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E4F8F29" w14:textId="5BEC50AE" w:rsidR="00BD4782" w:rsidRPr="00E631A9" w:rsidRDefault="00BD4782" w:rsidP="008F777C">
      <w:pPr>
        <w:pStyle w:val="Title"/>
        <w:spacing w:after="180" w:line="240" w:lineRule="auto"/>
        <w:ind w:right="0"/>
        <w:jc w:val="left"/>
        <w:rPr>
          <w:rFonts w:ascii="Arial" w:hAnsi="Arial" w:cs="Arial"/>
          <w:sz w:val="28"/>
          <w:szCs w:val="28"/>
        </w:rPr>
      </w:pPr>
      <w:r w:rsidRPr="00E631A9">
        <w:rPr>
          <w:rFonts w:ascii="Arial" w:hAnsi="Arial" w:cs="Arial"/>
          <w:sz w:val="28"/>
          <w:szCs w:val="28"/>
        </w:rPr>
        <w:t>MITCHELL J NATHAN</w:t>
      </w:r>
      <w:r>
        <w:rPr>
          <w:rFonts w:ascii="Arial" w:hAnsi="Arial" w:cs="Arial"/>
          <w:sz w:val="28"/>
          <w:szCs w:val="28"/>
        </w:rPr>
        <w:t xml:space="preserve"> • Summary</w:t>
      </w:r>
      <w:r>
        <w:rPr>
          <w:rFonts w:ascii="Arial" w:hAnsi="Arial" w:cs="Arial"/>
          <w:sz w:val="28"/>
          <w:szCs w:val="28"/>
        </w:rPr>
        <w:tab/>
      </w:r>
      <w:r>
        <w:rPr>
          <w:rFonts w:ascii="Arial" w:hAnsi="Arial" w:cs="Arial"/>
          <w:sz w:val="28"/>
          <w:szCs w:val="28"/>
        </w:rPr>
        <w:tab/>
      </w:r>
      <w:r>
        <w:rPr>
          <w:rFonts w:ascii="Arial" w:hAnsi="Arial" w:cs="Arial"/>
          <w:sz w:val="28"/>
          <w:szCs w:val="28"/>
        </w:rPr>
        <w:tab/>
      </w:r>
      <w:r>
        <w:rPr>
          <w:rFonts w:ascii="Arial" w:hAnsi="Arial" w:cs="Arial"/>
          <w:sz w:val="28"/>
          <w:szCs w:val="28"/>
        </w:rPr>
        <w:tab/>
      </w:r>
      <w:r>
        <w:rPr>
          <w:rFonts w:ascii="Arial" w:hAnsi="Arial" w:cs="Arial"/>
          <w:sz w:val="28"/>
          <w:szCs w:val="28"/>
        </w:rPr>
        <w:tab/>
        <w:t>2024</w:t>
      </w:r>
    </w:p>
    <w:tbl>
      <w:tblPr>
        <w:tblW w:w="0" w:type="auto"/>
        <w:tblLayout w:type="fixed"/>
        <w:tblLook w:val="0000" w:firstRow="0" w:lastRow="0" w:firstColumn="0" w:lastColumn="0" w:noHBand="0" w:noVBand="0"/>
      </w:tblPr>
      <w:tblGrid>
        <w:gridCol w:w="4698"/>
        <w:gridCol w:w="4878"/>
      </w:tblGrid>
      <w:tr w:rsidR="00BD4782" w:rsidRPr="00021AF2" w14:paraId="4810E096" w14:textId="77777777" w:rsidTr="00DE1972">
        <w:trPr>
          <w:trHeight w:val="270"/>
        </w:trPr>
        <w:tc>
          <w:tcPr>
            <w:tcW w:w="4698" w:type="dxa"/>
          </w:tcPr>
          <w:p w14:paraId="1D33C8D3" w14:textId="77777777" w:rsidR="00BD4782" w:rsidRPr="00021AF2" w:rsidRDefault="00BD4782" w:rsidP="00BD4782">
            <w:pPr>
              <w:spacing w:after="0"/>
              <w:ind w:right="-720"/>
              <w:rPr>
                <w:sz w:val="22"/>
                <w:szCs w:val="22"/>
              </w:rPr>
            </w:pPr>
            <w:r>
              <w:rPr>
                <w:sz w:val="22"/>
                <w:szCs w:val="22"/>
              </w:rPr>
              <w:t xml:space="preserve">Learning Sciences, </w:t>
            </w:r>
            <w:r w:rsidRPr="00021AF2">
              <w:rPr>
                <w:sz w:val="22"/>
                <w:szCs w:val="22"/>
              </w:rPr>
              <w:t>Educational Psychology</w:t>
            </w:r>
            <w:r>
              <w:rPr>
                <w:sz w:val="22"/>
                <w:szCs w:val="22"/>
              </w:rPr>
              <w:t xml:space="preserve"> Dept.</w:t>
            </w:r>
          </w:p>
          <w:p w14:paraId="66AC1194" w14:textId="77777777" w:rsidR="00BD4782" w:rsidRPr="00021AF2" w:rsidRDefault="00BD4782" w:rsidP="00BD4782">
            <w:pPr>
              <w:spacing w:after="0"/>
              <w:ind w:right="-720"/>
              <w:rPr>
                <w:sz w:val="22"/>
                <w:szCs w:val="22"/>
              </w:rPr>
            </w:pPr>
            <w:r w:rsidRPr="00021AF2">
              <w:rPr>
                <w:sz w:val="22"/>
                <w:szCs w:val="22"/>
              </w:rPr>
              <w:t>University of Wisconsin–Madison</w:t>
            </w:r>
          </w:p>
          <w:p w14:paraId="722B4D2E" w14:textId="77777777" w:rsidR="00BD4782" w:rsidRPr="00021AF2" w:rsidRDefault="00BD4782" w:rsidP="00BD4782">
            <w:pPr>
              <w:spacing w:after="0"/>
              <w:ind w:right="-720"/>
              <w:rPr>
                <w:sz w:val="22"/>
                <w:szCs w:val="22"/>
              </w:rPr>
            </w:pPr>
            <w:r w:rsidRPr="00021AF2">
              <w:rPr>
                <w:sz w:val="22"/>
                <w:szCs w:val="22"/>
              </w:rPr>
              <w:t>1025 West Johnson Street, Madison, WI 53706</w:t>
            </w:r>
          </w:p>
          <w:p w14:paraId="023CC591" w14:textId="77777777" w:rsidR="00BD4782" w:rsidRPr="00021AF2" w:rsidRDefault="00000000" w:rsidP="00BD4782">
            <w:pPr>
              <w:spacing w:after="0"/>
              <w:ind w:right="-720"/>
              <w:rPr>
                <w:sz w:val="22"/>
                <w:szCs w:val="22"/>
              </w:rPr>
            </w:pPr>
            <w:hyperlink r:id="rId7" w:history="1">
              <w:r w:rsidR="00BD4782" w:rsidRPr="00B30D03">
                <w:rPr>
                  <w:rStyle w:val="Hyperlink"/>
                  <w:sz w:val="22"/>
                  <w:szCs w:val="22"/>
                </w:rPr>
                <w:t>mnathan@wisc.edu</w:t>
              </w:r>
            </w:hyperlink>
            <w:r w:rsidR="00BD4782">
              <w:rPr>
                <w:sz w:val="22"/>
                <w:szCs w:val="22"/>
              </w:rPr>
              <w:t xml:space="preserve"> </w:t>
            </w:r>
          </w:p>
        </w:tc>
        <w:tc>
          <w:tcPr>
            <w:tcW w:w="4878" w:type="dxa"/>
          </w:tcPr>
          <w:p w14:paraId="7073F5B5" w14:textId="74FF1333" w:rsidR="00BD4782" w:rsidRPr="00021AF2" w:rsidRDefault="00BD4782" w:rsidP="00BD4782">
            <w:pPr>
              <w:spacing w:after="0"/>
              <w:ind w:right="-720"/>
              <w:rPr>
                <w:sz w:val="22"/>
                <w:szCs w:val="22"/>
              </w:rPr>
            </w:pPr>
            <w:r w:rsidRPr="00021AF2">
              <w:rPr>
                <w:sz w:val="22"/>
                <w:szCs w:val="22"/>
              </w:rPr>
              <w:t>Office (608) 263-0563</w:t>
            </w:r>
          </w:p>
          <w:p w14:paraId="2BA61D24" w14:textId="088B28A7" w:rsidR="00BD4782" w:rsidRPr="002D72E2" w:rsidRDefault="00BD4782" w:rsidP="00BD4782">
            <w:pPr>
              <w:spacing w:after="0"/>
              <w:ind w:right="-720"/>
              <w:rPr>
                <w:sz w:val="22"/>
                <w:szCs w:val="22"/>
              </w:rPr>
            </w:pPr>
            <w:r w:rsidRPr="00021AF2">
              <w:rPr>
                <w:sz w:val="22"/>
                <w:szCs w:val="22"/>
              </w:rPr>
              <w:t>Fa</w:t>
            </w:r>
            <w:r>
              <w:rPr>
                <w:sz w:val="22"/>
                <w:szCs w:val="22"/>
              </w:rPr>
              <w:t xml:space="preserve">x </w:t>
            </w:r>
            <w:r w:rsidRPr="00021AF2">
              <w:rPr>
                <w:sz w:val="22"/>
                <w:szCs w:val="22"/>
              </w:rPr>
              <w:t xml:space="preserve"> </w:t>
            </w:r>
            <w:r>
              <w:rPr>
                <w:sz w:val="22"/>
                <w:szCs w:val="22"/>
              </w:rPr>
              <w:t xml:space="preserve">    </w:t>
            </w:r>
            <w:r w:rsidRPr="00021AF2">
              <w:rPr>
                <w:sz w:val="22"/>
                <w:szCs w:val="22"/>
              </w:rPr>
              <w:t>(608) 262-0843</w:t>
            </w:r>
          </w:p>
          <w:p w14:paraId="1EB8A634" w14:textId="77777777" w:rsidR="00BD4782" w:rsidRDefault="00000000" w:rsidP="00BD4782">
            <w:pPr>
              <w:spacing w:after="0"/>
              <w:rPr>
                <w:sz w:val="22"/>
                <w:szCs w:val="22"/>
              </w:rPr>
            </w:pPr>
            <w:hyperlink r:id="rId8" w:history="1">
              <w:r w:rsidR="00BD4782">
                <w:rPr>
                  <w:rStyle w:val="Hyperlink"/>
                  <w:sz w:val="22"/>
                  <w:szCs w:val="22"/>
                </w:rPr>
                <w:t>MAGIC Lab website</w:t>
              </w:r>
            </w:hyperlink>
            <w:r w:rsidR="00BD4782" w:rsidRPr="002D72E2">
              <w:rPr>
                <w:sz w:val="22"/>
                <w:szCs w:val="22"/>
                <w:u w:val="single"/>
              </w:rPr>
              <w:t xml:space="preserve">  </w:t>
            </w:r>
            <w:r w:rsidR="00BD4782" w:rsidRPr="002D72E2">
              <w:rPr>
                <w:sz w:val="22"/>
                <w:szCs w:val="22"/>
              </w:rPr>
              <w:t xml:space="preserve"> </w:t>
            </w:r>
          </w:p>
          <w:p w14:paraId="2CCCCE3E" w14:textId="77777777" w:rsidR="00BD4782" w:rsidRPr="00A06814" w:rsidRDefault="00000000" w:rsidP="00BD4782">
            <w:pPr>
              <w:spacing w:after="0"/>
              <w:rPr>
                <w:color w:val="0563C1" w:themeColor="hyperlink"/>
                <w:u w:val="single"/>
              </w:rPr>
            </w:pPr>
            <w:hyperlink r:id="rId9" w:history="1">
              <w:proofErr w:type="spellStart"/>
              <w:r w:rsidR="00BD4782">
                <w:rPr>
                  <w:rStyle w:val="Hyperlink"/>
                  <w:sz w:val="22"/>
                  <w:szCs w:val="22"/>
                </w:rPr>
                <w:t>ORCiD</w:t>
              </w:r>
              <w:proofErr w:type="spellEnd"/>
            </w:hyperlink>
            <w:r w:rsidR="00BD4782" w:rsidRPr="002D72E2">
              <w:rPr>
                <w:color w:val="0563C1" w:themeColor="hyperlink"/>
                <w:sz w:val="22"/>
                <w:szCs w:val="22"/>
                <w:u w:val="single"/>
              </w:rPr>
              <w:t xml:space="preserve"> </w:t>
            </w:r>
            <w:r w:rsidR="00BD4782">
              <w:rPr>
                <w:sz w:val="22"/>
                <w:szCs w:val="22"/>
              </w:rPr>
              <w:t xml:space="preserve">  </w:t>
            </w:r>
            <w:hyperlink r:id="rId10" w:history="1">
              <w:r w:rsidR="00BD4782" w:rsidRPr="00B130DE">
                <w:rPr>
                  <w:rStyle w:val="Hyperlink"/>
                  <w:sz w:val="22"/>
                  <w:szCs w:val="22"/>
                </w:rPr>
                <w:t>Google-Scholar</w:t>
              </w:r>
            </w:hyperlink>
          </w:p>
        </w:tc>
      </w:tr>
    </w:tbl>
    <w:p w14:paraId="4A84BFF2" w14:textId="77777777" w:rsidR="00BD4782" w:rsidRPr="00557530" w:rsidRDefault="00BD4782" w:rsidP="008F777C">
      <w:pPr>
        <w:pStyle w:val="Heading5"/>
        <w:spacing w:before="180" w:after="60"/>
        <w:rPr>
          <w:rFonts w:ascii="Arial" w:hAnsi="Arial" w:cs="Arial"/>
          <w:b/>
          <w:color w:val="auto"/>
          <w:sz w:val="22"/>
          <w:szCs w:val="22"/>
        </w:rPr>
      </w:pPr>
      <w:r w:rsidRPr="00557530">
        <w:rPr>
          <w:rFonts w:ascii="Arial" w:hAnsi="Arial" w:cs="Arial"/>
          <w:b/>
          <w:color w:val="auto"/>
          <w:sz w:val="22"/>
          <w:szCs w:val="22"/>
        </w:rPr>
        <w:t xml:space="preserve">Education </w:t>
      </w:r>
    </w:p>
    <w:tbl>
      <w:tblPr>
        <w:tblStyle w:val="TableGrid0"/>
        <w:tblW w:w="946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28"/>
        <w:gridCol w:w="8640"/>
      </w:tblGrid>
      <w:tr w:rsidR="00BD4782" w:rsidRPr="00567D8E" w14:paraId="14EAB8B1" w14:textId="77777777" w:rsidTr="00021AF2">
        <w:tc>
          <w:tcPr>
            <w:tcW w:w="828" w:type="dxa"/>
          </w:tcPr>
          <w:p w14:paraId="61C47E81" w14:textId="77777777" w:rsidR="00BD4782" w:rsidRPr="00567D8E" w:rsidRDefault="00BD4782" w:rsidP="0052684A">
            <w:pPr>
              <w:pStyle w:val="BodyTextIndent2"/>
              <w:spacing w:after="60"/>
              <w:ind w:left="0" w:firstLine="0"/>
              <w:jc w:val="left"/>
              <w:rPr>
                <w:rFonts w:ascii="Times New Roman" w:hAnsi="Times New Roman"/>
                <w:sz w:val="22"/>
                <w:szCs w:val="22"/>
              </w:rPr>
            </w:pPr>
            <w:r w:rsidRPr="00567D8E">
              <w:rPr>
                <w:rFonts w:ascii="Times New Roman" w:hAnsi="Times New Roman"/>
                <w:sz w:val="22"/>
                <w:szCs w:val="22"/>
              </w:rPr>
              <w:t>PhD</w:t>
            </w:r>
          </w:p>
        </w:tc>
        <w:tc>
          <w:tcPr>
            <w:tcW w:w="8640" w:type="dxa"/>
          </w:tcPr>
          <w:p w14:paraId="4A3601AA" w14:textId="77777777" w:rsidR="00BD4782" w:rsidRPr="00567D8E" w:rsidRDefault="00BD4782" w:rsidP="0052684A">
            <w:pPr>
              <w:pStyle w:val="BodyTextIndent2"/>
              <w:spacing w:after="60"/>
              <w:ind w:left="252" w:firstLine="0"/>
              <w:jc w:val="left"/>
              <w:rPr>
                <w:rFonts w:ascii="Times New Roman" w:hAnsi="Times New Roman"/>
                <w:sz w:val="22"/>
                <w:szCs w:val="22"/>
              </w:rPr>
            </w:pPr>
            <w:r w:rsidRPr="00567D8E">
              <w:rPr>
                <w:rFonts w:ascii="Times New Roman" w:hAnsi="Times New Roman"/>
                <w:sz w:val="22"/>
                <w:szCs w:val="22"/>
              </w:rPr>
              <w:t>University of Colorado at Boulder, Psychology</w:t>
            </w:r>
            <w:r>
              <w:rPr>
                <w:rFonts w:ascii="Times New Roman" w:hAnsi="Times New Roman"/>
                <w:sz w:val="22"/>
                <w:szCs w:val="22"/>
              </w:rPr>
              <w:t xml:space="preserve">, August </w:t>
            </w:r>
            <w:r w:rsidRPr="00567D8E">
              <w:rPr>
                <w:rFonts w:ascii="Times New Roman" w:hAnsi="Times New Roman"/>
                <w:sz w:val="22"/>
                <w:szCs w:val="22"/>
              </w:rPr>
              <w:t>1991</w:t>
            </w:r>
          </w:p>
        </w:tc>
      </w:tr>
      <w:tr w:rsidR="00BD4782" w:rsidRPr="00567D8E" w14:paraId="37070C7D" w14:textId="77777777" w:rsidTr="00021AF2">
        <w:tc>
          <w:tcPr>
            <w:tcW w:w="828" w:type="dxa"/>
          </w:tcPr>
          <w:p w14:paraId="0BBC214A" w14:textId="77777777" w:rsidR="00BD4782" w:rsidRPr="00567D8E" w:rsidRDefault="00BD4782" w:rsidP="00DE1972">
            <w:pPr>
              <w:pStyle w:val="BodyTextIndent"/>
              <w:spacing w:after="60"/>
              <w:ind w:left="0"/>
              <w:jc w:val="left"/>
              <w:rPr>
                <w:rFonts w:ascii="Times New Roman" w:hAnsi="Times New Roman"/>
                <w:sz w:val="22"/>
                <w:szCs w:val="22"/>
              </w:rPr>
            </w:pPr>
            <w:r w:rsidRPr="00567D8E">
              <w:rPr>
                <w:rFonts w:ascii="Times New Roman" w:hAnsi="Times New Roman"/>
                <w:sz w:val="22"/>
                <w:szCs w:val="22"/>
              </w:rPr>
              <w:t>MA</w:t>
            </w:r>
          </w:p>
        </w:tc>
        <w:tc>
          <w:tcPr>
            <w:tcW w:w="8640" w:type="dxa"/>
          </w:tcPr>
          <w:p w14:paraId="4B55D632" w14:textId="77777777" w:rsidR="00BD4782" w:rsidRPr="00567D8E" w:rsidRDefault="00BD4782" w:rsidP="00DE02E2">
            <w:pPr>
              <w:pStyle w:val="BodyTextIndent"/>
              <w:spacing w:after="60"/>
              <w:ind w:left="252"/>
              <w:jc w:val="left"/>
              <w:rPr>
                <w:rFonts w:ascii="Times New Roman" w:hAnsi="Times New Roman"/>
                <w:sz w:val="22"/>
                <w:szCs w:val="22"/>
              </w:rPr>
            </w:pPr>
            <w:r w:rsidRPr="00567D8E">
              <w:rPr>
                <w:rFonts w:ascii="Times New Roman" w:hAnsi="Times New Roman"/>
                <w:sz w:val="22"/>
                <w:szCs w:val="22"/>
              </w:rPr>
              <w:t xml:space="preserve">University of </w:t>
            </w:r>
            <w:r>
              <w:rPr>
                <w:rFonts w:ascii="Times New Roman" w:hAnsi="Times New Roman"/>
                <w:sz w:val="22"/>
                <w:szCs w:val="22"/>
              </w:rPr>
              <w:t xml:space="preserve">Colorado at Boulder, Psychology, August </w:t>
            </w:r>
            <w:r w:rsidRPr="00567D8E">
              <w:rPr>
                <w:rFonts w:ascii="Times New Roman" w:hAnsi="Times New Roman"/>
                <w:sz w:val="22"/>
                <w:szCs w:val="22"/>
              </w:rPr>
              <w:t>1988</w:t>
            </w:r>
          </w:p>
        </w:tc>
      </w:tr>
      <w:tr w:rsidR="00BD4782" w:rsidRPr="00567D8E" w14:paraId="7E78A7DD" w14:textId="77777777" w:rsidTr="00021AF2">
        <w:tc>
          <w:tcPr>
            <w:tcW w:w="828" w:type="dxa"/>
          </w:tcPr>
          <w:p w14:paraId="2476E676" w14:textId="77777777" w:rsidR="00BD4782" w:rsidRPr="00567D8E" w:rsidRDefault="00BD4782" w:rsidP="0052684A">
            <w:pPr>
              <w:rPr>
                <w:sz w:val="22"/>
                <w:szCs w:val="22"/>
              </w:rPr>
            </w:pPr>
            <w:r w:rsidRPr="00567D8E">
              <w:rPr>
                <w:sz w:val="22"/>
                <w:szCs w:val="22"/>
              </w:rPr>
              <w:t>BS</w:t>
            </w:r>
          </w:p>
        </w:tc>
        <w:tc>
          <w:tcPr>
            <w:tcW w:w="8640" w:type="dxa"/>
          </w:tcPr>
          <w:p w14:paraId="0074088D" w14:textId="77777777" w:rsidR="00BD4782" w:rsidRPr="00567D8E" w:rsidRDefault="00BD4782" w:rsidP="0052684A">
            <w:pPr>
              <w:ind w:left="252"/>
              <w:rPr>
                <w:sz w:val="22"/>
                <w:szCs w:val="22"/>
              </w:rPr>
            </w:pPr>
            <w:r w:rsidRPr="00567D8E">
              <w:rPr>
                <w:sz w:val="22"/>
                <w:szCs w:val="22"/>
              </w:rPr>
              <w:t>Carnegie Mellon University, Triple major in Electrical</w:t>
            </w:r>
            <w:r>
              <w:rPr>
                <w:sz w:val="22"/>
                <w:szCs w:val="22"/>
              </w:rPr>
              <w:t xml:space="preserve"> and Computer Engineering (BSEE)</w:t>
            </w:r>
            <w:r w:rsidRPr="00567D8E">
              <w:rPr>
                <w:sz w:val="22"/>
                <w:szCs w:val="22"/>
              </w:rPr>
              <w:t>, His</w:t>
            </w:r>
            <w:r>
              <w:rPr>
                <w:sz w:val="22"/>
                <w:szCs w:val="22"/>
              </w:rPr>
              <w:t>tory (BA), and Mathematics (BS), May 1984</w:t>
            </w:r>
          </w:p>
        </w:tc>
      </w:tr>
    </w:tbl>
    <w:p w14:paraId="75CCD4A6" w14:textId="77777777" w:rsidR="00BD4782" w:rsidRPr="00557530" w:rsidRDefault="00BD4782" w:rsidP="002F220C">
      <w:pPr>
        <w:pStyle w:val="Heading5"/>
        <w:spacing w:before="180" w:after="60"/>
        <w:rPr>
          <w:rFonts w:ascii="Arial" w:hAnsi="Arial" w:cs="Arial"/>
          <w:b/>
          <w:color w:val="auto"/>
          <w:sz w:val="22"/>
          <w:szCs w:val="22"/>
        </w:rPr>
      </w:pPr>
      <w:r w:rsidRPr="00557530">
        <w:rPr>
          <w:rFonts w:ascii="Arial" w:hAnsi="Arial" w:cs="Arial"/>
          <w:b/>
          <w:color w:val="auto"/>
          <w:sz w:val="22"/>
          <w:szCs w:val="22"/>
        </w:rPr>
        <w:t>Professional Appointments</w:t>
      </w:r>
    </w:p>
    <w:tbl>
      <w:tblPr>
        <w:tblStyle w:val="TableGrid0"/>
        <w:tblW w:w="964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72"/>
        <w:gridCol w:w="46"/>
        <w:gridCol w:w="6642"/>
        <w:gridCol w:w="288"/>
      </w:tblGrid>
      <w:tr w:rsidR="00BD4782" w:rsidRPr="00B46EF5" w14:paraId="1D821BD9" w14:textId="77777777" w:rsidTr="008F777C">
        <w:trPr>
          <w:gridAfter w:val="1"/>
          <w:wAfter w:w="288" w:type="dxa"/>
        </w:trPr>
        <w:tc>
          <w:tcPr>
            <w:tcW w:w="2672" w:type="dxa"/>
          </w:tcPr>
          <w:p w14:paraId="4E06EA5A" w14:textId="77777777" w:rsidR="00BD4782" w:rsidRPr="001E7884" w:rsidRDefault="00BD4782" w:rsidP="00B53BCC">
            <w:pPr>
              <w:spacing w:after="60"/>
              <w:jc w:val="both"/>
              <w:rPr>
                <w:i/>
                <w:sz w:val="22"/>
                <w:szCs w:val="22"/>
              </w:rPr>
            </w:pPr>
            <w:r w:rsidRPr="001E7884">
              <w:rPr>
                <w:i/>
                <w:sz w:val="22"/>
                <w:szCs w:val="22"/>
              </w:rPr>
              <w:t>Professor</w:t>
            </w:r>
          </w:p>
        </w:tc>
        <w:tc>
          <w:tcPr>
            <w:tcW w:w="6688" w:type="dxa"/>
            <w:gridSpan w:val="2"/>
          </w:tcPr>
          <w:p w14:paraId="7A5956E2" w14:textId="77777777" w:rsidR="00BD4782" w:rsidRDefault="00BD4782" w:rsidP="00B53BCC">
            <w:pPr>
              <w:spacing w:after="60"/>
              <w:jc w:val="both"/>
              <w:rPr>
                <w:sz w:val="22"/>
                <w:szCs w:val="22"/>
              </w:rPr>
            </w:pPr>
            <w:r>
              <w:rPr>
                <w:i/>
                <w:sz w:val="22"/>
                <w:szCs w:val="22"/>
              </w:rPr>
              <w:t xml:space="preserve">Vilas Distinguished Achievement Professor of Learning Sciences, </w:t>
            </w:r>
            <w:r w:rsidRPr="00B46EF5">
              <w:rPr>
                <w:sz w:val="22"/>
                <w:szCs w:val="22"/>
              </w:rPr>
              <w:t>Educational Psychology</w:t>
            </w:r>
            <w:r>
              <w:rPr>
                <w:sz w:val="22"/>
                <w:szCs w:val="22"/>
              </w:rPr>
              <w:t xml:space="preserve"> Dept., University of Wisconsin</w:t>
            </w:r>
          </w:p>
          <w:p w14:paraId="50671449" w14:textId="77777777" w:rsidR="00BD4782" w:rsidRPr="00B46EF5" w:rsidRDefault="00BD4782" w:rsidP="00B46EF5">
            <w:pPr>
              <w:spacing w:after="60"/>
              <w:jc w:val="both"/>
              <w:rPr>
                <w:sz w:val="22"/>
                <w:szCs w:val="22"/>
              </w:rPr>
            </w:pPr>
            <w:r w:rsidRPr="00B46EF5">
              <w:rPr>
                <w:sz w:val="22"/>
                <w:szCs w:val="22"/>
              </w:rPr>
              <w:t xml:space="preserve">Affiliate </w:t>
            </w:r>
            <w:r>
              <w:rPr>
                <w:sz w:val="22"/>
                <w:szCs w:val="22"/>
              </w:rPr>
              <w:t xml:space="preserve">Faculty: </w:t>
            </w:r>
            <w:r w:rsidRPr="00B46EF5">
              <w:rPr>
                <w:sz w:val="22"/>
                <w:szCs w:val="22"/>
              </w:rPr>
              <w:t>Psychology</w:t>
            </w:r>
            <w:r>
              <w:rPr>
                <w:sz w:val="22"/>
                <w:szCs w:val="22"/>
              </w:rPr>
              <w:t xml:space="preserve"> Dept.</w:t>
            </w:r>
            <w:r w:rsidRPr="00B46EF5">
              <w:rPr>
                <w:sz w:val="22"/>
                <w:szCs w:val="22"/>
              </w:rPr>
              <w:t xml:space="preserve">, </w:t>
            </w:r>
            <w:r>
              <w:rPr>
                <w:sz w:val="22"/>
                <w:szCs w:val="22"/>
              </w:rPr>
              <w:t xml:space="preserve">&amp; Dept. of </w:t>
            </w:r>
            <w:r w:rsidRPr="00B46EF5">
              <w:rPr>
                <w:sz w:val="22"/>
                <w:szCs w:val="22"/>
              </w:rPr>
              <w:t>Curriculum &amp; Instruction</w:t>
            </w:r>
          </w:p>
        </w:tc>
      </w:tr>
      <w:tr w:rsidR="00BD4782" w:rsidRPr="00B46EF5" w14:paraId="7C6BC7E4" w14:textId="77777777" w:rsidTr="008F777C">
        <w:trPr>
          <w:gridAfter w:val="1"/>
          <w:wAfter w:w="288" w:type="dxa"/>
        </w:trPr>
        <w:tc>
          <w:tcPr>
            <w:tcW w:w="2672" w:type="dxa"/>
          </w:tcPr>
          <w:p w14:paraId="237319D1" w14:textId="77777777" w:rsidR="00BD4782" w:rsidRPr="001E7884" w:rsidRDefault="00BD4782" w:rsidP="00B53BCC">
            <w:pPr>
              <w:spacing w:after="60"/>
              <w:jc w:val="both"/>
              <w:rPr>
                <w:i/>
                <w:sz w:val="22"/>
                <w:szCs w:val="22"/>
              </w:rPr>
            </w:pPr>
            <w:r w:rsidRPr="001E7884">
              <w:rPr>
                <w:i/>
                <w:sz w:val="22"/>
                <w:szCs w:val="22"/>
              </w:rPr>
              <w:t>Director</w:t>
            </w:r>
          </w:p>
        </w:tc>
        <w:tc>
          <w:tcPr>
            <w:tcW w:w="6688" w:type="dxa"/>
            <w:gridSpan w:val="2"/>
          </w:tcPr>
          <w:p w14:paraId="11B2336E" w14:textId="77777777" w:rsidR="00BD4782" w:rsidRPr="00B46EF5" w:rsidRDefault="00BD4782" w:rsidP="00DB28C8">
            <w:pPr>
              <w:spacing w:after="60"/>
              <w:jc w:val="both"/>
              <w:rPr>
                <w:sz w:val="22"/>
                <w:szCs w:val="22"/>
              </w:rPr>
            </w:pPr>
            <w:r w:rsidRPr="00B46EF5">
              <w:rPr>
                <w:sz w:val="22"/>
                <w:szCs w:val="22"/>
              </w:rPr>
              <w:t xml:space="preserve">Center on Education and Work, </w:t>
            </w:r>
            <w:r w:rsidRPr="00E12B89">
              <w:rPr>
                <w:sz w:val="22"/>
                <w:szCs w:val="22"/>
              </w:rPr>
              <w:t>U</w:t>
            </w:r>
            <w:r>
              <w:rPr>
                <w:sz w:val="22"/>
                <w:szCs w:val="22"/>
              </w:rPr>
              <w:t>.</w:t>
            </w:r>
            <w:r w:rsidRPr="00E12B89">
              <w:rPr>
                <w:sz w:val="22"/>
                <w:szCs w:val="22"/>
              </w:rPr>
              <w:t xml:space="preserve"> of Wisconsin</w:t>
            </w:r>
            <w:r>
              <w:rPr>
                <w:sz w:val="22"/>
                <w:szCs w:val="22"/>
              </w:rPr>
              <w:t xml:space="preserve"> (2011-2018)</w:t>
            </w:r>
          </w:p>
        </w:tc>
      </w:tr>
      <w:tr w:rsidR="00BD4782" w:rsidRPr="00F332F8" w14:paraId="09972AE8" w14:textId="77777777" w:rsidTr="008F777C">
        <w:trPr>
          <w:trHeight w:val="467"/>
        </w:trPr>
        <w:tc>
          <w:tcPr>
            <w:tcW w:w="2718" w:type="dxa"/>
            <w:gridSpan w:val="2"/>
          </w:tcPr>
          <w:p w14:paraId="4DE07A3A" w14:textId="77777777" w:rsidR="00BD4782" w:rsidRPr="00557530" w:rsidRDefault="00BD4782" w:rsidP="008F777C">
            <w:pPr>
              <w:pStyle w:val="Heading5"/>
              <w:spacing w:before="180" w:after="60"/>
              <w:ind w:right="-288"/>
              <w:rPr>
                <w:rFonts w:ascii="Arial" w:hAnsi="Arial" w:cs="Arial"/>
                <w:b/>
                <w:color w:val="auto"/>
                <w:sz w:val="22"/>
                <w:szCs w:val="22"/>
              </w:rPr>
            </w:pPr>
            <w:r w:rsidRPr="00557530">
              <w:rPr>
                <w:rFonts w:ascii="Arial" w:hAnsi="Arial" w:cs="Arial"/>
                <w:b/>
                <w:color w:val="auto"/>
                <w:sz w:val="22"/>
                <w:szCs w:val="22"/>
              </w:rPr>
              <w:t>Research Grants</w:t>
            </w:r>
          </w:p>
        </w:tc>
        <w:tc>
          <w:tcPr>
            <w:tcW w:w="6930" w:type="dxa"/>
            <w:gridSpan w:val="2"/>
          </w:tcPr>
          <w:p w14:paraId="37BDDB69" w14:textId="77777777" w:rsidR="00BD4782" w:rsidRPr="00567D8E" w:rsidRDefault="00BD4782" w:rsidP="008F777C">
            <w:pPr>
              <w:spacing w:before="180" w:after="60"/>
              <w:rPr>
                <w:sz w:val="22"/>
                <w:szCs w:val="22"/>
              </w:rPr>
            </w:pPr>
            <w:r w:rsidRPr="00567D8E">
              <w:rPr>
                <w:sz w:val="22"/>
                <w:szCs w:val="22"/>
              </w:rPr>
              <w:t>$</w:t>
            </w:r>
            <w:r>
              <w:rPr>
                <w:sz w:val="22"/>
                <w:szCs w:val="22"/>
              </w:rPr>
              <w:t>30M</w:t>
            </w:r>
            <w:r w:rsidRPr="00567D8E">
              <w:rPr>
                <w:sz w:val="22"/>
                <w:szCs w:val="22"/>
              </w:rPr>
              <w:t xml:space="preserve"> in </w:t>
            </w:r>
            <w:r>
              <w:rPr>
                <w:sz w:val="22"/>
                <w:szCs w:val="22"/>
              </w:rPr>
              <w:t xml:space="preserve">external funding </w:t>
            </w:r>
            <w:r w:rsidRPr="00567D8E">
              <w:rPr>
                <w:sz w:val="22"/>
                <w:szCs w:val="22"/>
              </w:rPr>
              <w:t xml:space="preserve">as </w:t>
            </w:r>
            <w:r>
              <w:rPr>
                <w:sz w:val="22"/>
                <w:szCs w:val="22"/>
              </w:rPr>
              <w:t>Principal Investigator (PI)</w:t>
            </w:r>
            <w:r w:rsidRPr="00567D8E">
              <w:rPr>
                <w:sz w:val="22"/>
                <w:szCs w:val="22"/>
              </w:rPr>
              <w:t xml:space="preserve"> or Co-PI </w:t>
            </w:r>
          </w:p>
        </w:tc>
      </w:tr>
      <w:tr w:rsidR="00BD4782" w:rsidRPr="00BF692A" w14:paraId="344BC7DB" w14:textId="77777777" w:rsidTr="008F777C">
        <w:trPr>
          <w:trHeight w:val="831"/>
        </w:trPr>
        <w:tc>
          <w:tcPr>
            <w:tcW w:w="2718" w:type="dxa"/>
            <w:gridSpan w:val="2"/>
          </w:tcPr>
          <w:p w14:paraId="0755BF01" w14:textId="77777777" w:rsidR="00BD4782" w:rsidRPr="00557530" w:rsidRDefault="00BD4782" w:rsidP="001667E6">
            <w:pPr>
              <w:pStyle w:val="Heading5"/>
              <w:spacing w:before="0"/>
              <w:contextualSpacing/>
              <w:rPr>
                <w:rFonts w:ascii="Arial" w:hAnsi="Arial" w:cs="Arial"/>
                <w:b/>
                <w:color w:val="auto"/>
                <w:sz w:val="22"/>
                <w:szCs w:val="22"/>
              </w:rPr>
            </w:pPr>
            <w:r w:rsidRPr="00557530">
              <w:rPr>
                <w:rFonts w:ascii="Arial" w:hAnsi="Arial" w:cs="Arial"/>
                <w:b/>
                <w:color w:val="auto"/>
                <w:sz w:val="22"/>
                <w:szCs w:val="22"/>
              </w:rPr>
              <w:t xml:space="preserve">Publications </w:t>
            </w:r>
            <w:r>
              <w:rPr>
                <w:rFonts w:ascii="Arial" w:hAnsi="Arial" w:cs="Arial"/>
                <w:b/>
                <w:color w:val="auto"/>
                <w:sz w:val="22"/>
                <w:szCs w:val="22"/>
              </w:rPr>
              <w:t>&amp;</w:t>
            </w:r>
            <w:r w:rsidRPr="00557530">
              <w:rPr>
                <w:rFonts w:ascii="Arial" w:hAnsi="Arial" w:cs="Arial"/>
                <w:b/>
                <w:color w:val="auto"/>
                <w:sz w:val="22"/>
                <w:szCs w:val="22"/>
              </w:rPr>
              <w:t xml:space="preserve"> Presentations</w:t>
            </w:r>
          </w:p>
        </w:tc>
        <w:tc>
          <w:tcPr>
            <w:tcW w:w="6930" w:type="dxa"/>
            <w:gridSpan w:val="2"/>
          </w:tcPr>
          <w:p w14:paraId="7F8D5018" w14:textId="77777777" w:rsidR="00BD4782" w:rsidRPr="00B130DE" w:rsidRDefault="00BD4782" w:rsidP="00F0160E">
            <w:pPr>
              <w:pStyle w:val="Heading5"/>
              <w:spacing w:before="0"/>
              <w:contextualSpacing/>
              <w:rPr>
                <w:rFonts w:ascii="Times New Roman" w:eastAsia="Times" w:hAnsi="Times New Roman" w:cs="Times New Roman"/>
                <w:i/>
                <w:iCs/>
                <w:color w:val="auto"/>
                <w:sz w:val="22"/>
                <w:szCs w:val="22"/>
              </w:rPr>
            </w:pPr>
            <w:r>
              <w:rPr>
                <w:rFonts w:ascii="Times New Roman" w:eastAsia="Times" w:hAnsi="Times New Roman" w:cs="Times New Roman"/>
                <w:color w:val="auto"/>
                <w:sz w:val="22"/>
                <w:szCs w:val="22"/>
              </w:rPr>
              <w:t>More than 300</w:t>
            </w:r>
            <w:r w:rsidRPr="00567D8E">
              <w:rPr>
                <w:rFonts w:ascii="Times New Roman" w:eastAsia="Times" w:hAnsi="Times New Roman" w:cs="Times New Roman"/>
                <w:color w:val="auto"/>
                <w:sz w:val="22"/>
                <w:szCs w:val="22"/>
              </w:rPr>
              <w:t xml:space="preserve"> peer reviewed publications</w:t>
            </w:r>
            <w:r>
              <w:rPr>
                <w:rFonts w:ascii="Times New Roman" w:eastAsia="Times" w:hAnsi="Times New Roman" w:cs="Times New Roman"/>
                <w:color w:val="auto"/>
                <w:sz w:val="22"/>
                <w:szCs w:val="22"/>
              </w:rPr>
              <w:t xml:space="preserve">; </w:t>
            </w:r>
            <w:r>
              <w:rPr>
                <w:rFonts w:ascii="Times New Roman" w:eastAsia="Times" w:hAnsi="Times New Roman" w:cs="Times New Roman"/>
                <w:i/>
                <w:iCs/>
                <w:color w:val="auto"/>
                <w:sz w:val="22"/>
                <w:szCs w:val="22"/>
              </w:rPr>
              <w:t xml:space="preserve">h-Index: 53 </w:t>
            </w:r>
            <w:r w:rsidRPr="00B130DE">
              <w:rPr>
                <w:rFonts w:ascii="Times New Roman" w:eastAsia="Times" w:hAnsi="Times New Roman" w:cs="Times New Roman"/>
                <w:color w:val="auto"/>
                <w:sz w:val="22"/>
                <w:szCs w:val="22"/>
              </w:rPr>
              <w:t>(15,600 pubs)</w:t>
            </w:r>
          </w:p>
          <w:p w14:paraId="6B46948A" w14:textId="77777777" w:rsidR="00BD4782" w:rsidRPr="00567D8E" w:rsidRDefault="00BD4782" w:rsidP="00F0160E">
            <w:pPr>
              <w:pStyle w:val="Heading5"/>
              <w:spacing w:before="0"/>
              <w:contextualSpacing/>
              <w:rPr>
                <w:rFonts w:ascii="Times New Roman" w:eastAsia="Times" w:hAnsi="Times New Roman" w:cs="Times New Roman"/>
                <w:color w:val="auto"/>
                <w:sz w:val="22"/>
                <w:szCs w:val="22"/>
              </w:rPr>
            </w:pPr>
            <w:r>
              <w:rPr>
                <w:rFonts w:ascii="Times New Roman" w:eastAsia="Times" w:hAnsi="Times New Roman" w:cs="Times New Roman"/>
                <w:color w:val="auto"/>
                <w:sz w:val="22"/>
                <w:szCs w:val="22"/>
              </w:rPr>
              <w:t>More than 90</w:t>
            </w:r>
            <w:r w:rsidRPr="00567D8E">
              <w:rPr>
                <w:rFonts w:ascii="Times New Roman" w:eastAsia="Times" w:hAnsi="Times New Roman" w:cs="Times New Roman"/>
                <w:color w:val="auto"/>
                <w:sz w:val="22"/>
                <w:szCs w:val="22"/>
              </w:rPr>
              <w:t xml:space="preserve"> invited presentations </w:t>
            </w:r>
          </w:p>
          <w:p w14:paraId="0DBD5AA9" w14:textId="77777777" w:rsidR="00BD4782" w:rsidRPr="00567D8E" w:rsidRDefault="00BD4782" w:rsidP="006C3CC6">
            <w:pPr>
              <w:pStyle w:val="Heading5"/>
              <w:spacing w:before="0"/>
              <w:ind w:right="-18"/>
              <w:contextualSpacing/>
              <w:rPr>
                <w:rFonts w:ascii="Times New Roman" w:eastAsia="Times" w:hAnsi="Times New Roman" w:cs="Times New Roman"/>
                <w:color w:val="auto"/>
                <w:sz w:val="22"/>
                <w:szCs w:val="22"/>
              </w:rPr>
            </w:pPr>
            <w:r>
              <w:rPr>
                <w:rFonts w:ascii="Times New Roman" w:eastAsia="Times" w:hAnsi="Times New Roman" w:cs="Times New Roman"/>
                <w:color w:val="auto"/>
                <w:sz w:val="22"/>
                <w:szCs w:val="22"/>
              </w:rPr>
              <w:t>More than 20</w:t>
            </w:r>
            <w:r w:rsidRPr="00567D8E">
              <w:rPr>
                <w:rFonts w:ascii="Times New Roman" w:eastAsia="Times" w:hAnsi="Times New Roman" w:cs="Times New Roman"/>
                <w:color w:val="auto"/>
                <w:sz w:val="22"/>
                <w:szCs w:val="22"/>
              </w:rPr>
              <w:t>0 presentations at professional meetings</w:t>
            </w:r>
          </w:p>
        </w:tc>
      </w:tr>
    </w:tbl>
    <w:p w14:paraId="5A3EFAD1" w14:textId="77777777" w:rsidR="00BD4782" w:rsidRPr="00557530" w:rsidRDefault="00BD4782" w:rsidP="002F220C">
      <w:pPr>
        <w:pStyle w:val="Heading5"/>
        <w:spacing w:before="180" w:after="60"/>
        <w:rPr>
          <w:rFonts w:ascii="Arial" w:hAnsi="Arial" w:cs="Arial"/>
          <w:b/>
          <w:color w:val="auto"/>
          <w:sz w:val="22"/>
          <w:szCs w:val="22"/>
        </w:rPr>
      </w:pPr>
      <w:r w:rsidRPr="00557530">
        <w:rPr>
          <w:rFonts w:ascii="Arial" w:hAnsi="Arial" w:cs="Arial"/>
          <w:b/>
          <w:color w:val="auto"/>
          <w:sz w:val="22"/>
          <w:szCs w:val="22"/>
        </w:rPr>
        <w:t>Special Recognition</w:t>
      </w:r>
    </w:p>
    <w:tbl>
      <w:tblPr>
        <w:tblStyle w:val="TableGrid0"/>
        <w:tblW w:w="964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18"/>
        <w:gridCol w:w="6930"/>
      </w:tblGrid>
      <w:tr w:rsidR="00BD4782" w:rsidRPr="007F589B" w14:paraId="6A90378E" w14:textId="77777777" w:rsidTr="004E062E">
        <w:tc>
          <w:tcPr>
            <w:tcW w:w="2718" w:type="dxa"/>
          </w:tcPr>
          <w:p w14:paraId="3D291119" w14:textId="77777777" w:rsidR="00BD4782" w:rsidRPr="00FD1F97" w:rsidRDefault="00BD4782" w:rsidP="00551806">
            <w:pPr>
              <w:spacing w:after="60"/>
              <w:jc w:val="both"/>
              <w:rPr>
                <w:i/>
                <w:sz w:val="22"/>
                <w:szCs w:val="22"/>
              </w:rPr>
            </w:pPr>
            <w:r w:rsidRPr="00FD1F97">
              <w:rPr>
                <w:i/>
                <w:sz w:val="22"/>
                <w:szCs w:val="22"/>
              </w:rPr>
              <w:t>Kellett Mid</w:t>
            </w:r>
            <w:r>
              <w:rPr>
                <w:i/>
                <w:sz w:val="22"/>
                <w:szCs w:val="22"/>
              </w:rPr>
              <w:t>-</w:t>
            </w:r>
            <w:r w:rsidRPr="00FD1F97">
              <w:rPr>
                <w:i/>
                <w:sz w:val="22"/>
                <w:szCs w:val="22"/>
              </w:rPr>
              <w:t>Career Award</w:t>
            </w:r>
          </w:p>
        </w:tc>
        <w:tc>
          <w:tcPr>
            <w:tcW w:w="6930" w:type="dxa"/>
          </w:tcPr>
          <w:p w14:paraId="6B81B882" w14:textId="77777777" w:rsidR="00BD4782" w:rsidRDefault="00BD4782" w:rsidP="00551806">
            <w:pPr>
              <w:spacing w:after="60"/>
              <w:jc w:val="both"/>
              <w:rPr>
                <w:sz w:val="22"/>
                <w:szCs w:val="22"/>
              </w:rPr>
            </w:pPr>
            <w:r>
              <w:rPr>
                <w:sz w:val="22"/>
                <w:szCs w:val="22"/>
              </w:rPr>
              <w:t xml:space="preserve">2024 Research Award, </w:t>
            </w:r>
            <w:r w:rsidRPr="00FD1F97">
              <w:rPr>
                <w:sz w:val="22"/>
                <w:szCs w:val="22"/>
              </w:rPr>
              <w:t>Wisconsin Alumni Research Foundation (WARF)</w:t>
            </w:r>
          </w:p>
        </w:tc>
      </w:tr>
      <w:tr w:rsidR="00BD4782" w:rsidRPr="007F589B" w14:paraId="3B38AB36" w14:textId="77777777" w:rsidTr="004E062E">
        <w:tc>
          <w:tcPr>
            <w:tcW w:w="2718" w:type="dxa"/>
          </w:tcPr>
          <w:p w14:paraId="39B024D1" w14:textId="77777777" w:rsidR="00BD4782" w:rsidRPr="007F589B" w:rsidRDefault="00BD4782" w:rsidP="00551806">
            <w:pPr>
              <w:spacing w:after="60"/>
              <w:jc w:val="both"/>
              <w:rPr>
                <w:i/>
                <w:sz w:val="22"/>
                <w:szCs w:val="22"/>
              </w:rPr>
            </w:pPr>
            <w:r>
              <w:rPr>
                <w:i/>
                <w:sz w:val="22"/>
                <w:szCs w:val="22"/>
              </w:rPr>
              <w:t>Fellow</w:t>
            </w:r>
          </w:p>
        </w:tc>
        <w:tc>
          <w:tcPr>
            <w:tcW w:w="6930" w:type="dxa"/>
          </w:tcPr>
          <w:p w14:paraId="358144C9" w14:textId="77777777" w:rsidR="00BD4782" w:rsidRPr="00567D8E" w:rsidRDefault="00BD4782" w:rsidP="00551806">
            <w:pPr>
              <w:spacing w:after="60"/>
              <w:jc w:val="both"/>
              <w:rPr>
                <w:sz w:val="22"/>
                <w:szCs w:val="22"/>
              </w:rPr>
            </w:pPr>
            <w:r>
              <w:rPr>
                <w:sz w:val="22"/>
                <w:szCs w:val="22"/>
              </w:rPr>
              <w:t>International Society of the Learning Sciences, 2018</w:t>
            </w:r>
          </w:p>
        </w:tc>
      </w:tr>
      <w:tr w:rsidR="00BD4782" w:rsidRPr="007F589B" w14:paraId="46199770" w14:textId="77777777" w:rsidTr="004E062E">
        <w:tc>
          <w:tcPr>
            <w:tcW w:w="2718" w:type="dxa"/>
          </w:tcPr>
          <w:p w14:paraId="080D0871" w14:textId="77777777" w:rsidR="00BD4782" w:rsidRPr="007F589B" w:rsidRDefault="00BD4782" w:rsidP="00551806">
            <w:pPr>
              <w:spacing w:after="60"/>
              <w:jc w:val="both"/>
              <w:rPr>
                <w:i/>
                <w:sz w:val="22"/>
                <w:szCs w:val="22"/>
              </w:rPr>
            </w:pPr>
            <w:r w:rsidRPr="007F589B">
              <w:rPr>
                <w:i/>
                <w:sz w:val="22"/>
                <w:szCs w:val="22"/>
              </w:rPr>
              <w:t>Inductee</w:t>
            </w:r>
          </w:p>
        </w:tc>
        <w:tc>
          <w:tcPr>
            <w:tcW w:w="6930" w:type="dxa"/>
          </w:tcPr>
          <w:p w14:paraId="77099803" w14:textId="77777777" w:rsidR="00BD4782" w:rsidRPr="00567D8E" w:rsidRDefault="00BD4782" w:rsidP="00551806">
            <w:pPr>
              <w:spacing w:after="60"/>
              <w:jc w:val="both"/>
              <w:rPr>
                <w:i/>
                <w:sz w:val="22"/>
                <w:szCs w:val="22"/>
              </w:rPr>
            </w:pPr>
            <w:r w:rsidRPr="00567D8E">
              <w:rPr>
                <w:sz w:val="22"/>
                <w:szCs w:val="22"/>
              </w:rPr>
              <w:t>Teaching Academy,</w:t>
            </w:r>
            <w:r w:rsidRPr="00567D8E">
              <w:rPr>
                <w:i/>
                <w:sz w:val="22"/>
                <w:szCs w:val="22"/>
              </w:rPr>
              <w:t xml:space="preserve"> </w:t>
            </w:r>
            <w:r w:rsidRPr="00567D8E">
              <w:rPr>
                <w:sz w:val="22"/>
                <w:szCs w:val="22"/>
              </w:rPr>
              <w:t>University of Wisconsin, 2014</w:t>
            </w:r>
          </w:p>
        </w:tc>
      </w:tr>
      <w:tr w:rsidR="00BD4782" w:rsidRPr="007F589B" w14:paraId="0B522656" w14:textId="77777777" w:rsidTr="004E062E">
        <w:tc>
          <w:tcPr>
            <w:tcW w:w="2718" w:type="dxa"/>
          </w:tcPr>
          <w:p w14:paraId="5ED37030" w14:textId="77777777" w:rsidR="00BD4782" w:rsidRPr="007F589B" w:rsidRDefault="00BD4782" w:rsidP="00551806">
            <w:pPr>
              <w:spacing w:after="60"/>
              <w:jc w:val="both"/>
              <w:rPr>
                <w:sz w:val="22"/>
                <w:szCs w:val="22"/>
              </w:rPr>
            </w:pPr>
            <w:r w:rsidRPr="007F589B">
              <w:rPr>
                <w:i/>
                <w:sz w:val="22"/>
                <w:szCs w:val="22"/>
              </w:rPr>
              <w:t>Exceptionality Designation</w:t>
            </w:r>
          </w:p>
        </w:tc>
        <w:tc>
          <w:tcPr>
            <w:tcW w:w="6930" w:type="dxa"/>
          </w:tcPr>
          <w:p w14:paraId="7083CCBB" w14:textId="77777777" w:rsidR="00BD4782" w:rsidRPr="00567D8E" w:rsidRDefault="00BD4782" w:rsidP="00184995">
            <w:pPr>
              <w:spacing w:after="60"/>
              <w:jc w:val="both"/>
              <w:rPr>
                <w:sz w:val="22"/>
                <w:szCs w:val="22"/>
              </w:rPr>
            </w:pPr>
            <w:r>
              <w:rPr>
                <w:sz w:val="22"/>
                <w:szCs w:val="22"/>
              </w:rPr>
              <w:t xml:space="preserve">Dept. of </w:t>
            </w:r>
            <w:r w:rsidRPr="00567D8E">
              <w:rPr>
                <w:sz w:val="22"/>
                <w:szCs w:val="22"/>
              </w:rPr>
              <w:t>Educational Psychology, U</w:t>
            </w:r>
            <w:r>
              <w:rPr>
                <w:sz w:val="22"/>
                <w:szCs w:val="22"/>
              </w:rPr>
              <w:t>niversity of</w:t>
            </w:r>
            <w:r w:rsidRPr="00567D8E">
              <w:rPr>
                <w:sz w:val="22"/>
                <w:szCs w:val="22"/>
              </w:rPr>
              <w:t xml:space="preserve"> Wisconsin</w:t>
            </w:r>
            <w:r>
              <w:rPr>
                <w:sz w:val="22"/>
                <w:szCs w:val="22"/>
              </w:rPr>
              <w:t xml:space="preserve">, </w:t>
            </w:r>
            <w:r w:rsidRPr="00567D8E">
              <w:rPr>
                <w:sz w:val="22"/>
                <w:szCs w:val="22"/>
              </w:rPr>
              <w:t>2009</w:t>
            </w:r>
            <w:r>
              <w:rPr>
                <w:sz w:val="22"/>
                <w:szCs w:val="22"/>
              </w:rPr>
              <w:t xml:space="preserve"> &amp; 2024</w:t>
            </w:r>
          </w:p>
        </w:tc>
      </w:tr>
      <w:tr w:rsidR="00BD4782" w:rsidRPr="007F589B" w14:paraId="27443388" w14:textId="77777777" w:rsidTr="001E4D28">
        <w:tc>
          <w:tcPr>
            <w:tcW w:w="2718" w:type="dxa"/>
          </w:tcPr>
          <w:p w14:paraId="69956338" w14:textId="77777777" w:rsidR="00BD4782" w:rsidRPr="007F589B" w:rsidRDefault="00BD4782" w:rsidP="00BD4782">
            <w:pPr>
              <w:spacing w:after="180"/>
              <w:jc w:val="both"/>
              <w:rPr>
                <w:i/>
                <w:sz w:val="22"/>
                <w:szCs w:val="22"/>
              </w:rPr>
            </w:pPr>
            <w:r w:rsidRPr="007F589B">
              <w:rPr>
                <w:i/>
                <w:sz w:val="22"/>
                <w:szCs w:val="22"/>
              </w:rPr>
              <w:t>Outstanding Reviewer</w:t>
            </w:r>
          </w:p>
        </w:tc>
        <w:tc>
          <w:tcPr>
            <w:tcW w:w="6930" w:type="dxa"/>
          </w:tcPr>
          <w:p w14:paraId="230C3B1B" w14:textId="77777777" w:rsidR="00BD4782" w:rsidRPr="00567D8E" w:rsidRDefault="00BD4782" w:rsidP="00BD4782">
            <w:pPr>
              <w:spacing w:after="180"/>
              <w:jc w:val="both"/>
              <w:rPr>
                <w:sz w:val="22"/>
                <w:szCs w:val="22"/>
              </w:rPr>
            </w:pPr>
            <w:r w:rsidRPr="00567D8E">
              <w:rPr>
                <w:i/>
                <w:sz w:val="22"/>
                <w:szCs w:val="22"/>
              </w:rPr>
              <w:t>Review of Educational Research</w:t>
            </w:r>
            <w:r w:rsidRPr="00567D8E">
              <w:rPr>
                <w:sz w:val="22"/>
                <w:szCs w:val="22"/>
              </w:rPr>
              <w:t xml:space="preserve">, </w:t>
            </w:r>
            <w:r>
              <w:rPr>
                <w:sz w:val="22"/>
                <w:szCs w:val="22"/>
              </w:rPr>
              <w:t xml:space="preserve">AERA, </w:t>
            </w:r>
            <w:r w:rsidRPr="00567D8E">
              <w:rPr>
                <w:sz w:val="22"/>
                <w:szCs w:val="22"/>
              </w:rPr>
              <w:t>2007</w:t>
            </w:r>
          </w:p>
        </w:tc>
      </w:tr>
      <w:tr w:rsidR="00BD4782" w:rsidRPr="00F332F8" w14:paraId="02531FEF" w14:textId="77777777" w:rsidTr="001E4D2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67"/>
        </w:trPr>
        <w:tc>
          <w:tcPr>
            <w:tcW w:w="2718" w:type="dxa"/>
            <w:tcBorders>
              <w:top w:val="nil"/>
              <w:left w:val="nil"/>
              <w:bottom w:val="nil"/>
              <w:right w:val="nil"/>
            </w:tcBorders>
          </w:tcPr>
          <w:p w14:paraId="7E79AF23" w14:textId="77777777" w:rsidR="00BD4782" w:rsidRPr="00557530" w:rsidRDefault="00BD4782" w:rsidP="008F777C">
            <w:pPr>
              <w:pStyle w:val="Heading5"/>
              <w:spacing w:before="180"/>
              <w:ind w:right="-288"/>
              <w:rPr>
                <w:rFonts w:ascii="Arial" w:hAnsi="Arial" w:cs="Arial"/>
                <w:b/>
                <w:color w:val="auto"/>
                <w:sz w:val="22"/>
                <w:szCs w:val="22"/>
              </w:rPr>
            </w:pPr>
            <w:r>
              <w:rPr>
                <w:rFonts w:ascii="Arial" w:hAnsi="Arial" w:cs="Arial"/>
                <w:b/>
                <w:color w:val="auto"/>
                <w:sz w:val="22"/>
                <w:szCs w:val="22"/>
              </w:rPr>
              <w:t>Teaching</w:t>
            </w:r>
          </w:p>
        </w:tc>
        <w:tc>
          <w:tcPr>
            <w:tcW w:w="6930" w:type="dxa"/>
            <w:tcBorders>
              <w:top w:val="nil"/>
              <w:left w:val="nil"/>
              <w:bottom w:val="nil"/>
              <w:right w:val="nil"/>
            </w:tcBorders>
          </w:tcPr>
          <w:p w14:paraId="1D40BD8A" w14:textId="77777777" w:rsidR="00BD4782" w:rsidRDefault="00BD4782" w:rsidP="006E5ED9">
            <w:pPr>
              <w:spacing w:after="60"/>
              <w:rPr>
                <w:sz w:val="22"/>
                <w:szCs w:val="22"/>
              </w:rPr>
            </w:pPr>
            <w:r>
              <w:rPr>
                <w:sz w:val="22"/>
                <w:szCs w:val="22"/>
              </w:rPr>
              <w:t>Graduate-level theory and research methods in Ed Psych, Math Ed, Learning Sciences, Biological &amp; cultural basis of cognition &amp; affect</w:t>
            </w:r>
          </w:p>
          <w:p w14:paraId="57B4194B" w14:textId="77777777" w:rsidR="00BD4782" w:rsidRDefault="00BD4782" w:rsidP="006E5ED9">
            <w:pPr>
              <w:spacing w:after="60"/>
              <w:rPr>
                <w:sz w:val="22"/>
                <w:szCs w:val="22"/>
              </w:rPr>
            </w:pPr>
            <w:r>
              <w:rPr>
                <w:sz w:val="22"/>
                <w:szCs w:val="22"/>
              </w:rPr>
              <w:t>Teaching and learning in STEM disciplines, Embodied learning &amp; teaching</w:t>
            </w:r>
          </w:p>
          <w:p w14:paraId="333B3AFF" w14:textId="77777777" w:rsidR="00BD4782" w:rsidRPr="00567D8E" w:rsidRDefault="00BD4782" w:rsidP="006E5ED9">
            <w:pPr>
              <w:spacing w:after="60"/>
              <w:ind w:left="2880" w:hanging="2880"/>
              <w:rPr>
                <w:sz w:val="22"/>
                <w:szCs w:val="22"/>
              </w:rPr>
            </w:pPr>
            <w:r w:rsidRPr="000E7BE2">
              <w:rPr>
                <w:sz w:val="22"/>
                <w:szCs w:val="22"/>
              </w:rPr>
              <w:t xml:space="preserve">Psychological foundations for </w:t>
            </w:r>
            <w:r>
              <w:rPr>
                <w:sz w:val="22"/>
                <w:szCs w:val="22"/>
              </w:rPr>
              <w:t xml:space="preserve">pre-service and in-service </w:t>
            </w:r>
            <w:r w:rsidRPr="000E7BE2">
              <w:rPr>
                <w:sz w:val="22"/>
                <w:szCs w:val="22"/>
              </w:rPr>
              <w:t>teacher education</w:t>
            </w:r>
          </w:p>
        </w:tc>
      </w:tr>
    </w:tbl>
    <w:p w14:paraId="49FCB864" w14:textId="77777777" w:rsidR="00BD4782" w:rsidRPr="00557530" w:rsidRDefault="00BD4782" w:rsidP="00BD4782">
      <w:pPr>
        <w:pStyle w:val="Heading5"/>
        <w:spacing w:before="120" w:after="60"/>
        <w:rPr>
          <w:rFonts w:ascii="Arial" w:hAnsi="Arial" w:cs="Arial"/>
          <w:b/>
          <w:color w:val="auto"/>
          <w:sz w:val="22"/>
          <w:szCs w:val="22"/>
        </w:rPr>
      </w:pPr>
      <w:r w:rsidRPr="00557530">
        <w:rPr>
          <w:rFonts w:ascii="Arial" w:hAnsi="Arial" w:cs="Arial"/>
          <w:b/>
          <w:color w:val="auto"/>
          <w:sz w:val="22"/>
          <w:szCs w:val="22"/>
        </w:rPr>
        <w:t>Select</w:t>
      </w:r>
      <w:r>
        <w:rPr>
          <w:rFonts w:ascii="Arial" w:hAnsi="Arial" w:cs="Arial"/>
          <w:b/>
          <w:color w:val="auto"/>
          <w:sz w:val="22"/>
          <w:szCs w:val="22"/>
        </w:rPr>
        <w:t>ed</w:t>
      </w:r>
      <w:r w:rsidRPr="00557530">
        <w:rPr>
          <w:rFonts w:ascii="Arial" w:hAnsi="Arial" w:cs="Arial"/>
          <w:b/>
          <w:color w:val="auto"/>
          <w:sz w:val="22"/>
          <w:szCs w:val="22"/>
        </w:rPr>
        <w:t xml:space="preserve"> Service</w:t>
      </w:r>
    </w:p>
    <w:tbl>
      <w:tblPr>
        <w:tblStyle w:val="TableGrid0"/>
        <w:tblW w:w="964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18"/>
        <w:gridCol w:w="6930"/>
      </w:tblGrid>
      <w:tr w:rsidR="00BD4782" w:rsidRPr="00421CA6" w14:paraId="17686821" w14:textId="77777777" w:rsidTr="00A32CAC">
        <w:tc>
          <w:tcPr>
            <w:tcW w:w="2718" w:type="dxa"/>
          </w:tcPr>
          <w:p w14:paraId="7F3AA061" w14:textId="77777777" w:rsidR="00BD4782" w:rsidRPr="00F07386" w:rsidRDefault="00BD4782" w:rsidP="00A32CAC">
            <w:pPr>
              <w:spacing w:after="60"/>
              <w:rPr>
                <w:i/>
                <w:sz w:val="22"/>
                <w:szCs w:val="22"/>
              </w:rPr>
            </w:pPr>
            <w:r w:rsidRPr="00F07386">
              <w:rPr>
                <w:i/>
                <w:sz w:val="22"/>
                <w:szCs w:val="22"/>
              </w:rPr>
              <w:t>Chair</w:t>
            </w:r>
          </w:p>
        </w:tc>
        <w:tc>
          <w:tcPr>
            <w:tcW w:w="6930" w:type="dxa"/>
          </w:tcPr>
          <w:p w14:paraId="0727A818" w14:textId="77777777" w:rsidR="00BD4782" w:rsidRPr="00FD1F97" w:rsidRDefault="00BD4782" w:rsidP="00A32CAC">
            <w:pPr>
              <w:spacing w:after="60"/>
              <w:rPr>
                <w:iCs/>
                <w:sz w:val="22"/>
                <w:szCs w:val="22"/>
              </w:rPr>
            </w:pPr>
            <w:r w:rsidRPr="00FD1F97">
              <w:rPr>
                <w:iCs/>
                <w:sz w:val="22"/>
                <w:szCs w:val="22"/>
              </w:rPr>
              <w:t>Learning Sciences Program, Univ. of Wisconsin, 2005-2010, 2024-date</w:t>
            </w:r>
          </w:p>
        </w:tc>
      </w:tr>
      <w:tr w:rsidR="00BD4782" w:rsidRPr="00421CA6" w14:paraId="777F4682" w14:textId="77777777" w:rsidTr="00A32CAC">
        <w:tc>
          <w:tcPr>
            <w:tcW w:w="2718" w:type="dxa"/>
          </w:tcPr>
          <w:p w14:paraId="1B6F7170" w14:textId="77777777" w:rsidR="00BD4782" w:rsidRPr="00F07386" w:rsidRDefault="00BD4782" w:rsidP="00A32CAC">
            <w:pPr>
              <w:spacing w:after="60"/>
              <w:rPr>
                <w:i/>
                <w:sz w:val="22"/>
                <w:szCs w:val="22"/>
              </w:rPr>
            </w:pPr>
            <w:r>
              <w:rPr>
                <w:i/>
                <w:sz w:val="22"/>
                <w:szCs w:val="22"/>
              </w:rPr>
              <w:t>Associate Dept. Chair</w:t>
            </w:r>
          </w:p>
        </w:tc>
        <w:tc>
          <w:tcPr>
            <w:tcW w:w="6930" w:type="dxa"/>
          </w:tcPr>
          <w:p w14:paraId="1D5F990D" w14:textId="77777777" w:rsidR="00BD4782" w:rsidRPr="00FD1F97" w:rsidRDefault="00BD4782" w:rsidP="00A32CAC">
            <w:pPr>
              <w:spacing w:after="60"/>
              <w:rPr>
                <w:iCs/>
                <w:sz w:val="22"/>
                <w:szCs w:val="22"/>
              </w:rPr>
            </w:pPr>
            <w:r w:rsidRPr="00FD1F97">
              <w:rPr>
                <w:iCs/>
                <w:sz w:val="22"/>
                <w:szCs w:val="22"/>
              </w:rPr>
              <w:t>Educational Psychology Dept., Univ. of Wisconsin-Madison, 2021-2024</w:t>
            </w:r>
          </w:p>
        </w:tc>
      </w:tr>
      <w:tr w:rsidR="00BD4782" w:rsidRPr="00421CA6" w14:paraId="32F86A16" w14:textId="77777777" w:rsidTr="00E214BF">
        <w:tc>
          <w:tcPr>
            <w:tcW w:w="2718" w:type="dxa"/>
          </w:tcPr>
          <w:p w14:paraId="68C0F1AB" w14:textId="77777777" w:rsidR="00BD4782" w:rsidRPr="00F07386" w:rsidRDefault="00BD4782" w:rsidP="00F90665">
            <w:pPr>
              <w:spacing w:after="60"/>
              <w:rPr>
                <w:i/>
                <w:sz w:val="22"/>
                <w:szCs w:val="22"/>
              </w:rPr>
            </w:pPr>
            <w:r w:rsidRPr="00F07386">
              <w:rPr>
                <w:i/>
                <w:sz w:val="22"/>
                <w:szCs w:val="22"/>
              </w:rPr>
              <w:t xml:space="preserve">Founding Officer </w:t>
            </w:r>
          </w:p>
        </w:tc>
        <w:tc>
          <w:tcPr>
            <w:tcW w:w="6930" w:type="dxa"/>
          </w:tcPr>
          <w:p w14:paraId="4D04247B" w14:textId="77777777" w:rsidR="00BD4782" w:rsidRPr="00FD1F97" w:rsidRDefault="00BD4782" w:rsidP="00F90665">
            <w:pPr>
              <w:spacing w:after="60"/>
              <w:rPr>
                <w:b/>
                <w:iCs/>
                <w:sz w:val="22"/>
                <w:szCs w:val="22"/>
              </w:rPr>
            </w:pPr>
            <w:r w:rsidRPr="00FD1F97">
              <w:rPr>
                <w:iCs/>
                <w:sz w:val="22"/>
                <w:szCs w:val="22"/>
              </w:rPr>
              <w:t>International Society of the Learning Sciences Secretary/Treasurer</w:t>
            </w:r>
          </w:p>
        </w:tc>
      </w:tr>
      <w:tr w:rsidR="00BD4782" w:rsidRPr="00421CA6" w14:paraId="3CB66EEB" w14:textId="77777777" w:rsidTr="008378B8">
        <w:tc>
          <w:tcPr>
            <w:tcW w:w="2718" w:type="dxa"/>
          </w:tcPr>
          <w:p w14:paraId="7F0A9AF1" w14:textId="77777777" w:rsidR="00BD4782" w:rsidRPr="00F07386" w:rsidRDefault="00BD4782" w:rsidP="008378B8">
            <w:pPr>
              <w:spacing w:after="60"/>
              <w:rPr>
                <w:i/>
                <w:sz w:val="22"/>
                <w:szCs w:val="22"/>
              </w:rPr>
            </w:pPr>
            <w:r>
              <w:rPr>
                <w:i/>
                <w:sz w:val="22"/>
                <w:szCs w:val="22"/>
              </w:rPr>
              <w:t xml:space="preserve">Founder &amp; </w:t>
            </w:r>
            <w:r w:rsidRPr="00F07386">
              <w:rPr>
                <w:i/>
                <w:sz w:val="22"/>
                <w:szCs w:val="22"/>
              </w:rPr>
              <w:t xml:space="preserve">Chair </w:t>
            </w:r>
          </w:p>
        </w:tc>
        <w:tc>
          <w:tcPr>
            <w:tcW w:w="6930" w:type="dxa"/>
          </w:tcPr>
          <w:p w14:paraId="54E6FE4B" w14:textId="77777777" w:rsidR="00BD4782" w:rsidRPr="00FD1F97" w:rsidRDefault="00BD4782" w:rsidP="00C03819">
            <w:pPr>
              <w:spacing w:after="60"/>
              <w:rPr>
                <w:iCs/>
                <w:sz w:val="22"/>
                <w:szCs w:val="22"/>
              </w:rPr>
            </w:pPr>
            <w:r w:rsidRPr="00FD1F97">
              <w:rPr>
                <w:iCs/>
                <w:sz w:val="22"/>
                <w:szCs w:val="22"/>
              </w:rPr>
              <w:t>AERA Division C Engineering and Computer Science Education 2013</w:t>
            </w:r>
          </w:p>
        </w:tc>
      </w:tr>
      <w:tr w:rsidR="00BD4782" w:rsidRPr="00421CA6" w14:paraId="508ACD4A" w14:textId="77777777" w:rsidTr="00A729C5">
        <w:tc>
          <w:tcPr>
            <w:tcW w:w="2718" w:type="dxa"/>
          </w:tcPr>
          <w:p w14:paraId="3DCA07E3" w14:textId="77777777" w:rsidR="00BD4782" w:rsidRPr="00F07386" w:rsidRDefault="00BD4782" w:rsidP="00A729C5">
            <w:pPr>
              <w:spacing w:after="60"/>
              <w:jc w:val="both"/>
              <w:rPr>
                <w:i/>
                <w:sz w:val="22"/>
                <w:szCs w:val="22"/>
              </w:rPr>
            </w:pPr>
            <w:r w:rsidRPr="00F07386">
              <w:rPr>
                <w:i/>
                <w:sz w:val="22"/>
                <w:szCs w:val="22"/>
              </w:rPr>
              <w:t>Advisory Board</w:t>
            </w:r>
            <w:r>
              <w:rPr>
                <w:i/>
                <w:sz w:val="22"/>
                <w:szCs w:val="22"/>
              </w:rPr>
              <w:t>s</w:t>
            </w:r>
          </w:p>
        </w:tc>
        <w:tc>
          <w:tcPr>
            <w:tcW w:w="6930" w:type="dxa"/>
          </w:tcPr>
          <w:p w14:paraId="0A9D5321" w14:textId="77777777" w:rsidR="00BD4782" w:rsidRPr="00F95AC6" w:rsidRDefault="00BD4782" w:rsidP="00F90665">
            <w:pPr>
              <w:spacing w:after="60"/>
              <w:jc w:val="both"/>
              <w:rPr>
                <w:i/>
                <w:sz w:val="22"/>
                <w:szCs w:val="22"/>
              </w:rPr>
            </w:pPr>
            <w:r>
              <w:rPr>
                <w:sz w:val="22"/>
                <w:szCs w:val="22"/>
              </w:rPr>
              <w:t>Purdue</w:t>
            </w:r>
            <w:r w:rsidRPr="00B53BCC">
              <w:rPr>
                <w:sz w:val="22"/>
                <w:szCs w:val="22"/>
              </w:rPr>
              <w:t xml:space="preserve"> </w:t>
            </w:r>
            <w:r>
              <w:rPr>
                <w:i/>
                <w:sz w:val="22"/>
                <w:szCs w:val="22"/>
              </w:rPr>
              <w:t>INSPIRE</w:t>
            </w:r>
            <w:r>
              <w:rPr>
                <w:sz w:val="22"/>
                <w:szCs w:val="22"/>
              </w:rPr>
              <w:t xml:space="preserve">; Stanford </w:t>
            </w:r>
            <w:r>
              <w:rPr>
                <w:i/>
                <w:sz w:val="22"/>
                <w:szCs w:val="22"/>
              </w:rPr>
              <w:t>PATHS</w:t>
            </w:r>
            <w:r>
              <w:rPr>
                <w:sz w:val="22"/>
                <w:szCs w:val="22"/>
              </w:rPr>
              <w:t xml:space="preserve">; ASEE </w:t>
            </w:r>
            <w:r>
              <w:rPr>
                <w:i/>
                <w:sz w:val="22"/>
                <w:szCs w:val="22"/>
              </w:rPr>
              <w:t>Journal Engineering Education</w:t>
            </w:r>
          </w:p>
        </w:tc>
      </w:tr>
      <w:tr w:rsidR="00BD4782" w:rsidRPr="00421CA6" w14:paraId="16FCA428" w14:textId="77777777" w:rsidTr="00AB25E9">
        <w:tc>
          <w:tcPr>
            <w:tcW w:w="2718" w:type="dxa"/>
          </w:tcPr>
          <w:p w14:paraId="77F2617A" w14:textId="77777777" w:rsidR="00BD4782" w:rsidRPr="0084233E" w:rsidRDefault="00BD4782" w:rsidP="0084233E">
            <w:pPr>
              <w:spacing w:after="60"/>
              <w:rPr>
                <w:i/>
                <w:iCs/>
                <w:spacing w:val="-12"/>
                <w:sz w:val="22"/>
                <w:szCs w:val="22"/>
              </w:rPr>
            </w:pPr>
            <w:r w:rsidRPr="0084233E">
              <w:rPr>
                <w:i/>
                <w:iCs/>
                <w:spacing w:val="-12"/>
                <w:sz w:val="22"/>
                <w:szCs w:val="22"/>
              </w:rPr>
              <w:t>National</w:t>
            </w:r>
            <w:r w:rsidRPr="0084233E">
              <w:rPr>
                <w:i/>
                <w:iCs/>
                <w:spacing w:val="-4"/>
                <w:sz w:val="22"/>
                <w:szCs w:val="22"/>
              </w:rPr>
              <w:t xml:space="preserve"> </w:t>
            </w:r>
            <w:r>
              <w:rPr>
                <w:i/>
                <w:iCs/>
                <w:spacing w:val="-12"/>
                <w:sz w:val="22"/>
                <w:szCs w:val="22"/>
              </w:rPr>
              <w:t>Acad.</w:t>
            </w:r>
            <w:r w:rsidRPr="0084233E">
              <w:rPr>
                <w:i/>
                <w:iCs/>
                <w:spacing w:val="-12"/>
                <w:sz w:val="22"/>
                <w:szCs w:val="22"/>
              </w:rPr>
              <w:t xml:space="preserve"> of Engineering</w:t>
            </w:r>
          </w:p>
        </w:tc>
        <w:tc>
          <w:tcPr>
            <w:tcW w:w="6930" w:type="dxa"/>
          </w:tcPr>
          <w:p w14:paraId="28927E1B" w14:textId="77777777" w:rsidR="00BD4782" w:rsidRPr="00421CA6" w:rsidRDefault="00BD4782" w:rsidP="00AB25E9">
            <w:pPr>
              <w:spacing w:after="60"/>
              <w:jc w:val="both"/>
              <w:rPr>
                <w:sz w:val="22"/>
                <w:szCs w:val="22"/>
              </w:rPr>
            </w:pPr>
            <w:r>
              <w:rPr>
                <w:sz w:val="22"/>
                <w:szCs w:val="22"/>
              </w:rPr>
              <w:t>Consensus committees on K-12 STEM education</w:t>
            </w:r>
            <w:r w:rsidRPr="00421CA6">
              <w:rPr>
                <w:sz w:val="22"/>
                <w:szCs w:val="22"/>
              </w:rPr>
              <w:t xml:space="preserve">, </w:t>
            </w:r>
            <w:r>
              <w:rPr>
                <w:sz w:val="22"/>
                <w:szCs w:val="22"/>
              </w:rPr>
              <w:t>2011-</w:t>
            </w:r>
            <w:r w:rsidRPr="00421CA6">
              <w:rPr>
                <w:sz w:val="22"/>
                <w:szCs w:val="22"/>
              </w:rPr>
              <w:t>14</w:t>
            </w:r>
            <w:r>
              <w:rPr>
                <w:sz w:val="22"/>
                <w:szCs w:val="22"/>
              </w:rPr>
              <w:t>; 2017-19</w:t>
            </w:r>
          </w:p>
        </w:tc>
      </w:tr>
      <w:tr w:rsidR="00BD4782" w:rsidRPr="00421CA6" w14:paraId="2738F1A4" w14:textId="77777777" w:rsidTr="007F357A">
        <w:tc>
          <w:tcPr>
            <w:tcW w:w="2718" w:type="dxa"/>
          </w:tcPr>
          <w:p w14:paraId="75325DE8" w14:textId="77777777" w:rsidR="00BD4782" w:rsidRPr="00F07386" w:rsidRDefault="00BD4782" w:rsidP="007F357A">
            <w:pPr>
              <w:spacing w:after="60"/>
              <w:jc w:val="both"/>
              <w:rPr>
                <w:i/>
                <w:sz w:val="22"/>
                <w:szCs w:val="22"/>
              </w:rPr>
            </w:pPr>
            <w:r w:rsidRPr="0084233E">
              <w:rPr>
                <w:i/>
                <w:iCs/>
                <w:spacing w:val="-10"/>
                <w:sz w:val="22"/>
                <w:szCs w:val="22"/>
              </w:rPr>
              <w:t>National Academy of Science</w:t>
            </w:r>
          </w:p>
        </w:tc>
        <w:tc>
          <w:tcPr>
            <w:tcW w:w="6930" w:type="dxa"/>
          </w:tcPr>
          <w:p w14:paraId="28498325" w14:textId="77777777" w:rsidR="00BD4782" w:rsidRDefault="00BD4782" w:rsidP="00EC70F0">
            <w:pPr>
              <w:spacing w:after="60"/>
              <w:jc w:val="both"/>
              <w:rPr>
                <w:sz w:val="22"/>
                <w:szCs w:val="22"/>
              </w:rPr>
            </w:pPr>
            <w:r>
              <w:rPr>
                <w:sz w:val="22"/>
                <w:szCs w:val="22"/>
              </w:rPr>
              <w:t>Space Studies Board</w:t>
            </w:r>
            <w:r>
              <w:rPr>
                <w:sz w:val="21"/>
                <w:szCs w:val="21"/>
              </w:rPr>
              <w:t>, 2014-2015; Updating America’s Lab Report, 2016-2018</w:t>
            </w:r>
          </w:p>
        </w:tc>
      </w:tr>
      <w:tr w:rsidR="00BD4782" w:rsidRPr="00421CA6" w14:paraId="1A65EC37" w14:textId="77777777" w:rsidTr="006A6950">
        <w:tc>
          <w:tcPr>
            <w:tcW w:w="2718" w:type="dxa"/>
          </w:tcPr>
          <w:p w14:paraId="4E9AFA31" w14:textId="77777777" w:rsidR="00BD4782" w:rsidRPr="00F07386" w:rsidRDefault="00BD4782" w:rsidP="006A6950">
            <w:pPr>
              <w:spacing w:after="60"/>
              <w:rPr>
                <w:i/>
                <w:sz w:val="22"/>
                <w:szCs w:val="22"/>
              </w:rPr>
            </w:pPr>
            <w:r w:rsidRPr="00F07386">
              <w:rPr>
                <w:i/>
                <w:sz w:val="22"/>
                <w:szCs w:val="22"/>
              </w:rPr>
              <w:t>Program Chair</w:t>
            </w:r>
          </w:p>
        </w:tc>
        <w:tc>
          <w:tcPr>
            <w:tcW w:w="6930" w:type="dxa"/>
          </w:tcPr>
          <w:p w14:paraId="2A7D0CEF" w14:textId="77777777" w:rsidR="00BD4782" w:rsidRPr="00421CA6" w:rsidRDefault="00BD4782" w:rsidP="006A6950">
            <w:pPr>
              <w:spacing w:after="60"/>
              <w:rPr>
                <w:sz w:val="22"/>
                <w:szCs w:val="22"/>
              </w:rPr>
            </w:pPr>
            <w:r>
              <w:rPr>
                <w:sz w:val="22"/>
                <w:szCs w:val="22"/>
              </w:rPr>
              <w:t xml:space="preserve">AERA 2008 </w:t>
            </w:r>
            <w:r w:rsidRPr="00421CA6">
              <w:rPr>
                <w:sz w:val="22"/>
                <w:szCs w:val="22"/>
              </w:rPr>
              <w:t>Division C</w:t>
            </w:r>
            <w:r>
              <w:rPr>
                <w:sz w:val="22"/>
                <w:szCs w:val="22"/>
              </w:rPr>
              <w:t>; CSCL 2013; NSF Embodied Design 2019</w:t>
            </w:r>
          </w:p>
        </w:tc>
      </w:tr>
      <w:tr w:rsidR="00BD4782" w:rsidRPr="00421CA6" w14:paraId="79439557" w14:textId="77777777" w:rsidTr="00AB4F38">
        <w:tc>
          <w:tcPr>
            <w:tcW w:w="2718" w:type="dxa"/>
          </w:tcPr>
          <w:p w14:paraId="5323C715" w14:textId="77777777" w:rsidR="00BD4782" w:rsidRPr="00F07386" w:rsidRDefault="00BD4782" w:rsidP="0054745F">
            <w:pPr>
              <w:spacing w:after="60"/>
              <w:jc w:val="both"/>
              <w:rPr>
                <w:i/>
                <w:sz w:val="22"/>
                <w:szCs w:val="22"/>
              </w:rPr>
            </w:pPr>
            <w:r w:rsidRPr="00F07386">
              <w:rPr>
                <w:i/>
                <w:sz w:val="22"/>
                <w:szCs w:val="22"/>
              </w:rPr>
              <w:t>Editorial Board Member</w:t>
            </w:r>
          </w:p>
        </w:tc>
        <w:tc>
          <w:tcPr>
            <w:tcW w:w="6930" w:type="dxa"/>
          </w:tcPr>
          <w:p w14:paraId="1E9946F3" w14:textId="77777777" w:rsidR="00BD4782" w:rsidRPr="00FD5852" w:rsidRDefault="00BD4782" w:rsidP="00360217">
            <w:pPr>
              <w:spacing w:after="60"/>
              <w:rPr>
                <w:sz w:val="22"/>
                <w:szCs w:val="22"/>
              </w:rPr>
            </w:pPr>
            <w:r>
              <w:rPr>
                <w:sz w:val="22"/>
                <w:szCs w:val="22"/>
              </w:rPr>
              <w:t>Journals in Learning Sciences, Educational Psychology, &amp; STEM education</w:t>
            </w:r>
          </w:p>
        </w:tc>
      </w:tr>
    </w:tbl>
    <w:p w14:paraId="30C52C3C" w14:textId="77777777" w:rsidR="00BD4782" w:rsidRPr="00021AF2" w:rsidRDefault="00BD4782" w:rsidP="003407A0">
      <w:pPr>
        <w:spacing w:line="160" w:lineRule="exact"/>
        <w:rPr>
          <w:sz w:val="22"/>
          <w:szCs w:val="22"/>
        </w:rPr>
      </w:pPr>
    </w:p>
    <w:p w14:paraId="3C919FC3" w14:textId="77777777" w:rsidR="00A35A8B" w:rsidRDefault="008042C7" w:rsidP="00507355">
      <w:pPr>
        <w:spacing w:after="297" w:line="259" w:lineRule="auto"/>
        <w:jc w:val="center"/>
      </w:pPr>
      <w:r>
        <w:rPr>
          <w:rFonts w:ascii="Arial" w:eastAsia="Arial" w:hAnsi="Arial" w:cs="Arial"/>
          <w:b/>
          <w:sz w:val="28"/>
        </w:rPr>
        <w:t xml:space="preserve">Mitchell J. Nathan </w:t>
      </w:r>
    </w:p>
    <w:p w14:paraId="39AAC964" w14:textId="26EEE6E3" w:rsidR="00A35A8B" w:rsidRPr="00C60424" w:rsidRDefault="008042C7" w:rsidP="00507355">
      <w:pPr>
        <w:spacing w:after="9" w:line="252" w:lineRule="auto"/>
        <w:jc w:val="center"/>
        <w:rPr>
          <w:sz w:val="22"/>
          <w:szCs w:val="22"/>
        </w:rPr>
      </w:pPr>
      <w:r w:rsidRPr="00C60424">
        <w:rPr>
          <w:sz w:val="22"/>
          <w:szCs w:val="22"/>
        </w:rPr>
        <w:t>Chair</w:t>
      </w:r>
      <w:r w:rsidR="00445844">
        <w:rPr>
          <w:sz w:val="22"/>
          <w:szCs w:val="22"/>
        </w:rPr>
        <w:t>, Learning Sciences Program</w:t>
      </w:r>
    </w:p>
    <w:p w14:paraId="67FCDB17" w14:textId="77777777" w:rsidR="00A35A8B" w:rsidRDefault="008042C7" w:rsidP="00507355">
      <w:pPr>
        <w:spacing w:after="9" w:line="252" w:lineRule="auto"/>
        <w:jc w:val="center"/>
        <w:rPr>
          <w:sz w:val="22"/>
          <w:szCs w:val="22"/>
        </w:rPr>
      </w:pPr>
      <w:r w:rsidRPr="00C60424">
        <w:rPr>
          <w:sz w:val="22"/>
          <w:szCs w:val="22"/>
        </w:rPr>
        <w:t xml:space="preserve">Educational Psychology Department </w:t>
      </w:r>
    </w:p>
    <w:p w14:paraId="101EF552" w14:textId="24C26177" w:rsidR="000A4C03" w:rsidRDefault="000A4C03" w:rsidP="00507355">
      <w:pPr>
        <w:spacing w:after="9" w:line="252" w:lineRule="auto"/>
        <w:jc w:val="center"/>
        <w:rPr>
          <w:sz w:val="22"/>
          <w:szCs w:val="22"/>
        </w:rPr>
      </w:pPr>
      <w:r>
        <w:rPr>
          <w:sz w:val="22"/>
          <w:szCs w:val="22"/>
        </w:rPr>
        <w:t>Department of Curriculum &amp; Instruction</w:t>
      </w:r>
    </w:p>
    <w:p w14:paraId="4A573080" w14:textId="1AAE29C5" w:rsidR="000A4C03" w:rsidRPr="00C60424" w:rsidRDefault="000A4C03" w:rsidP="00507355">
      <w:pPr>
        <w:spacing w:after="9" w:line="252" w:lineRule="auto"/>
        <w:jc w:val="center"/>
        <w:rPr>
          <w:sz w:val="22"/>
          <w:szCs w:val="22"/>
        </w:rPr>
      </w:pPr>
      <w:r>
        <w:rPr>
          <w:sz w:val="22"/>
          <w:szCs w:val="22"/>
        </w:rPr>
        <w:t>Department of Psychology</w:t>
      </w:r>
    </w:p>
    <w:p w14:paraId="6A6DF26C" w14:textId="26853100" w:rsidR="00A35A8B" w:rsidRPr="00C60424" w:rsidRDefault="00A35A8B" w:rsidP="000A4C03">
      <w:pPr>
        <w:spacing w:line="259" w:lineRule="auto"/>
        <w:ind w:left="0" w:firstLine="0"/>
        <w:rPr>
          <w:sz w:val="22"/>
          <w:szCs w:val="22"/>
        </w:rPr>
      </w:pPr>
    </w:p>
    <w:p w14:paraId="16F9F6BF" w14:textId="77777777" w:rsidR="00A35A8B" w:rsidRPr="00C60424" w:rsidRDefault="008042C7" w:rsidP="00507355">
      <w:pPr>
        <w:spacing w:after="9" w:line="252" w:lineRule="auto"/>
        <w:jc w:val="center"/>
        <w:rPr>
          <w:sz w:val="22"/>
          <w:szCs w:val="22"/>
        </w:rPr>
      </w:pPr>
      <w:r w:rsidRPr="00C60424">
        <w:rPr>
          <w:sz w:val="22"/>
          <w:szCs w:val="22"/>
        </w:rPr>
        <w:t xml:space="preserve">Vilas Distinguished Achievement Professor of Learning Sciences,  </w:t>
      </w:r>
    </w:p>
    <w:p w14:paraId="0E7BCB3E" w14:textId="77777777" w:rsidR="00A35A8B" w:rsidRPr="00C60424" w:rsidRDefault="008042C7" w:rsidP="00507355">
      <w:pPr>
        <w:spacing w:after="9" w:line="252" w:lineRule="auto"/>
        <w:jc w:val="center"/>
        <w:rPr>
          <w:sz w:val="22"/>
          <w:szCs w:val="22"/>
        </w:rPr>
      </w:pPr>
      <w:r w:rsidRPr="00C60424">
        <w:rPr>
          <w:sz w:val="22"/>
          <w:szCs w:val="22"/>
        </w:rPr>
        <w:t xml:space="preserve">Director, MAGIC Lab, Wisconsin Center for Education Research </w:t>
      </w:r>
    </w:p>
    <w:p w14:paraId="3E30B26F" w14:textId="77777777" w:rsidR="00A35A8B" w:rsidRPr="00C60424" w:rsidRDefault="008042C7" w:rsidP="00507355">
      <w:pPr>
        <w:spacing w:after="9" w:line="252" w:lineRule="auto"/>
        <w:jc w:val="center"/>
        <w:rPr>
          <w:sz w:val="22"/>
          <w:szCs w:val="22"/>
        </w:rPr>
      </w:pPr>
      <w:r w:rsidRPr="00C60424">
        <w:rPr>
          <w:sz w:val="22"/>
          <w:szCs w:val="22"/>
        </w:rPr>
        <w:t xml:space="preserve">University of Wisconsin-Madison </w:t>
      </w:r>
    </w:p>
    <w:p w14:paraId="6D3A2CE8" w14:textId="77777777" w:rsidR="00A35A8B" w:rsidRPr="00C60424" w:rsidRDefault="008042C7" w:rsidP="00507355">
      <w:pPr>
        <w:spacing w:after="9" w:line="252" w:lineRule="auto"/>
        <w:jc w:val="center"/>
        <w:rPr>
          <w:sz w:val="22"/>
          <w:szCs w:val="22"/>
        </w:rPr>
      </w:pPr>
      <w:r w:rsidRPr="00C60424">
        <w:rPr>
          <w:sz w:val="22"/>
          <w:szCs w:val="22"/>
        </w:rPr>
        <w:t xml:space="preserve">School of Education </w:t>
      </w:r>
    </w:p>
    <w:p w14:paraId="6BD99F4A" w14:textId="77777777" w:rsidR="00A35A8B" w:rsidRPr="00C60424" w:rsidRDefault="008042C7" w:rsidP="00507355">
      <w:pPr>
        <w:spacing w:after="9" w:line="252" w:lineRule="auto"/>
        <w:jc w:val="center"/>
        <w:rPr>
          <w:sz w:val="22"/>
          <w:szCs w:val="22"/>
        </w:rPr>
      </w:pPr>
      <w:r w:rsidRPr="00C60424">
        <w:rPr>
          <w:sz w:val="22"/>
          <w:szCs w:val="22"/>
        </w:rPr>
        <w:t xml:space="preserve">964A Educational Sciences Building </w:t>
      </w:r>
    </w:p>
    <w:p w14:paraId="16C0C003" w14:textId="77777777" w:rsidR="00A35A8B" w:rsidRPr="00C60424" w:rsidRDefault="008042C7" w:rsidP="00507355">
      <w:pPr>
        <w:spacing w:after="9" w:line="252" w:lineRule="auto"/>
        <w:jc w:val="center"/>
        <w:rPr>
          <w:sz w:val="22"/>
          <w:szCs w:val="22"/>
        </w:rPr>
      </w:pPr>
      <w:r w:rsidRPr="00C60424">
        <w:rPr>
          <w:sz w:val="22"/>
          <w:szCs w:val="22"/>
        </w:rPr>
        <w:t xml:space="preserve">1025 W. Johnson St, Madison, WI 53706-1796 </w:t>
      </w:r>
    </w:p>
    <w:p w14:paraId="7B92FCBE" w14:textId="77777777" w:rsidR="00A35A8B" w:rsidRPr="00C60424" w:rsidRDefault="008042C7" w:rsidP="00507355">
      <w:pPr>
        <w:spacing w:after="9" w:line="252" w:lineRule="auto"/>
        <w:jc w:val="center"/>
        <w:rPr>
          <w:sz w:val="22"/>
          <w:szCs w:val="22"/>
        </w:rPr>
      </w:pPr>
      <w:r w:rsidRPr="00C60424">
        <w:rPr>
          <w:sz w:val="22"/>
          <w:szCs w:val="22"/>
        </w:rPr>
        <w:t xml:space="preserve">Voice: (608) 262-0831, Fax: (608) 262-0843 </w:t>
      </w:r>
    </w:p>
    <w:p w14:paraId="50F6F411" w14:textId="0C73BA60" w:rsidR="00A35A8B" w:rsidRPr="00C60424" w:rsidRDefault="008042C7" w:rsidP="00507355">
      <w:pPr>
        <w:spacing w:after="2"/>
        <w:jc w:val="center"/>
        <w:rPr>
          <w:sz w:val="22"/>
          <w:szCs w:val="22"/>
        </w:rPr>
      </w:pPr>
      <w:r w:rsidRPr="00C60424">
        <w:rPr>
          <w:color w:val="0000FF"/>
          <w:sz w:val="22"/>
          <w:szCs w:val="22"/>
          <w:u w:val="single" w:color="0000FF"/>
        </w:rPr>
        <w:t>MNathan@wisc.edu</w:t>
      </w:r>
      <w:r w:rsidRPr="00C60424">
        <w:rPr>
          <w:sz w:val="22"/>
          <w:szCs w:val="22"/>
        </w:rPr>
        <w:t xml:space="preserve"> </w:t>
      </w:r>
    </w:p>
    <w:p w14:paraId="2CFE1182" w14:textId="77777777" w:rsidR="00A35A8B" w:rsidRPr="00C60424" w:rsidRDefault="008042C7" w:rsidP="00E848D6">
      <w:pPr>
        <w:spacing w:line="259" w:lineRule="auto"/>
        <w:ind w:left="0"/>
        <w:jc w:val="center"/>
        <w:rPr>
          <w:sz w:val="22"/>
          <w:szCs w:val="22"/>
        </w:rPr>
      </w:pPr>
      <w:r w:rsidRPr="00C60424">
        <w:rPr>
          <w:sz w:val="22"/>
          <w:szCs w:val="22"/>
        </w:rPr>
        <w:t xml:space="preserve"> </w:t>
      </w:r>
    </w:p>
    <w:p w14:paraId="7CC39419" w14:textId="77777777" w:rsidR="00AA3FBF" w:rsidRPr="00C60424" w:rsidRDefault="008042C7" w:rsidP="00507355">
      <w:pPr>
        <w:spacing w:after="2" w:line="341" w:lineRule="auto"/>
        <w:ind w:right="432"/>
        <w:jc w:val="center"/>
        <w:rPr>
          <w:sz w:val="22"/>
          <w:szCs w:val="22"/>
        </w:rPr>
      </w:pPr>
      <w:r w:rsidRPr="00C60424">
        <w:rPr>
          <w:color w:val="0000FF"/>
          <w:sz w:val="22"/>
          <w:szCs w:val="22"/>
          <w:u w:val="single" w:color="0000FF"/>
        </w:rPr>
        <w:t>http://orcid.org/0000-0003-2058-7016</w:t>
      </w:r>
      <w:r w:rsidRPr="00C60424">
        <w:rPr>
          <w:sz w:val="22"/>
          <w:szCs w:val="22"/>
        </w:rPr>
        <w:t xml:space="preserve">  </w:t>
      </w:r>
    </w:p>
    <w:p w14:paraId="29F28032" w14:textId="4B224526" w:rsidR="00A35A8B" w:rsidRPr="00C60424" w:rsidRDefault="008042C7" w:rsidP="00507355">
      <w:pPr>
        <w:spacing w:after="2" w:line="341" w:lineRule="auto"/>
        <w:ind w:right="432"/>
        <w:jc w:val="center"/>
        <w:rPr>
          <w:sz w:val="22"/>
          <w:szCs w:val="22"/>
        </w:rPr>
      </w:pPr>
      <w:r w:rsidRPr="00C60424">
        <w:rPr>
          <w:sz w:val="22"/>
          <w:szCs w:val="22"/>
        </w:rPr>
        <w:t xml:space="preserve"> </w:t>
      </w:r>
      <w:r w:rsidRPr="00C60424">
        <w:rPr>
          <w:color w:val="0000FF"/>
          <w:sz w:val="22"/>
          <w:szCs w:val="22"/>
          <w:u w:val="single" w:color="0000FF"/>
        </w:rPr>
        <w:t>https://tinyurl.com/MNathan-GScholar</w:t>
      </w:r>
      <w:r w:rsidRPr="00C60424">
        <w:rPr>
          <w:sz w:val="22"/>
          <w:szCs w:val="22"/>
        </w:rPr>
        <w:t xml:space="preserve"> </w:t>
      </w:r>
    </w:p>
    <w:p w14:paraId="572CBB14" w14:textId="77777777" w:rsidR="00A35A8B" w:rsidRPr="00C60424" w:rsidRDefault="008042C7" w:rsidP="00507355">
      <w:pPr>
        <w:spacing w:after="447"/>
        <w:jc w:val="center"/>
        <w:rPr>
          <w:sz w:val="22"/>
          <w:szCs w:val="22"/>
        </w:rPr>
      </w:pPr>
      <w:r w:rsidRPr="00C60424">
        <w:rPr>
          <w:sz w:val="22"/>
          <w:szCs w:val="22"/>
        </w:rPr>
        <w:t xml:space="preserve">Department website: </w:t>
      </w:r>
      <w:r w:rsidRPr="00C60424">
        <w:rPr>
          <w:color w:val="0000FF"/>
          <w:sz w:val="22"/>
          <w:szCs w:val="22"/>
          <w:u w:val="single" w:color="0000FF"/>
        </w:rPr>
        <w:t>https://edpsych.education.wisc.edu/fac-staff/nathan-mitchell/</w:t>
      </w:r>
      <w:r w:rsidRPr="00C60424">
        <w:rPr>
          <w:sz w:val="22"/>
          <w:szCs w:val="22"/>
        </w:rPr>
        <w:t xml:space="preserve">  </w:t>
      </w:r>
    </w:p>
    <w:p w14:paraId="6A11E1F4" w14:textId="77777777" w:rsidR="00A35A8B" w:rsidRPr="00C60424" w:rsidRDefault="008042C7" w:rsidP="00507355">
      <w:pPr>
        <w:pStyle w:val="Heading1"/>
        <w:spacing w:after="240" w:line="264" w:lineRule="auto"/>
        <w:ind w:left="14" w:hanging="14"/>
        <w:rPr>
          <w:sz w:val="22"/>
          <w:szCs w:val="22"/>
        </w:rPr>
      </w:pPr>
      <w:r w:rsidRPr="00C60424">
        <w:rPr>
          <w:sz w:val="22"/>
          <w:szCs w:val="22"/>
        </w:rPr>
        <w:t xml:space="preserve">Education  </w:t>
      </w:r>
    </w:p>
    <w:tbl>
      <w:tblPr>
        <w:tblStyle w:val="TableGrid"/>
        <w:tblW w:w="8487" w:type="dxa"/>
        <w:tblInd w:w="466" w:type="dxa"/>
        <w:tblLook w:val="04A0" w:firstRow="1" w:lastRow="0" w:firstColumn="1" w:lastColumn="0" w:noHBand="0" w:noVBand="1"/>
      </w:tblPr>
      <w:tblGrid>
        <w:gridCol w:w="912"/>
        <w:gridCol w:w="7575"/>
      </w:tblGrid>
      <w:tr w:rsidR="00A35A8B" w:rsidRPr="00C60424" w14:paraId="70F45214" w14:textId="77777777">
        <w:trPr>
          <w:trHeight w:val="944"/>
        </w:trPr>
        <w:tc>
          <w:tcPr>
            <w:tcW w:w="912" w:type="dxa"/>
            <w:tcBorders>
              <w:top w:val="nil"/>
              <w:left w:val="nil"/>
              <w:bottom w:val="nil"/>
              <w:right w:val="nil"/>
            </w:tcBorders>
          </w:tcPr>
          <w:p w14:paraId="4B1638DD" w14:textId="77777777" w:rsidR="00A35A8B" w:rsidRPr="00C60424" w:rsidRDefault="008042C7" w:rsidP="00E848D6">
            <w:pPr>
              <w:spacing w:line="259" w:lineRule="auto"/>
              <w:ind w:left="92" w:firstLine="0"/>
              <w:rPr>
                <w:sz w:val="22"/>
                <w:szCs w:val="22"/>
              </w:rPr>
            </w:pPr>
            <w:r w:rsidRPr="00C60424">
              <w:rPr>
                <w:sz w:val="22"/>
                <w:szCs w:val="22"/>
              </w:rPr>
              <w:t xml:space="preserve">PhD </w:t>
            </w:r>
          </w:p>
        </w:tc>
        <w:tc>
          <w:tcPr>
            <w:tcW w:w="7575" w:type="dxa"/>
            <w:tcBorders>
              <w:top w:val="nil"/>
              <w:left w:val="nil"/>
              <w:bottom w:val="nil"/>
              <w:right w:val="nil"/>
            </w:tcBorders>
          </w:tcPr>
          <w:p w14:paraId="2E904D5A" w14:textId="2AD97EF0" w:rsidR="00A35A8B" w:rsidRPr="00C60424" w:rsidRDefault="008042C7" w:rsidP="00E848D6">
            <w:pPr>
              <w:spacing w:line="259" w:lineRule="auto"/>
              <w:ind w:left="92" w:right="60" w:firstLine="0"/>
              <w:rPr>
                <w:sz w:val="22"/>
                <w:szCs w:val="22"/>
              </w:rPr>
            </w:pPr>
            <w:r w:rsidRPr="00C60424">
              <w:rPr>
                <w:sz w:val="22"/>
                <w:szCs w:val="22"/>
              </w:rPr>
              <w:t xml:space="preserve">University of Colorado at Boulder, Cognitive Psychology (Chair, Prof. Walter Kintsch). A theory of word problem comprehension and its implications for the design of learning environments. August 1991. </w:t>
            </w:r>
          </w:p>
        </w:tc>
      </w:tr>
      <w:tr w:rsidR="00A35A8B" w:rsidRPr="00C60424" w14:paraId="5323782B" w14:textId="77777777">
        <w:trPr>
          <w:trHeight w:val="792"/>
        </w:trPr>
        <w:tc>
          <w:tcPr>
            <w:tcW w:w="912" w:type="dxa"/>
            <w:tcBorders>
              <w:top w:val="nil"/>
              <w:left w:val="nil"/>
              <w:bottom w:val="nil"/>
              <w:right w:val="nil"/>
            </w:tcBorders>
          </w:tcPr>
          <w:p w14:paraId="67FDC80B" w14:textId="77777777" w:rsidR="00A35A8B" w:rsidRPr="00C60424" w:rsidRDefault="008042C7" w:rsidP="00E848D6">
            <w:pPr>
              <w:spacing w:line="259" w:lineRule="auto"/>
              <w:ind w:left="92" w:firstLine="0"/>
              <w:rPr>
                <w:sz w:val="22"/>
                <w:szCs w:val="22"/>
              </w:rPr>
            </w:pPr>
            <w:r w:rsidRPr="00C60424">
              <w:rPr>
                <w:sz w:val="22"/>
                <w:szCs w:val="22"/>
              </w:rPr>
              <w:t xml:space="preserve">MA </w:t>
            </w:r>
          </w:p>
        </w:tc>
        <w:tc>
          <w:tcPr>
            <w:tcW w:w="7575" w:type="dxa"/>
            <w:tcBorders>
              <w:top w:val="nil"/>
              <w:left w:val="nil"/>
              <w:bottom w:val="nil"/>
              <w:right w:val="nil"/>
            </w:tcBorders>
            <w:vAlign w:val="center"/>
          </w:tcPr>
          <w:p w14:paraId="0DF034BA" w14:textId="74E79839" w:rsidR="00A35A8B" w:rsidRPr="00C60424" w:rsidRDefault="008042C7" w:rsidP="00E848D6">
            <w:pPr>
              <w:spacing w:line="259" w:lineRule="auto"/>
              <w:ind w:left="92" w:firstLine="0"/>
              <w:rPr>
                <w:sz w:val="22"/>
                <w:szCs w:val="22"/>
              </w:rPr>
            </w:pPr>
            <w:r w:rsidRPr="00C60424">
              <w:rPr>
                <w:sz w:val="22"/>
                <w:szCs w:val="22"/>
              </w:rPr>
              <w:t xml:space="preserve">University of Colorado at Boulder, Psychology (Chair, Prof. Walter Kintsch) Recall of stories and story problems. August 1988. </w:t>
            </w:r>
          </w:p>
        </w:tc>
      </w:tr>
      <w:tr w:rsidR="00A35A8B" w:rsidRPr="00C60424" w14:paraId="0B3CA1E1" w14:textId="77777777">
        <w:trPr>
          <w:trHeight w:val="670"/>
        </w:trPr>
        <w:tc>
          <w:tcPr>
            <w:tcW w:w="912" w:type="dxa"/>
            <w:tcBorders>
              <w:top w:val="nil"/>
              <w:left w:val="nil"/>
              <w:bottom w:val="nil"/>
              <w:right w:val="nil"/>
            </w:tcBorders>
          </w:tcPr>
          <w:p w14:paraId="12C5F718" w14:textId="77777777" w:rsidR="00A35A8B" w:rsidRPr="00C60424" w:rsidRDefault="008042C7" w:rsidP="00507355">
            <w:pPr>
              <w:spacing w:after="240" w:line="259" w:lineRule="auto"/>
              <w:ind w:left="86" w:firstLine="0"/>
              <w:rPr>
                <w:sz w:val="22"/>
                <w:szCs w:val="22"/>
              </w:rPr>
            </w:pPr>
            <w:r w:rsidRPr="00C60424">
              <w:rPr>
                <w:sz w:val="22"/>
                <w:szCs w:val="22"/>
              </w:rPr>
              <w:t xml:space="preserve">BS </w:t>
            </w:r>
          </w:p>
        </w:tc>
        <w:tc>
          <w:tcPr>
            <w:tcW w:w="7575" w:type="dxa"/>
            <w:tcBorders>
              <w:top w:val="nil"/>
              <w:left w:val="nil"/>
              <w:bottom w:val="nil"/>
              <w:right w:val="nil"/>
            </w:tcBorders>
            <w:vAlign w:val="bottom"/>
          </w:tcPr>
          <w:p w14:paraId="4FA515A8" w14:textId="73C7B725" w:rsidR="00A35A8B" w:rsidRPr="00C60424" w:rsidRDefault="008042C7" w:rsidP="00507355">
            <w:pPr>
              <w:spacing w:after="240" w:line="259" w:lineRule="auto"/>
              <w:ind w:left="86" w:firstLine="0"/>
              <w:rPr>
                <w:sz w:val="22"/>
                <w:szCs w:val="22"/>
              </w:rPr>
            </w:pPr>
            <w:r w:rsidRPr="00C60424">
              <w:rPr>
                <w:sz w:val="22"/>
                <w:szCs w:val="22"/>
              </w:rPr>
              <w:t xml:space="preserve">Carnegie Mellon University, Triple major in Electrical and Computer Engineering (BSEE), History (BA), and Mathematics (BS). May 1984.   </w:t>
            </w:r>
          </w:p>
        </w:tc>
      </w:tr>
    </w:tbl>
    <w:p w14:paraId="301AF208" w14:textId="77777777" w:rsidR="00A35A8B" w:rsidRPr="00C60424" w:rsidRDefault="008042C7" w:rsidP="00507355">
      <w:pPr>
        <w:pStyle w:val="Heading1"/>
        <w:spacing w:before="240" w:line="264" w:lineRule="auto"/>
        <w:ind w:left="14" w:hanging="14"/>
        <w:rPr>
          <w:sz w:val="22"/>
          <w:szCs w:val="22"/>
        </w:rPr>
      </w:pPr>
      <w:r w:rsidRPr="00C60424">
        <w:rPr>
          <w:sz w:val="22"/>
          <w:szCs w:val="22"/>
        </w:rPr>
        <w:t xml:space="preserve">Scholarly Appointments </w:t>
      </w:r>
    </w:p>
    <w:p w14:paraId="14C3E6B7" w14:textId="4FC9EAC5" w:rsidR="00A35A8B" w:rsidRPr="00C60424" w:rsidRDefault="008042C7" w:rsidP="00E848D6">
      <w:pPr>
        <w:spacing w:after="240"/>
        <w:ind w:left="360" w:firstLine="0"/>
        <w:rPr>
          <w:sz w:val="22"/>
          <w:szCs w:val="22"/>
        </w:rPr>
      </w:pPr>
      <w:r w:rsidRPr="00C60424">
        <w:rPr>
          <w:sz w:val="22"/>
          <w:szCs w:val="22"/>
        </w:rPr>
        <w:t xml:space="preserve">Professor, University of Wisconsin-Madison, School of Education, Department of Educational Psychology (Learning Sciences). August 2007 to date. </w:t>
      </w:r>
    </w:p>
    <w:p w14:paraId="3A76AABC" w14:textId="104069CD" w:rsidR="00A35A8B" w:rsidRPr="00C60424" w:rsidRDefault="008042C7" w:rsidP="00E848D6">
      <w:pPr>
        <w:spacing w:after="240"/>
        <w:ind w:left="360" w:firstLine="0"/>
        <w:rPr>
          <w:sz w:val="22"/>
          <w:szCs w:val="22"/>
        </w:rPr>
      </w:pPr>
      <w:r w:rsidRPr="00C60424">
        <w:rPr>
          <w:sz w:val="22"/>
          <w:szCs w:val="22"/>
        </w:rPr>
        <w:t xml:space="preserve">Affiliate Professor, Psychology Department University of Wisconsin-Madison, College of Letters and Sciences. August 2004 to date. </w:t>
      </w:r>
    </w:p>
    <w:p w14:paraId="7580C73C" w14:textId="122795F9" w:rsidR="00A35A8B" w:rsidRPr="00C60424" w:rsidRDefault="008042C7" w:rsidP="00E848D6">
      <w:pPr>
        <w:spacing w:after="240"/>
        <w:ind w:left="360" w:firstLine="0"/>
        <w:rPr>
          <w:sz w:val="22"/>
          <w:szCs w:val="22"/>
        </w:rPr>
      </w:pPr>
      <w:r w:rsidRPr="00C60424">
        <w:rPr>
          <w:sz w:val="22"/>
          <w:szCs w:val="22"/>
        </w:rPr>
        <w:lastRenderedPageBreak/>
        <w:t xml:space="preserve">Affiliate Professor, Department of Curriculum and Instruction (Mathematics Education and Science Education), University of Wisconsin-Madison, School of Education. August 2004 to date.  </w:t>
      </w:r>
    </w:p>
    <w:p w14:paraId="686839F0" w14:textId="05EBAB21" w:rsidR="00A35A8B" w:rsidRPr="00C60424" w:rsidRDefault="008042C7" w:rsidP="00E848D6">
      <w:pPr>
        <w:spacing w:after="240"/>
        <w:ind w:left="360" w:firstLine="0"/>
        <w:rPr>
          <w:sz w:val="22"/>
          <w:szCs w:val="22"/>
        </w:rPr>
      </w:pPr>
      <w:r w:rsidRPr="00C60424">
        <w:rPr>
          <w:sz w:val="22"/>
          <w:szCs w:val="22"/>
        </w:rPr>
        <w:t>Affiliate Professor, Center on Education and Work, University of Wisconsin-Madison, School of Education, Oct. 2007 to 201</w:t>
      </w:r>
      <w:r w:rsidR="004A41AF" w:rsidRPr="00C60424">
        <w:rPr>
          <w:sz w:val="22"/>
          <w:szCs w:val="22"/>
        </w:rPr>
        <w:t>8</w:t>
      </w:r>
      <w:r w:rsidRPr="00C60424">
        <w:rPr>
          <w:sz w:val="22"/>
          <w:szCs w:val="22"/>
        </w:rPr>
        <w:t xml:space="preserve">. </w:t>
      </w:r>
    </w:p>
    <w:p w14:paraId="018390D2" w14:textId="5B4B8398" w:rsidR="00A35A8B" w:rsidRPr="00C60424" w:rsidRDefault="008042C7" w:rsidP="00E848D6">
      <w:pPr>
        <w:spacing w:after="240"/>
        <w:ind w:left="360" w:firstLine="0"/>
        <w:rPr>
          <w:sz w:val="22"/>
          <w:szCs w:val="22"/>
        </w:rPr>
      </w:pPr>
      <w:r w:rsidRPr="00C60424">
        <w:rPr>
          <w:sz w:val="22"/>
          <w:szCs w:val="22"/>
        </w:rPr>
        <w:t>Associate Professor with tenure, University of Wisconsin-Madison, School of Education, Department of Educational Psychology. August</w:t>
      </w:r>
      <w:r w:rsidR="00CF2D30" w:rsidRPr="00C60424">
        <w:rPr>
          <w:sz w:val="22"/>
          <w:szCs w:val="22"/>
        </w:rPr>
        <w:t xml:space="preserve"> </w:t>
      </w:r>
      <w:r w:rsidRPr="00C60424">
        <w:rPr>
          <w:sz w:val="22"/>
          <w:szCs w:val="22"/>
        </w:rPr>
        <w:t xml:space="preserve">2004 to August 2007. </w:t>
      </w:r>
    </w:p>
    <w:p w14:paraId="2F577998" w14:textId="7B043761" w:rsidR="00A35A8B" w:rsidRPr="00C60424" w:rsidRDefault="008042C7" w:rsidP="00E848D6">
      <w:pPr>
        <w:spacing w:after="240"/>
        <w:ind w:left="360" w:firstLine="0"/>
        <w:rPr>
          <w:sz w:val="22"/>
          <w:szCs w:val="22"/>
        </w:rPr>
      </w:pPr>
      <w:r w:rsidRPr="00C60424">
        <w:rPr>
          <w:sz w:val="22"/>
          <w:szCs w:val="22"/>
        </w:rPr>
        <w:t xml:space="preserve">Affiliate Professor, Wisconsin Center for Education Research (WCER), University of Wisconsin-Madison, School of Education, July 2004 to date. </w:t>
      </w:r>
    </w:p>
    <w:p w14:paraId="49E083A0" w14:textId="53BF1A03" w:rsidR="00A35A8B" w:rsidRPr="00C60424" w:rsidRDefault="008042C7" w:rsidP="00E848D6">
      <w:pPr>
        <w:spacing w:after="240"/>
        <w:ind w:left="360" w:firstLine="0"/>
        <w:rPr>
          <w:sz w:val="22"/>
          <w:szCs w:val="22"/>
        </w:rPr>
      </w:pPr>
      <w:r w:rsidRPr="00C60424">
        <w:rPr>
          <w:sz w:val="22"/>
          <w:szCs w:val="22"/>
        </w:rPr>
        <w:t xml:space="preserve">Associate Professor with tenure, University of Colorado-Boulder, School of Education, Educational Psychology. June 2002 to July 2004. </w:t>
      </w:r>
    </w:p>
    <w:p w14:paraId="45267A70" w14:textId="77777777" w:rsidR="00A35A8B" w:rsidRPr="00C60424" w:rsidRDefault="008042C7" w:rsidP="00E848D6">
      <w:pPr>
        <w:spacing w:after="240"/>
        <w:ind w:left="360" w:firstLine="0"/>
        <w:rPr>
          <w:sz w:val="22"/>
          <w:szCs w:val="22"/>
        </w:rPr>
      </w:pPr>
      <w:r w:rsidRPr="00C60424">
        <w:rPr>
          <w:sz w:val="22"/>
          <w:szCs w:val="22"/>
        </w:rPr>
        <w:t xml:space="preserve">Fellow, Institute of Cognitive Science, University of Colorado-Boulder. Aug. 1995 to 2004. </w:t>
      </w:r>
    </w:p>
    <w:p w14:paraId="7033ECA8" w14:textId="473EEAB6" w:rsidR="00A35A8B" w:rsidRPr="00C60424" w:rsidRDefault="008042C7" w:rsidP="00E848D6">
      <w:pPr>
        <w:spacing w:after="240"/>
        <w:ind w:left="360" w:firstLine="0"/>
        <w:rPr>
          <w:sz w:val="22"/>
          <w:szCs w:val="22"/>
        </w:rPr>
      </w:pPr>
      <w:r w:rsidRPr="00C60424">
        <w:rPr>
          <w:sz w:val="22"/>
          <w:szCs w:val="22"/>
        </w:rPr>
        <w:t xml:space="preserve">Assistant Professor, University of Colorado-Boulder, School of Education, Educational Psychology. Aug. 1995 to June 2002. </w:t>
      </w:r>
    </w:p>
    <w:p w14:paraId="130ADE4C" w14:textId="77777777" w:rsidR="00A35A8B" w:rsidRPr="00C60424" w:rsidRDefault="008042C7" w:rsidP="00E848D6">
      <w:pPr>
        <w:spacing w:after="240"/>
        <w:ind w:left="360" w:firstLine="0"/>
        <w:rPr>
          <w:sz w:val="22"/>
          <w:szCs w:val="22"/>
        </w:rPr>
      </w:pPr>
      <w:r w:rsidRPr="00C60424">
        <w:rPr>
          <w:sz w:val="22"/>
          <w:szCs w:val="22"/>
        </w:rPr>
        <w:t xml:space="preserve">Senior Research Associate, Learning Technology Center, Peabody College, Vanderbilt University. Develop and assess multimedia-based instructional environments for mathematics and science learning for JH and H S grades. Sept. 1993 to Aug. 1995. </w:t>
      </w:r>
    </w:p>
    <w:p w14:paraId="22FEC76D" w14:textId="77777777" w:rsidR="00A35A8B" w:rsidRPr="00C60424" w:rsidRDefault="008042C7" w:rsidP="00E848D6">
      <w:pPr>
        <w:spacing w:after="240"/>
        <w:ind w:left="360" w:firstLine="0"/>
        <w:rPr>
          <w:sz w:val="22"/>
          <w:szCs w:val="22"/>
        </w:rPr>
      </w:pPr>
      <w:r w:rsidRPr="00C60424">
        <w:rPr>
          <w:sz w:val="22"/>
          <w:szCs w:val="22"/>
        </w:rPr>
        <w:t xml:space="preserve">Post-Doctoral Research Fellow, University of Pittsburgh, Learning Research and Development Center (LRDC). Sept. 1991 to Aug. 1993. </w:t>
      </w:r>
    </w:p>
    <w:p w14:paraId="233574D2" w14:textId="77777777" w:rsidR="00A35A8B" w:rsidRPr="00C60424" w:rsidRDefault="008042C7" w:rsidP="00E848D6">
      <w:pPr>
        <w:spacing w:after="240"/>
        <w:ind w:left="360" w:firstLine="0"/>
        <w:rPr>
          <w:sz w:val="22"/>
          <w:szCs w:val="22"/>
        </w:rPr>
      </w:pPr>
      <w:r w:rsidRPr="00C60424">
        <w:rPr>
          <w:sz w:val="22"/>
          <w:szCs w:val="22"/>
        </w:rPr>
        <w:t xml:space="preserve">Research Scientist in Intelligent Tutoring and Distributed Intelligent Systems, U S West Advanced Technologies, Boulder, CO. Sept. 1989 to Aug. 1991. </w:t>
      </w:r>
    </w:p>
    <w:p w14:paraId="54CF560F" w14:textId="0A39239A" w:rsidR="00A35A8B" w:rsidRPr="00C60424" w:rsidRDefault="008042C7" w:rsidP="00E848D6">
      <w:pPr>
        <w:spacing w:after="240"/>
        <w:ind w:left="360" w:firstLine="0"/>
        <w:rPr>
          <w:sz w:val="22"/>
          <w:szCs w:val="22"/>
        </w:rPr>
      </w:pPr>
      <w:r w:rsidRPr="00C60424">
        <w:rPr>
          <w:sz w:val="22"/>
          <w:szCs w:val="22"/>
        </w:rPr>
        <w:t>Consultant in artificial intelligence (AI) and software design and development, Boulder Heuristics, Inc., Boulder, CO. Apr</w:t>
      </w:r>
      <w:r w:rsidR="00CF2D30" w:rsidRPr="00C60424">
        <w:rPr>
          <w:sz w:val="22"/>
          <w:szCs w:val="22"/>
        </w:rPr>
        <w:t xml:space="preserve"> </w:t>
      </w:r>
      <w:r w:rsidRPr="00C60424">
        <w:rPr>
          <w:sz w:val="22"/>
          <w:szCs w:val="22"/>
        </w:rPr>
        <w:t>1987 to Sept</w:t>
      </w:r>
      <w:r w:rsidR="00CF2D30" w:rsidRPr="00C60424">
        <w:rPr>
          <w:sz w:val="22"/>
          <w:szCs w:val="22"/>
        </w:rPr>
        <w:t>.</w:t>
      </w:r>
      <w:r w:rsidRPr="00C60424">
        <w:rPr>
          <w:sz w:val="22"/>
          <w:szCs w:val="22"/>
        </w:rPr>
        <w:t xml:space="preserve"> 1989. </w:t>
      </w:r>
    </w:p>
    <w:p w14:paraId="31255903" w14:textId="4D17841D" w:rsidR="00A35A8B" w:rsidRPr="00C60424" w:rsidRDefault="008042C7" w:rsidP="00E848D6">
      <w:pPr>
        <w:spacing w:after="240"/>
        <w:ind w:left="360" w:firstLine="0"/>
        <w:rPr>
          <w:sz w:val="22"/>
          <w:szCs w:val="22"/>
        </w:rPr>
      </w:pPr>
      <w:r w:rsidRPr="00C60424">
        <w:rPr>
          <w:sz w:val="22"/>
          <w:szCs w:val="22"/>
        </w:rPr>
        <w:t>Engineer, Martin Marietta Denver Aerospace Robotics Lab. Hardware and software design for low and high-level real-time robotic vision systems and mobile robots. Jun</w:t>
      </w:r>
      <w:r w:rsidR="00CF2D30" w:rsidRPr="00C60424">
        <w:rPr>
          <w:sz w:val="22"/>
          <w:szCs w:val="22"/>
        </w:rPr>
        <w:t>.</w:t>
      </w:r>
      <w:r w:rsidRPr="00C60424">
        <w:rPr>
          <w:sz w:val="22"/>
          <w:szCs w:val="22"/>
        </w:rPr>
        <w:t xml:space="preserve"> 1984 to Aug. 1986. </w:t>
      </w:r>
    </w:p>
    <w:p w14:paraId="00D4A096" w14:textId="1A343D15" w:rsidR="00A35A8B" w:rsidRPr="00C60424" w:rsidRDefault="008042C7" w:rsidP="00E848D6">
      <w:pPr>
        <w:spacing w:after="240"/>
        <w:ind w:left="360" w:firstLine="0"/>
        <w:rPr>
          <w:sz w:val="22"/>
          <w:szCs w:val="22"/>
        </w:rPr>
      </w:pPr>
      <w:r w:rsidRPr="00C60424">
        <w:rPr>
          <w:sz w:val="22"/>
          <w:szCs w:val="22"/>
        </w:rPr>
        <w:t xml:space="preserve">Research Assistant, "Social implications of robotics." Carnegie Mellon University, Dept. of Engineering &amp; Public Policy / Robotics Institute. June 1983 to May 1984. </w:t>
      </w:r>
    </w:p>
    <w:p w14:paraId="78213B75" w14:textId="77777777" w:rsidR="00A35A8B" w:rsidRPr="00C60424" w:rsidRDefault="008042C7" w:rsidP="00507355">
      <w:pPr>
        <w:pStyle w:val="Heading1"/>
        <w:spacing w:before="360" w:line="264" w:lineRule="auto"/>
        <w:ind w:left="14" w:hanging="14"/>
        <w:rPr>
          <w:sz w:val="22"/>
          <w:szCs w:val="22"/>
        </w:rPr>
      </w:pPr>
      <w:r w:rsidRPr="00C60424">
        <w:rPr>
          <w:sz w:val="22"/>
          <w:szCs w:val="22"/>
        </w:rPr>
        <w:t xml:space="preserve">Administrative Positions </w:t>
      </w:r>
    </w:p>
    <w:p w14:paraId="56AE125B" w14:textId="1F7BF07F" w:rsidR="00435664" w:rsidRPr="00C60424" w:rsidRDefault="00435664" w:rsidP="00435664">
      <w:pPr>
        <w:spacing w:after="240"/>
        <w:ind w:left="360" w:firstLine="0"/>
        <w:rPr>
          <w:sz w:val="22"/>
          <w:szCs w:val="22"/>
        </w:rPr>
      </w:pPr>
      <w:r w:rsidRPr="00C60424">
        <w:rPr>
          <w:sz w:val="22"/>
          <w:szCs w:val="22"/>
        </w:rPr>
        <w:t>Chair, Learning Sciences Program, Department of Educational Psychology, School of Education, University of Wisconsin-Madison, 2005-2010</w:t>
      </w:r>
      <w:r>
        <w:rPr>
          <w:sz w:val="22"/>
          <w:szCs w:val="22"/>
        </w:rPr>
        <w:t>; 2024 to date.</w:t>
      </w:r>
    </w:p>
    <w:p w14:paraId="2DF2F4B6" w14:textId="5FDC2A06" w:rsidR="00A35A8B" w:rsidRPr="00C60424" w:rsidRDefault="008042C7" w:rsidP="00E848D6">
      <w:pPr>
        <w:spacing w:after="240"/>
        <w:ind w:left="360" w:firstLine="0"/>
        <w:rPr>
          <w:sz w:val="22"/>
          <w:szCs w:val="22"/>
        </w:rPr>
      </w:pPr>
      <w:r w:rsidRPr="00C60424">
        <w:rPr>
          <w:sz w:val="22"/>
          <w:szCs w:val="22"/>
        </w:rPr>
        <w:t>Associate Chair, Educational Psychology Dept., UW-Madison. 2021-</w:t>
      </w:r>
      <w:r w:rsidR="00445844">
        <w:rPr>
          <w:sz w:val="22"/>
          <w:szCs w:val="22"/>
        </w:rPr>
        <w:t>2024</w:t>
      </w:r>
      <w:r w:rsidRPr="00C60424">
        <w:rPr>
          <w:sz w:val="22"/>
          <w:szCs w:val="22"/>
        </w:rPr>
        <w:t xml:space="preserve">. </w:t>
      </w:r>
    </w:p>
    <w:p w14:paraId="6A41AB50" w14:textId="4620D1C7" w:rsidR="00A35A8B" w:rsidRPr="00C60424" w:rsidRDefault="00245A03" w:rsidP="00E848D6">
      <w:pPr>
        <w:spacing w:after="240"/>
        <w:ind w:left="360" w:firstLine="0"/>
        <w:rPr>
          <w:sz w:val="22"/>
          <w:szCs w:val="22"/>
        </w:rPr>
      </w:pPr>
      <w:r w:rsidRPr="00C60424">
        <w:rPr>
          <w:sz w:val="22"/>
          <w:szCs w:val="22"/>
        </w:rPr>
        <w:lastRenderedPageBreak/>
        <w:t xml:space="preserve">Director, MAGIC Lab, Wisconsin Center for Education Research, University of </w:t>
      </w:r>
      <w:r w:rsidR="008042C7" w:rsidRPr="00C60424">
        <w:rPr>
          <w:sz w:val="22"/>
          <w:szCs w:val="22"/>
        </w:rPr>
        <w:t>Wisconsin-Madison. Aug. 2010 to date. M</w:t>
      </w:r>
      <w:r w:rsidR="008042C7" w:rsidRPr="00C60424">
        <w:rPr>
          <w:sz w:val="18"/>
          <w:szCs w:val="22"/>
        </w:rPr>
        <w:t xml:space="preserve">ATHEMATICAL </w:t>
      </w:r>
      <w:r w:rsidR="008042C7" w:rsidRPr="00C60424">
        <w:rPr>
          <w:sz w:val="22"/>
          <w:szCs w:val="22"/>
        </w:rPr>
        <w:t>A</w:t>
      </w:r>
      <w:r w:rsidR="008042C7" w:rsidRPr="00C60424">
        <w:rPr>
          <w:sz w:val="18"/>
          <w:szCs w:val="22"/>
        </w:rPr>
        <w:t xml:space="preserve">CTION AND </w:t>
      </w:r>
      <w:r w:rsidR="008042C7" w:rsidRPr="00C60424">
        <w:rPr>
          <w:sz w:val="22"/>
          <w:szCs w:val="22"/>
        </w:rPr>
        <w:t>G</w:t>
      </w:r>
      <w:r w:rsidR="008042C7" w:rsidRPr="00C60424">
        <w:rPr>
          <w:sz w:val="18"/>
          <w:szCs w:val="22"/>
        </w:rPr>
        <w:t xml:space="preserve">ESTURE IN </w:t>
      </w:r>
      <w:r w:rsidR="008042C7" w:rsidRPr="00C60424">
        <w:rPr>
          <w:sz w:val="22"/>
          <w:szCs w:val="22"/>
        </w:rPr>
        <w:t>I</w:t>
      </w:r>
      <w:r w:rsidR="008042C7" w:rsidRPr="00C60424">
        <w:rPr>
          <w:sz w:val="18"/>
          <w:szCs w:val="22"/>
        </w:rPr>
        <w:t xml:space="preserve">NSTRUCTION AND </w:t>
      </w:r>
      <w:r w:rsidR="008042C7" w:rsidRPr="00C60424">
        <w:rPr>
          <w:sz w:val="22"/>
          <w:szCs w:val="22"/>
        </w:rPr>
        <w:t>C</w:t>
      </w:r>
      <w:r w:rsidR="008042C7" w:rsidRPr="00C60424">
        <w:rPr>
          <w:sz w:val="18"/>
          <w:szCs w:val="22"/>
        </w:rPr>
        <w:t>OGNITION</w:t>
      </w:r>
      <w:r w:rsidR="008042C7" w:rsidRPr="00C60424">
        <w:rPr>
          <w:sz w:val="22"/>
          <w:szCs w:val="22"/>
        </w:rPr>
        <w:t xml:space="preserve">. Develop theory, research methods, and designs of digital learning resources (visual novels, video games, immersive AR/VR) for the study and improvement of mathematical thinking, teaching, learning, and assessment based on the grounded and embodied learning (GEL) framework.  </w:t>
      </w:r>
    </w:p>
    <w:p w14:paraId="74560F13" w14:textId="08FA4567" w:rsidR="00A35A8B" w:rsidRPr="00C60424" w:rsidRDefault="008042C7" w:rsidP="00E848D6">
      <w:pPr>
        <w:spacing w:after="240"/>
        <w:ind w:left="360" w:firstLine="0"/>
        <w:rPr>
          <w:sz w:val="22"/>
          <w:szCs w:val="22"/>
        </w:rPr>
      </w:pPr>
      <w:r w:rsidRPr="00C60424">
        <w:rPr>
          <w:sz w:val="22"/>
          <w:szCs w:val="22"/>
        </w:rPr>
        <w:t>Director, Center on Education and Work, School of Education, University of Wisconsin</w:t>
      </w:r>
      <w:r w:rsidR="005429FF" w:rsidRPr="00C60424">
        <w:rPr>
          <w:sz w:val="22"/>
          <w:szCs w:val="22"/>
        </w:rPr>
        <w:t>–</w:t>
      </w:r>
      <w:r w:rsidRPr="00C60424">
        <w:rPr>
          <w:sz w:val="22"/>
          <w:szCs w:val="22"/>
        </w:rPr>
        <w:t xml:space="preserve">Madison, Dec. 2011 to 2018. Center houses research and development on academic and career planning, workforce development, and STEM education learning, teaching, and policy research. </w:t>
      </w:r>
    </w:p>
    <w:p w14:paraId="248D4523" w14:textId="04453A57" w:rsidR="00A35A8B" w:rsidRPr="00C60424" w:rsidRDefault="008042C7" w:rsidP="00E848D6">
      <w:pPr>
        <w:spacing w:after="240"/>
        <w:ind w:left="360" w:firstLine="0"/>
        <w:rPr>
          <w:sz w:val="22"/>
          <w:szCs w:val="22"/>
        </w:rPr>
      </w:pPr>
      <w:r w:rsidRPr="00C60424">
        <w:rPr>
          <w:sz w:val="22"/>
          <w:szCs w:val="22"/>
        </w:rPr>
        <w:t xml:space="preserve">Director, Postdoctoral Training Program in Mathematical Thinking, Learning, and Instruction, University of Wisconsin-Madison, Mar. 2010 – Aug. 2017. </w:t>
      </w:r>
    </w:p>
    <w:p w14:paraId="5AA225A8" w14:textId="77777777" w:rsidR="00A35A8B" w:rsidRPr="00C60424" w:rsidRDefault="008042C7" w:rsidP="00E848D6">
      <w:pPr>
        <w:spacing w:after="240"/>
        <w:ind w:left="360" w:firstLine="0"/>
        <w:rPr>
          <w:sz w:val="22"/>
          <w:szCs w:val="22"/>
        </w:rPr>
      </w:pPr>
      <w:r w:rsidRPr="00C60424">
        <w:rPr>
          <w:sz w:val="22"/>
          <w:szCs w:val="22"/>
        </w:rPr>
        <w:t xml:space="preserve">Co-Chair, Program Committee for the Tenth International Conference on Computer Supported Collaborative Learning (CSCL10), Madison, WI. 2011-2013.  </w:t>
      </w:r>
    </w:p>
    <w:p w14:paraId="198B84FC" w14:textId="77777777" w:rsidR="00A35A8B" w:rsidRPr="00C60424" w:rsidRDefault="008042C7" w:rsidP="00E848D6">
      <w:pPr>
        <w:spacing w:after="240"/>
        <w:ind w:left="360" w:firstLine="0"/>
        <w:rPr>
          <w:sz w:val="22"/>
          <w:szCs w:val="22"/>
        </w:rPr>
      </w:pPr>
      <w:r w:rsidRPr="00C60424">
        <w:rPr>
          <w:sz w:val="22"/>
          <w:szCs w:val="22"/>
        </w:rPr>
        <w:t xml:space="preserve">Chair-designate (2008), and Chair (2009-2011), Annual Meeting Policies and Procedures Committee, American Educational Research Association (AERA).  </w:t>
      </w:r>
    </w:p>
    <w:p w14:paraId="0858B0D5" w14:textId="5D9B0D8F" w:rsidR="00A35A8B" w:rsidRPr="00C60424" w:rsidRDefault="008042C7" w:rsidP="00E848D6">
      <w:pPr>
        <w:spacing w:after="240"/>
        <w:ind w:left="360" w:firstLine="0"/>
        <w:rPr>
          <w:sz w:val="22"/>
          <w:szCs w:val="22"/>
        </w:rPr>
      </w:pPr>
      <w:r w:rsidRPr="00C60424">
        <w:rPr>
          <w:sz w:val="22"/>
          <w:szCs w:val="22"/>
        </w:rPr>
        <w:t>Program Chair, Division C of American Educational Research Association (AERA), 2007</w:t>
      </w:r>
      <w:r w:rsidR="0063466C" w:rsidRPr="00C60424">
        <w:rPr>
          <w:sz w:val="22"/>
          <w:szCs w:val="22"/>
        </w:rPr>
        <w:t>-</w:t>
      </w:r>
      <w:r w:rsidRPr="00C60424">
        <w:rPr>
          <w:sz w:val="22"/>
          <w:szCs w:val="22"/>
        </w:rPr>
        <w:t xml:space="preserve">2008. </w:t>
      </w:r>
    </w:p>
    <w:p w14:paraId="4D849E70" w14:textId="77777777" w:rsidR="00A35A8B" w:rsidRPr="00C60424" w:rsidRDefault="008042C7" w:rsidP="00E848D6">
      <w:pPr>
        <w:spacing w:after="240"/>
        <w:ind w:left="360" w:firstLine="0"/>
        <w:rPr>
          <w:sz w:val="22"/>
          <w:szCs w:val="22"/>
        </w:rPr>
      </w:pPr>
      <w:r w:rsidRPr="00C60424">
        <w:rPr>
          <w:sz w:val="22"/>
          <w:szCs w:val="22"/>
        </w:rPr>
        <w:t xml:space="preserve">Founding Secretary/Treasurer, International Society of the Learning Sciences (ISLS), 2002-2005. </w:t>
      </w:r>
      <w:r w:rsidRPr="00C60424">
        <w:rPr>
          <w:b/>
          <w:sz w:val="22"/>
          <w:szCs w:val="22"/>
        </w:rPr>
        <w:t xml:space="preserve"> </w:t>
      </w:r>
    </w:p>
    <w:p w14:paraId="73BF1E54" w14:textId="77777777" w:rsidR="00A35A8B" w:rsidRPr="00C60424" w:rsidRDefault="008042C7" w:rsidP="00E848D6">
      <w:pPr>
        <w:spacing w:after="240"/>
        <w:ind w:left="360" w:firstLine="0"/>
        <w:rPr>
          <w:sz w:val="22"/>
          <w:szCs w:val="22"/>
        </w:rPr>
      </w:pPr>
      <w:r w:rsidRPr="00C60424">
        <w:rPr>
          <w:sz w:val="22"/>
          <w:szCs w:val="22"/>
        </w:rPr>
        <w:t xml:space="preserve">Chair, Educational Psychology, University of Colorado-Boulder, Fall, 1998. </w:t>
      </w:r>
    </w:p>
    <w:p w14:paraId="05FB6F16" w14:textId="77777777" w:rsidR="00A35A8B" w:rsidRPr="00C60424" w:rsidRDefault="008042C7" w:rsidP="00507355">
      <w:pPr>
        <w:pStyle w:val="Heading1"/>
        <w:spacing w:before="360" w:line="264" w:lineRule="auto"/>
        <w:ind w:left="14" w:hanging="14"/>
        <w:rPr>
          <w:sz w:val="22"/>
          <w:szCs w:val="22"/>
        </w:rPr>
      </w:pPr>
      <w:r w:rsidRPr="00C60424">
        <w:rPr>
          <w:sz w:val="22"/>
          <w:szCs w:val="22"/>
        </w:rPr>
        <w:t xml:space="preserve">Visiting Scholar Appointments  </w:t>
      </w:r>
    </w:p>
    <w:p w14:paraId="19E14821" w14:textId="6555D362" w:rsidR="00A35A8B" w:rsidRPr="00C60424" w:rsidRDefault="008042C7" w:rsidP="00023440">
      <w:pPr>
        <w:spacing w:after="240"/>
        <w:ind w:left="360"/>
        <w:rPr>
          <w:sz w:val="22"/>
          <w:szCs w:val="22"/>
        </w:rPr>
      </w:pPr>
      <w:r w:rsidRPr="00C60424">
        <w:rPr>
          <w:sz w:val="22"/>
          <w:szCs w:val="22"/>
        </w:rPr>
        <w:t xml:space="preserve">Visiting Lecturer, Latin American School for Education, Cognitive, and Neural Sciences, Buenos Aires, Argentina. Integrative Neuroscience Laboratory of the </w:t>
      </w:r>
      <w:proofErr w:type="spellStart"/>
      <w:r w:rsidRPr="00C60424">
        <w:rPr>
          <w:sz w:val="22"/>
          <w:szCs w:val="22"/>
        </w:rPr>
        <w:t>Torcuato</w:t>
      </w:r>
      <w:proofErr w:type="spellEnd"/>
      <w:r w:rsidRPr="00C60424">
        <w:rPr>
          <w:sz w:val="22"/>
          <w:szCs w:val="22"/>
        </w:rPr>
        <w:t xml:space="preserve"> Di </w:t>
      </w:r>
      <w:proofErr w:type="spellStart"/>
      <w:r w:rsidRPr="00C60424">
        <w:rPr>
          <w:sz w:val="22"/>
          <w:szCs w:val="22"/>
        </w:rPr>
        <w:t>Tella</w:t>
      </w:r>
      <w:proofErr w:type="spellEnd"/>
      <w:r w:rsidRPr="00C60424">
        <w:rPr>
          <w:sz w:val="22"/>
          <w:szCs w:val="22"/>
        </w:rPr>
        <w:t xml:space="preserve"> University, March 2016 </w:t>
      </w:r>
    </w:p>
    <w:p w14:paraId="7298E91C" w14:textId="289B3ED4" w:rsidR="00A35A8B" w:rsidRPr="00C60424" w:rsidRDefault="008042C7" w:rsidP="00023440">
      <w:pPr>
        <w:spacing w:after="240"/>
        <w:ind w:left="360"/>
        <w:rPr>
          <w:sz w:val="22"/>
          <w:szCs w:val="22"/>
        </w:rPr>
      </w:pPr>
      <w:r w:rsidRPr="00C60424">
        <w:rPr>
          <w:sz w:val="22"/>
          <w:szCs w:val="22"/>
        </w:rPr>
        <w:t xml:space="preserve">Visiting Lecturer, Latin American School for Education, Cognitive, and Neural Sciences, San Pedro de Atacama, Chile. Centro de </w:t>
      </w:r>
      <w:proofErr w:type="spellStart"/>
      <w:r w:rsidRPr="00C60424">
        <w:rPr>
          <w:sz w:val="22"/>
          <w:szCs w:val="22"/>
        </w:rPr>
        <w:t>Investigación</w:t>
      </w:r>
      <w:proofErr w:type="spellEnd"/>
      <w:r w:rsidRPr="00C60424">
        <w:rPr>
          <w:sz w:val="22"/>
          <w:szCs w:val="22"/>
        </w:rPr>
        <w:t xml:space="preserve"> </w:t>
      </w:r>
      <w:proofErr w:type="spellStart"/>
      <w:r w:rsidRPr="00C60424">
        <w:rPr>
          <w:sz w:val="22"/>
          <w:szCs w:val="22"/>
        </w:rPr>
        <w:t>Avanzada</w:t>
      </w:r>
      <w:proofErr w:type="spellEnd"/>
      <w:r w:rsidRPr="00C60424">
        <w:rPr>
          <w:sz w:val="22"/>
          <w:szCs w:val="22"/>
        </w:rPr>
        <w:t xml:space="preserve"> </w:t>
      </w:r>
      <w:proofErr w:type="spellStart"/>
      <w:r w:rsidRPr="00C60424">
        <w:rPr>
          <w:sz w:val="22"/>
          <w:szCs w:val="22"/>
        </w:rPr>
        <w:t>en</w:t>
      </w:r>
      <w:proofErr w:type="spellEnd"/>
      <w:r w:rsidRPr="00C60424">
        <w:rPr>
          <w:sz w:val="22"/>
          <w:szCs w:val="22"/>
        </w:rPr>
        <w:t xml:space="preserve"> </w:t>
      </w:r>
      <w:proofErr w:type="spellStart"/>
      <w:r w:rsidRPr="00C60424">
        <w:rPr>
          <w:sz w:val="22"/>
          <w:szCs w:val="22"/>
        </w:rPr>
        <w:t>Educación</w:t>
      </w:r>
      <w:proofErr w:type="spellEnd"/>
      <w:r w:rsidRPr="00C60424">
        <w:rPr>
          <w:sz w:val="22"/>
          <w:szCs w:val="22"/>
        </w:rPr>
        <w:t xml:space="preserve"> – Universidad de Chile/Center for Advanced Research in Education University of Chile, March 2015 </w:t>
      </w:r>
    </w:p>
    <w:p w14:paraId="6F33D02E" w14:textId="77777777" w:rsidR="00A35A8B" w:rsidRPr="00C60424" w:rsidRDefault="008042C7" w:rsidP="00023440">
      <w:pPr>
        <w:spacing w:after="240"/>
        <w:ind w:left="360"/>
        <w:rPr>
          <w:sz w:val="22"/>
          <w:szCs w:val="22"/>
        </w:rPr>
      </w:pPr>
      <w:r w:rsidRPr="00C60424">
        <w:rPr>
          <w:sz w:val="22"/>
          <w:szCs w:val="22"/>
        </w:rPr>
        <w:t>Visiting Lecturer, Latin American School for Education, Cognitive, and Neural Sciences, Punta del Este, Uruguay, March 2014</w:t>
      </w:r>
      <w:r w:rsidRPr="00C60424">
        <w:rPr>
          <w:b/>
          <w:sz w:val="22"/>
          <w:szCs w:val="22"/>
        </w:rPr>
        <w:t xml:space="preserve"> </w:t>
      </w:r>
    </w:p>
    <w:p w14:paraId="31C65C0A" w14:textId="77777777" w:rsidR="00A35A8B" w:rsidRPr="00C60424" w:rsidRDefault="008042C7" w:rsidP="00023440">
      <w:pPr>
        <w:spacing w:after="240"/>
        <w:ind w:left="360"/>
        <w:rPr>
          <w:sz w:val="22"/>
          <w:szCs w:val="22"/>
        </w:rPr>
      </w:pPr>
      <w:r w:rsidRPr="00C60424">
        <w:rPr>
          <w:sz w:val="22"/>
          <w:szCs w:val="22"/>
        </w:rPr>
        <w:t xml:space="preserve">Visiting Lecturer, Latin American School for Education, Cognitive, and Neural Sciences, </w:t>
      </w:r>
      <w:proofErr w:type="spellStart"/>
      <w:r w:rsidRPr="00C60424">
        <w:rPr>
          <w:sz w:val="22"/>
          <w:szCs w:val="22"/>
        </w:rPr>
        <w:t>Commandatuba</w:t>
      </w:r>
      <w:proofErr w:type="spellEnd"/>
      <w:r w:rsidRPr="00C60424">
        <w:rPr>
          <w:sz w:val="22"/>
          <w:szCs w:val="22"/>
        </w:rPr>
        <w:t xml:space="preserve">, Bahia, Brazil, March 2013 </w:t>
      </w:r>
    </w:p>
    <w:p w14:paraId="21C5B1B1" w14:textId="77777777" w:rsidR="00A35A8B" w:rsidRPr="00C60424" w:rsidRDefault="008042C7" w:rsidP="00023440">
      <w:pPr>
        <w:spacing w:after="240"/>
        <w:ind w:left="360"/>
        <w:rPr>
          <w:sz w:val="22"/>
          <w:szCs w:val="22"/>
        </w:rPr>
      </w:pPr>
      <w:r w:rsidRPr="00C60424">
        <w:rPr>
          <w:sz w:val="22"/>
          <w:szCs w:val="22"/>
        </w:rPr>
        <w:t xml:space="preserve">Visiting Professor, Department of Psychology, University of California-Santa Barbara, Jan-Mar 2012 </w:t>
      </w:r>
    </w:p>
    <w:p w14:paraId="383EA6C6" w14:textId="77777777" w:rsidR="00A35A8B" w:rsidRPr="00C60424" w:rsidRDefault="008042C7" w:rsidP="00023440">
      <w:pPr>
        <w:spacing w:after="240"/>
        <w:ind w:left="360"/>
        <w:rPr>
          <w:sz w:val="22"/>
          <w:szCs w:val="22"/>
        </w:rPr>
      </w:pPr>
      <w:r w:rsidRPr="00C60424">
        <w:rPr>
          <w:sz w:val="22"/>
          <w:szCs w:val="22"/>
        </w:rPr>
        <w:t xml:space="preserve">Visiting Lecturer, Latin American School for Education, Cognitive, and Neural Sciences, El Calafate, Patagonia, Argentina. March 2012 </w:t>
      </w:r>
    </w:p>
    <w:p w14:paraId="5690BABE" w14:textId="77777777" w:rsidR="00A35A8B" w:rsidRPr="00C60424" w:rsidRDefault="008042C7" w:rsidP="00023440">
      <w:pPr>
        <w:spacing w:after="240"/>
        <w:ind w:left="360"/>
        <w:rPr>
          <w:sz w:val="22"/>
          <w:szCs w:val="22"/>
        </w:rPr>
      </w:pPr>
      <w:r w:rsidRPr="00C60424">
        <w:rPr>
          <w:sz w:val="22"/>
          <w:szCs w:val="22"/>
        </w:rPr>
        <w:lastRenderedPageBreak/>
        <w:t xml:space="preserve">Visiting Lecturer, Latin American School for Education, Cognitive, and Neural Sciences, San Pedro de Atacama, Chile. Centro de </w:t>
      </w:r>
      <w:proofErr w:type="spellStart"/>
      <w:r w:rsidRPr="00C60424">
        <w:rPr>
          <w:sz w:val="22"/>
          <w:szCs w:val="22"/>
        </w:rPr>
        <w:t>Investigación</w:t>
      </w:r>
      <w:proofErr w:type="spellEnd"/>
      <w:r w:rsidRPr="00C60424">
        <w:rPr>
          <w:sz w:val="22"/>
          <w:szCs w:val="22"/>
        </w:rPr>
        <w:t xml:space="preserve"> </w:t>
      </w:r>
      <w:proofErr w:type="spellStart"/>
      <w:r w:rsidRPr="00C60424">
        <w:rPr>
          <w:sz w:val="22"/>
          <w:szCs w:val="22"/>
        </w:rPr>
        <w:t>Avanzada</w:t>
      </w:r>
      <w:proofErr w:type="spellEnd"/>
      <w:r w:rsidRPr="00C60424">
        <w:rPr>
          <w:sz w:val="22"/>
          <w:szCs w:val="22"/>
        </w:rPr>
        <w:t xml:space="preserve"> </w:t>
      </w:r>
      <w:proofErr w:type="spellStart"/>
      <w:r w:rsidRPr="00C60424">
        <w:rPr>
          <w:sz w:val="22"/>
          <w:szCs w:val="22"/>
        </w:rPr>
        <w:t>en</w:t>
      </w:r>
      <w:proofErr w:type="spellEnd"/>
      <w:r w:rsidRPr="00C60424">
        <w:rPr>
          <w:sz w:val="22"/>
          <w:szCs w:val="22"/>
        </w:rPr>
        <w:t xml:space="preserve"> </w:t>
      </w:r>
      <w:proofErr w:type="spellStart"/>
      <w:r w:rsidRPr="00C60424">
        <w:rPr>
          <w:sz w:val="22"/>
          <w:szCs w:val="22"/>
        </w:rPr>
        <w:t>Educación</w:t>
      </w:r>
      <w:proofErr w:type="spellEnd"/>
      <w:r w:rsidRPr="00C60424">
        <w:rPr>
          <w:sz w:val="22"/>
          <w:szCs w:val="22"/>
        </w:rPr>
        <w:t xml:space="preserve"> – Universidad de Chile/Center for Advanced Research in Education University of Chile, March, 2011 </w:t>
      </w:r>
    </w:p>
    <w:p w14:paraId="33001C12" w14:textId="63232AAB" w:rsidR="00A35A8B" w:rsidRPr="00C60424" w:rsidRDefault="008042C7" w:rsidP="007203FF">
      <w:pPr>
        <w:spacing w:after="240"/>
        <w:ind w:left="360"/>
        <w:rPr>
          <w:sz w:val="22"/>
          <w:szCs w:val="22"/>
        </w:rPr>
      </w:pPr>
      <w:r w:rsidRPr="00C60424">
        <w:rPr>
          <w:sz w:val="22"/>
          <w:szCs w:val="22"/>
        </w:rPr>
        <w:t xml:space="preserve">Honorary Fellow, Dept. of Educational Psychology, School of Education, University of Wisconsin-Madison. Jan. – Jul. 2003 </w:t>
      </w:r>
    </w:p>
    <w:p w14:paraId="0917A5C3" w14:textId="77777777" w:rsidR="00F51DF4" w:rsidRPr="00C60424" w:rsidRDefault="00F51DF4" w:rsidP="005958CA">
      <w:pPr>
        <w:pStyle w:val="Heading1"/>
        <w:spacing w:before="360" w:line="264" w:lineRule="auto"/>
        <w:ind w:left="14" w:hanging="14"/>
        <w:rPr>
          <w:sz w:val="22"/>
          <w:szCs w:val="22"/>
        </w:rPr>
      </w:pPr>
      <w:r w:rsidRPr="00C60424">
        <w:rPr>
          <w:sz w:val="22"/>
          <w:szCs w:val="22"/>
        </w:rPr>
        <w:t xml:space="preserve">Awards &amp; Honors </w:t>
      </w:r>
    </w:p>
    <w:p w14:paraId="156193D3" w14:textId="051BD179" w:rsidR="00AC37E8" w:rsidRPr="00C60424" w:rsidRDefault="00AC37E8" w:rsidP="00AC37E8">
      <w:pPr>
        <w:spacing w:after="240"/>
        <w:ind w:left="360"/>
        <w:rPr>
          <w:sz w:val="22"/>
          <w:szCs w:val="22"/>
        </w:rPr>
      </w:pPr>
      <w:r w:rsidRPr="00C60424">
        <w:rPr>
          <w:i/>
          <w:sz w:val="22"/>
          <w:szCs w:val="22"/>
        </w:rPr>
        <w:t>Exceptionality Designation</w:t>
      </w:r>
      <w:r w:rsidRPr="00C60424">
        <w:rPr>
          <w:sz w:val="22"/>
          <w:szCs w:val="22"/>
        </w:rPr>
        <w:t>, Dept. of Educational Psychology, University of Wisconsin. 20</w:t>
      </w:r>
      <w:r>
        <w:rPr>
          <w:sz w:val="22"/>
          <w:szCs w:val="22"/>
        </w:rPr>
        <w:t>23</w:t>
      </w:r>
      <w:r w:rsidRPr="00C60424">
        <w:rPr>
          <w:sz w:val="22"/>
          <w:szCs w:val="22"/>
        </w:rPr>
        <w:t>-20</w:t>
      </w:r>
      <w:r>
        <w:rPr>
          <w:sz w:val="22"/>
          <w:szCs w:val="22"/>
        </w:rPr>
        <w:t>24</w:t>
      </w:r>
      <w:r w:rsidRPr="00C60424">
        <w:rPr>
          <w:sz w:val="22"/>
          <w:szCs w:val="22"/>
        </w:rPr>
        <w:t>.</w:t>
      </w:r>
      <w:r>
        <w:rPr>
          <w:sz w:val="22"/>
          <w:szCs w:val="22"/>
        </w:rPr>
        <w:t xml:space="preserve"> Awarded for </w:t>
      </w:r>
      <w:r w:rsidRPr="00AC37E8">
        <w:rPr>
          <w:sz w:val="22"/>
          <w:szCs w:val="22"/>
        </w:rPr>
        <w:t>exceptional contributions to the department</w:t>
      </w:r>
      <w:r>
        <w:rPr>
          <w:sz w:val="22"/>
          <w:szCs w:val="22"/>
        </w:rPr>
        <w:t>.</w:t>
      </w:r>
    </w:p>
    <w:p w14:paraId="6D055C85" w14:textId="2D08D778" w:rsidR="003500F2" w:rsidRDefault="003500F2" w:rsidP="00F51DF4">
      <w:pPr>
        <w:spacing w:after="240" w:line="250" w:lineRule="auto"/>
        <w:ind w:left="357"/>
        <w:rPr>
          <w:bCs/>
          <w:sz w:val="22"/>
          <w:szCs w:val="22"/>
        </w:rPr>
      </w:pPr>
      <w:r w:rsidRPr="003500F2">
        <w:rPr>
          <w:bCs/>
          <w:i/>
          <w:iCs/>
          <w:sz w:val="22"/>
          <w:szCs w:val="22"/>
        </w:rPr>
        <w:t xml:space="preserve">William R. Kellett </w:t>
      </w:r>
      <w:r>
        <w:rPr>
          <w:bCs/>
          <w:i/>
          <w:iCs/>
          <w:sz w:val="22"/>
          <w:szCs w:val="22"/>
        </w:rPr>
        <w:t>Mid-Career Award,</w:t>
      </w:r>
      <w:r w:rsidRPr="00C60424">
        <w:rPr>
          <w:bCs/>
          <w:sz w:val="22"/>
          <w:szCs w:val="22"/>
        </w:rPr>
        <w:t xml:space="preserve"> University of Wisconsin-Madison,</w:t>
      </w:r>
      <w:r>
        <w:rPr>
          <w:bCs/>
          <w:sz w:val="22"/>
          <w:szCs w:val="22"/>
        </w:rPr>
        <w:t xml:space="preserve"> </w:t>
      </w:r>
      <w:r w:rsidRPr="003500F2">
        <w:rPr>
          <w:bCs/>
          <w:sz w:val="22"/>
          <w:szCs w:val="22"/>
        </w:rPr>
        <w:t>Office of the Vice Chancellor for Research and Graduate Education. 202</w:t>
      </w:r>
      <w:r>
        <w:rPr>
          <w:bCs/>
          <w:sz w:val="22"/>
          <w:szCs w:val="22"/>
        </w:rPr>
        <w:t xml:space="preserve">3. </w:t>
      </w:r>
    </w:p>
    <w:p w14:paraId="6B3EEDCC" w14:textId="50EE9CE2" w:rsidR="00F51DF4" w:rsidRPr="00C60424" w:rsidRDefault="00F51DF4" w:rsidP="00F51DF4">
      <w:pPr>
        <w:spacing w:after="240" w:line="250" w:lineRule="auto"/>
        <w:ind w:left="357"/>
        <w:rPr>
          <w:bCs/>
          <w:sz w:val="22"/>
          <w:szCs w:val="22"/>
        </w:rPr>
      </w:pPr>
      <w:r w:rsidRPr="00C60424">
        <w:rPr>
          <w:bCs/>
          <w:i/>
          <w:iCs/>
          <w:sz w:val="22"/>
          <w:szCs w:val="22"/>
        </w:rPr>
        <w:t>Vilas Associates Award</w:t>
      </w:r>
      <w:r w:rsidRPr="00C60424">
        <w:rPr>
          <w:bCs/>
          <w:sz w:val="22"/>
          <w:szCs w:val="22"/>
        </w:rPr>
        <w:t xml:space="preserve">, University of Wisconsin-Madison (Social Sciences Division), Office of the Vice Chancellor for Research and Graduate Education. 2022. </w:t>
      </w:r>
    </w:p>
    <w:p w14:paraId="6835A1A5" w14:textId="77777777" w:rsidR="00F51DF4" w:rsidRPr="00C60424" w:rsidRDefault="00F51DF4" w:rsidP="00F51DF4">
      <w:pPr>
        <w:spacing w:after="240" w:line="250" w:lineRule="auto"/>
        <w:ind w:left="357"/>
        <w:rPr>
          <w:i/>
          <w:sz w:val="22"/>
          <w:szCs w:val="22"/>
        </w:rPr>
      </w:pPr>
      <w:r w:rsidRPr="00C60424">
        <w:rPr>
          <w:i/>
          <w:iCs/>
          <w:sz w:val="22"/>
          <w:szCs w:val="22"/>
        </w:rPr>
        <w:t>Best Design Paper Award</w:t>
      </w:r>
      <w:r w:rsidRPr="00C60424">
        <w:rPr>
          <w:sz w:val="22"/>
          <w:szCs w:val="22"/>
        </w:rPr>
        <w:t>,</w:t>
      </w:r>
      <w:r w:rsidRPr="00C60424">
        <w:rPr>
          <w:i/>
          <w:iCs/>
          <w:sz w:val="22"/>
          <w:szCs w:val="22"/>
        </w:rPr>
        <w:t xml:space="preserve"> </w:t>
      </w:r>
      <w:r w:rsidRPr="00C60424">
        <w:rPr>
          <w:sz w:val="22"/>
          <w:szCs w:val="22"/>
        </w:rPr>
        <w:t>16th International Conference of the Learning Sciences-ICLS2022</w:t>
      </w:r>
      <w:r w:rsidRPr="00C60424">
        <w:rPr>
          <w:iCs/>
          <w:sz w:val="22"/>
          <w:szCs w:val="22"/>
        </w:rPr>
        <w:t xml:space="preserve">. International Society of the Learning Sciences. 2022. </w:t>
      </w:r>
    </w:p>
    <w:p w14:paraId="6C871E91" w14:textId="77777777" w:rsidR="00F51DF4" w:rsidRPr="00C60424" w:rsidRDefault="00F51DF4" w:rsidP="00F51DF4">
      <w:pPr>
        <w:spacing w:after="240" w:line="250" w:lineRule="auto"/>
        <w:ind w:left="360"/>
        <w:rPr>
          <w:sz w:val="22"/>
          <w:szCs w:val="22"/>
        </w:rPr>
      </w:pPr>
      <w:r w:rsidRPr="00C60424">
        <w:rPr>
          <w:i/>
          <w:sz w:val="22"/>
          <w:szCs w:val="22"/>
        </w:rPr>
        <w:t xml:space="preserve">Facilitators’ Choice Award, </w:t>
      </w:r>
      <w:r w:rsidRPr="00C60424">
        <w:rPr>
          <w:sz w:val="22"/>
          <w:szCs w:val="22"/>
        </w:rPr>
        <w:t xml:space="preserve">2020 STEM For All Video Showcase, “The Hidden Village: Mathematical Reasoning Through Movement.” </w:t>
      </w:r>
      <w:r w:rsidRPr="00C60424">
        <w:rPr>
          <w:sz w:val="21"/>
          <w:szCs w:val="21"/>
        </w:rPr>
        <w:t>Multiplex.videohall.com/presentations/1662</w:t>
      </w:r>
    </w:p>
    <w:p w14:paraId="16AC8289" w14:textId="77777777" w:rsidR="00F51DF4" w:rsidRPr="00C60424" w:rsidRDefault="00F51DF4" w:rsidP="007203FF">
      <w:pPr>
        <w:spacing w:after="240"/>
        <w:ind w:left="355" w:hanging="10"/>
        <w:rPr>
          <w:iCs/>
          <w:sz w:val="22"/>
          <w:szCs w:val="22"/>
        </w:rPr>
      </w:pPr>
      <w:r w:rsidRPr="00C60424">
        <w:rPr>
          <w:i/>
          <w:sz w:val="22"/>
          <w:szCs w:val="22"/>
        </w:rPr>
        <w:t>Vilas Distinguished Achievement Professor,</w:t>
      </w:r>
      <w:r w:rsidRPr="00C60424">
        <w:rPr>
          <w:iCs/>
          <w:sz w:val="22"/>
          <w:szCs w:val="22"/>
        </w:rPr>
        <w:t xml:space="preserve"> University of Wisconsin-Madison. 2018.</w:t>
      </w:r>
    </w:p>
    <w:p w14:paraId="73187DEF" w14:textId="77777777" w:rsidR="00F51DF4" w:rsidRPr="00C60424" w:rsidRDefault="00F51DF4" w:rsidP="007203FF">
      <w:pPr>
        <w:spacing w:after="240"/>
        <w:ind w:left="355" w:hanging="10"/>
        <w:rPr>
          <w:iCs/>
          <w:sz w:val="22"/>
          <w:szCs w:val="22"/>
        </w:rPr>
      </w:pPr>
      <w:r w:rsidRPr="00C60424">
        <w:rPr>
          <w:i/>
          <w:sz w:val="22"/>
          <w:szCs w:val="22"/>
        </w:rPr>
        <w:t>Fellow,</w:t>
      </w:r>
      <w:r w:rsidRPr="00C60424">
        <w:rPr>
          <w:iCs/>
          <w:sz w:val="22"/>
          <w:szCs w:val="22"/>
        </w:rPr>
        <w:t xml:space="preserve"> International Society of the Learning Sciences. 2018.</w:t>
      </w:r>
    </w:p>
    <w:p w14:paraId="0DA4348F" w14:textId="77777777" w:rsidR="00F51DF4" w:rsidRPr="00C60424" w:rsidRDefault="00F51DF4" w:rsidP="007203FF">
      <w:pPr>
        <w:spacing w:after="240"/>
        <w:ind w:left="355" w:hanging="10"/>
        <w:rPr>
          <w:sz w:val="22"/>
          <w:szCs w:val="22"/>
        </w:rPr>
      </w:pPr>
      <w:r w:rsidRPr="00C60424">
        <w:rPr>
          <w:i/>
          <w:sz w:val="22"/>
          <w:szCs w:val="22"/>
        </w:rPr>
        <w:t>Hilldale Undergraduate/Faculty Research Fellowship Award,</w:t>
      </w:r>
      <w:r w:rsidRPr="00C60424">
        <w:rPr>
          <w:sz w:val="22"/>
          <w:szCs w:val="22"/>
        </w:rPr>
        <w:t xml:space="preserve"> University of Wisconsin.  2015-16. </w:t>
      </w:r>
    </w:p>
    <w:p w14:paraId="6F8119CE" w14:textId="77777777" w:rsidR="00F51DF4" w:rsidRPr="00C60424" w:rsidRDefault="00F51DF4" w:rsidP="007203FF">
      <w:pPr>
        <w:spacing w:after="240"/>
        <w:ind w:left="360"/>
        <w:rPr>
          <w:sz w:val="22"/>
          <w:szCs w:val="22"/>
        </w:rPr>
      </w:pPr>
      <w:r w:rsidRPr="00C60424">
        <w:rPr>
          <w:i/>
          <w:sz w:val="22"/>
          <w:szCs w:val="22"/>
        </w:rPr>
        <w:t>Inductee,</w:t>
      </w:r>
      <w:r w:rsidRPr="00C60424">
        <w:rPr>
          <w:iCs/>
          <w:sz w:val="22"/>
          <w:szCs w:val="22"/>
        </w:rPr>
        <w:t xml:space="preserve"> Teaching Academy, U</w:t>
      </w:r>
      <w:r w:rsidRPr="00C60424">
        <w:rPr>
          <w:sz w:val="22"/>
          <w:szCs w:val="22"/>
        </w:rPr>
        <w:t>niversity of Wisconsin-Madison. 2014.</w:t>
      </w:r>
      <w:r w:rsidRPr="00C60424">
        <w:rPr>
          <w:i/>
          <w:sz w:val="22"/>
          <w:szCs w:val="22"/>
        </w:rPr>
        <w:t xml:space="preserve"> </w:t>
      </w:r>
    </w:p>
    <w:p w14:paraId="46C7D518" w14:textId="77777777" w:rsidR="00F51DF4" w:rsidRPr="00C60424" w:rsidRDefault="00F51DF4" w:rsidP="007203FF">
      <w:pPr>
        <w:spacing w:after="240"/>
        <w:ind w:left="360"/>
        <w:rPr>
          <w:sz w:val="22"/>
          <w:szCs w:val="22"/>
        </w:rPr>
      </w:pPr>
      <w:r w:rsidRPr="00C60424">
        <w:rPr>
          <w:i/>
          <w:sz w:val="22"/>
          <w:szCs w:val="22"/>
        </w:rPr>
        <w:t>Exceptionality Designation</w:t>
      </w:r>
      <w:r w:rsidRPr="00C60424">
        <w:rPr>
          <w:sz w:val="22"/>
          <w:szCs w:val="22"/>
        </w:rPr>
        <w:t>, Dept. of Educational Psychology, University of Wisconsin. 2008-2009.</w:t>
      </w:r>
    </w:p>
    <w:p w14:paraId="7B46CADD" w14:textId="77777777" w:rsidR="00F51DF4" w:rsidRPr="00C60424" w:rsidRDefault="00F51DF4" w:rsidP="007203FF">
      <w:pPr>
        <w:spacing w:after="240"/>
        <w:ind w:left="355" w:hanging="10"/>
        <w:rPr>
          <w:sz w:val="22"/>
          <w:szCs w:val="22"/>
        </w:rPr>
      </w:pPr>
      <w:r w:rsidRPr="00C60424">
        <w:rPr>
          <w:i/>
          <w:sz w:val="22"/>
          <w:szCs w:val="22"/>
        </w:rPr>
        <w:t>Outstanding Reviewer,</w:t>
      </w:r>
      <w:r w:rsidRPr="00C60424">
        <w:rPr>
          <w:sz w:val="22"/>
          <w:szCs w:val="22"/>
        </w:rPr>
        <w:t xml:space="preserve"> </w:t>
      </w:r>
      <w:r w:rsidRPr="00C60424">
        <w:rPr>
          <w:i/>
          <w:sz w:val="22"/>
          <w:szCs w:val="22"/>
        </w:rPr>
        <w:t>Review of Educational Research</w:t>
      </w:r>
      <w:r w:rsidRPr="00C60424">
        <w:rPr>
          <w:sz w:val="22"/>
          <w:szCs w:val="22"/>
        </w:rPr>
        <w:t xml:space="preserve">, American Educational Research Association. 2007. </w:t>
      </w:r>
    </w:p>
    <w:p w14:paraId="65E1759F" w14:textId="77777777" w:rsidR="00F51DF4" w:rsidRPr="00C60424" w:rsidRDefault="00F51DF4" w:rsidP="007203FF">
      <w:pPr>
        <w:spacing w:after="240"/>
        <w:ind w:left="360"/>
        <w:rPr>
          <w:sz w:val="22"/>
          <w:szCs w:val="22"/>
        </w:rPr>
      </w:pPr>
      <w:r w:rsidRPr="00C60424">
        <w:rPr>
          <w:i/>
          <w:sz w:val="22"/>
          <w:szCs w:val="22"/>
        </w:rPr>
        <w:t xml:space="preserve">Distinguished Publisher’s Award, </w:t>
      </w:r>
      <w:r w:rsidRPr="00C60424">
        <w:rPr>
          <w:sz w:val="22"/>
          <w:szCs w:val="22"/>
        </w:rPr>
        <w:t xml:space="preserve">Theoretical and applied research in robotic vision and reasoning systems, Martin Marietta Denver Aerospace. 1986. </w:t>
      </w:r>
    </w:p>
    <w:p w14:paraId="2641A2BA" w14:textId="77777777" w:rsidR="00A35A8B" w:rsidRPr="00C60424" w:rsidRDefault="008042C7" w:rsidP="00507355">
      <w:pPr>
        <w:pStyle w:val="Heading1"/>
        <w:spacing w:before="360" w:line="264" w:lineRule="auto"/>
        <w:ind w:left="14" w:hanging="14"/>
        <w:rPr>
          <w:sz w:val="22"/>
          <w:szCs w:val="22"/>
        </w:rPr>
      </w:pPr>
      <w:r w:rsidRPr="00C60424">
        <w:rPr>
          <w:sz w:val="22"/>
          <w:szCs w:val="22"/>
        </w:rPr>
        <w:t xml:space="preserve">Research Grants and Fellowships </w:t>
      </w:r>
    </w:p>
    <w:p w14:paraId="491BB4FC" w14:textId="68DFE6ED" w:rsidR="00655F32" w:rsidRDefault="00B01EAF" w:rsidP="00023440">
      <w:pPr>
        <w:spacing w:after="240"/>
        <w:ind w:left="357"/>
        <w:rPr>
          <w:bCs/>
          <w:sz w:val="22"/>
          <w:szCs w:val="22"/>
        </w:rPr>
      </w:pPr>
      <w:r w:rsidRPr="00C60424">
        <w:rPr>
          <w:bCs/>
          <w:sz w:val="22"/>
          <w:szCs w:val="22"/>
        </w:rPr>
        <w:t>Principal Investigator, “</w:t>
      </w:r>
      <w:r w:rsidR="00C32765" w:rsidRPr="00C32765">
        <w:rPr>
          <w:bCs/>
          <w:sz w:val="22"/>
          <w:szCs w:val="22"/>
        </w:rPr>
        <w:t>Data-Driven Interviewing to Study the Embodied Cognitive Shifts that Occur During Geometry Learning</w:t>
      </w:r>
      <w:r w:rsidR="00C32765">
        <w:rPr>
          <w:bCs/>
          <w:sz w:val="22"/>
          <w:szCs w:val="22"/>
        </w:rPr>
        <w:t xml:space="preserve">,” National Science Foundation, </w:t>
      </w:r>
      <w:r w:rsidR="00C32765" w:rsidRPr="00C32765">
        <w:rPr>
          <w:bCs/>
          <w:sz w:val="22"/>
          <w:szCs w:val="22"/>
        </w:rPr>
        <w:t>Science of Learning and Augmented Intelligence</w:t>
      </w:r>
      <w:r w:rsidR="00C32765">
        <w:rPr>
          <w:bCs/>
          <w:sz w:val="22"/>
          <w:szCs w:val="22"/>
        </w:rPr>
        <w:t xml:space="preserve"> (Collaborative Proposal #</w:t>
      </w:r>
      <w:r w:rsidR="00C32765" w:rsidRPr="00C32765">
        <w:rPr>
          <w:rFonts w:ascii="Aptos" w:hAnsi="Aptos"/>
          <w:color w:val="212121"/>
        </w:rPr>
        <w:t xml:space="preserve"> </w:t>
      </w:r>
      <w:r w:rsidR="00C32765" w:rsidRPr="00C32765">
        <w:rPr>
          <w:bCs/>
          <w:sz w:val="22"/>
          <w:szCs w:val="22"/>
        </w:rPr>
        <w:t>2341410/11/12</w:t>
      </w:r>
      <w:r w:rsidR="00C32765">
        <w:rPr>
          <w:bCs/>
          <w:sz w:val="22"/>
          <w:szCs w:val="22"/>
        </w:rPr>
        <w:t xml:space="preserve">). Award $750,000, </w:t>
      </w:r>
      <w:r w:rsidR="004B5BBD">
        <w:rPr>
          <w:bCs/>
          <w:sz w:val="22"/>
          <w:szCs w:val="22"/>
        </w:rPr>
        <w:t>Sep</w:t>
      </w:r>
      <w:r w:rsidR="00C32765">
        <w:rPr>
          <w:bCs/>
          <w:sz w:val="22"/>
          <w:szCs w:val="22"/>
        </w:rPr>
        <w:t xml:space="preserve">., 2024 - </w:t>
      </w:r>
      <w:r w:rsidR="004B5BBD">
        <w:rPr>
          <w:bCs/>
          <w:sz w:val="22"/>
          <w:szCs w:val="22"/>
        </w:rPr>
        <w:t>Feb</w:t>
      </w:r>
      <w:r w:rsidR="00C32765">
        <w:rPr>
          <w:bCs/>
          <w:sz w:val="22"/>
          <w:szCs w:val="22"/>
        </w:rPr>
        <w:t xml:space="preserve">., 2027. </w:t>
      </w:r>
      <w:r w:rsidR="004B5BBD">
        <w:rPr>
          <w:bCs/>
          <w:vanish/>
          <w:sz w:val="22"/>
          <w:szCs w:val="22"/>
        </w:rPr>
        <w:t>W</w:t>
      </w:r>
      <w:r w:rsidR="00655F32" w:rsidRPr="00C60424">
        <w:rPr>
          <w:bCs/>
          <w:vanish/>
          <w:sz w:val="22"/>
          <w:szCs w:val="22"/>
        </w:rPr>
        <w:t>ith M. I Swart, R. Baker (Penn), and S. Hutt (Penn).</w:t>
      </w:r>
    </w:p>
    <w:p w14:paraId="61581B91" w14:textId="25935771" w:rsidR="005429FF" w:rsidRPr="00C60424" w:rsidRDefault="005429FF" w:rsidP="00023440">
      <w:pPr>
        <w:spacing w:after="240"/>
        <w:ind w:left="357"/>
        <w:rPr>
          <w:b/>
          <w:bCs/>
          <w:sz w:val="22"/>
          <w:szCs w:val="22"/>
        </w:rPr>
      </w:pPr>
      <w:r w:rsidRPr="00C60424">
        <w:rPr>
          <w:bCs/>
          <w:sz w:val="22"/>
          <w:szCs w:val="22"/>
        </w:rPr>
        <w:lastRenderedPageBreak/>
        <w:t xml:space="preserve">Principal Investigator, “Testing an Embodied Theory of Transfer of Learning,” Vilas Associates Competition – Social Sciences Division, Office of the Vice Chancellor for Research and Graduate Education. Award: $77,000 (direct costs), Jul. 2022 – Jun. 2024. </w:t>
      </w:r>
    </w:p>
    <w:p w14:paraId="384E12E5" w14:textId="116C9CBE" w:rsidR="00A35A8B" w:rsidRPr="00C60424" w:rsidRDefault="008042C7" w:rsidP="00023440">
      <w:pPr>
        <w:spacing w:after="240"/>
        <w:ind w:left="360"/>
        <w:rPr>
          <w:sz w:val="22"/>
          <w:szCs w:val="22"/>
        </w:rPr>
      </w:pPr>
      <w:r w:rsidRPr="00C60424">
        <w:rPr>
          <w:sz w:val="22"/>
          <w:szCs w:val="22"/>
        </w:rPr>
        <w:t xml:space="preserve">Principal Investigator, “Understanding Teacher Change and Teachers as Learners in K-12 Classrooms (TAL),” James S. McDonnell Foundation. Award: $353,656 (direct costs), Jan. 2021 – Dec. 2023. </w:t>
      </w:r>
    </w:p>
    <w:p w14:paraId="2637BB40" w14:textId="178BF5DE" w:rsidR="00A35A8B" w:rsidRPr="00C60424" w:rsidRDefault="008042C7" w:rsidP="00023440">
      <w:pPr>
        <w:spacing w:after="240"/>
        <w:ind w:left="360"/>
        <w:rPr>
          <w:sz w:val="22"/>
          <w:szCs w:val="22"/>
        </w:rPr>
      </w:pPr>
      <w:r w:rsidRPr="00C60424">
        <w:rPr>
          <w:sz w:val="22"/>
          <w:szCs w:val="22"/>
        </w:rPr>
        <w:t>Co-Principal Investigator, “Exploring Collaborative Embodiment for Learning (EXCEL): Understanding Geometry Through Multiple Modalities,” from the U. S. Dept. of Education-Institute of Educational Sciences (IES). Grant No. R305A200401. Award: $1.4M, August 2020 – July 202</w:t>
      </w:r>
      <w:r w:rsidR="00CC28F5">
        <w:rPr>
          <w:sz w:val="22"/>
          <w:szCs w:val="22"/>
        </w:rPr>
        <w:t>5</w:t>
      </w:r>
      <w:r w:rsidRPr="00C60424">
        <w:rPr>
          <w:sz w:val="22"/>
          <w:szCs w:val="22"/>
        </w:rPr>
        <w:t xml:space="preserve">, with C. Walkington (PI; Southern Methodist University). </w:t>
      </w:r>
    </w:p>
    <w:p w14:paraId="43175AD8" w14:textId="77777777" w:rsidR="00A35A8B" w:rsidRPr="00C60424" w:rsidRDefault="008042C7" w:rsidP="00023440">
      <w:pPr>
        <w:spacing w:after="240"/>
        <w:ind w:left="360"/>
        <w:rPr>
          <w:sz w:val="22"/>
          <w:szCs w:val="22"/>
        </w:rPr>
      </w:pPr>
      <w:r w:rsidRPr="00C60424">
        <w:rPr>
          <w:sz w:val="22"/>
          <w:szCs w:val="22"/>
        </w:rPr>
        <w:t xml:space="preserve">Principal Investigator, “DCL: Synthesis and Design Workshop: The Future of Embodied Design for Mathematical Imagination and Cognition,” National Science Foundation (NSF) DRL – Core R&amp;D NSF-DCL Grant #1824662. Award: $99,996, Sep. 01, 2018 - Aug 31, 2020.  </w:t>
      </w:r>
    </w:p>
    <w:p w14:paraId="7204ED14" w14:textId="6117FB5C" w:rsidR="00A35A8B" w:rsidRPr="00C60424" w:rsidRDefault="008042C7" w:rsidP="00023440">
      <w:pPr>
        <w:spacing w:after="240"/>
        <w:ind w:left="360"/>
        <w:rPr>
          <w:sz w:val="22"/>
          <w:szCs w:val="22"/>
        </w:rPr>
      </w:pPr>
      <w:r w:rsidRPr="00C60424">
        <w:rPr>
          <w:sz w:val="22"/>
          <w:szCs w:val="22"/>
        </w:rPr>
        <w:t xml:space="preserve">Principal Investigator, “Teachers as Learners Program,” James S. McDonnell Foundation. Award: $325,031, May 2017 – April 2020 (NCE till April 2021).  </w:t>
      </w:r>
    </w:p>
    <w:p w14:paraId="42080596" w14:textId="77777777" w:rsidR="00A35A8B" w:rsidRPr="00C60424" w:rsidRDefault="008042C7" w:rsidP="00023440">
      <w:pPr>
        <w:spacing w:after="240"/>
        <w:ind w:left="360"/>
        <w:rPr>
          <w:sz w:val="22"/>
          <w:szCs w:val="22"/>
        </w:rPr>
      </w:pPr>
      <w:r w:rsidRPr="00C60424">
        <w:rPr>
          <w:sz w:val="22"/>
          <w:szCs w:val="22"/>
        </w:rPr>
        <w:t xml:space="preserve">Principal Investigator, “How Dynamic Gestures and Directed Actions Contribute to Mathematical Proof Practices,” from the U. S. Dept. of Education-Institute of Educational Sciences (IES). Grant No. R305A160020. Award: $1.4M, July 2016 – June 2020, with P. Steiner and C. Walkington (Southern Methodist University) (NCE till June 2022). </w:t>
      </w:r>
    </w:p>
    <w:p w14:paraId="48CB25EE" w14:textId="77777777" w:rsidR="00A35A8B" w:rsidRPr="00C60424" w:rsidRDefault="008042C7" w:rsidP="00023440">
      <w:pPr>
        <w:spacing w:after="240"/>
        <w:ind w:left="360"/>
        <w:rPr>
          <w:sz w:val="22"/>
          <w:szCs w:val="22"/>
        </w:rPr>
      </w:pPr>
      <w:r w:rsidRPr="00C60424">
        <w:rPr>
          <w:sz w:val="22"/>
          <w:szCs w:val="22"/>
        </w:rPr>
        <w:t xml:space="preserve">Hilldale Undergraduate/Faculty Research Fellowship, University of Wisconsin-Madison. $3,500. 2015-2016 James Xu, Student PI.  </w:t>
      </w:r>
    </w:p>
    <w:p w14:paraId="347AFE84" w14:textId="4845B0AA" w:rsidR="00A35A8B" w:rsidRPr="00C60424" w:rsidRDefault="008042C7" w:rsidP="00023440">
      <w:pPr>
        <w:spacing w:after="240"/>
        <w:ind w:left="360"/>
        <w:rPr>
          <w:sz w:val="22"/>
          <w:szCs w:val="22"/>
        </w:rPr>
      </w:pPr>
      <w:r w:rsidRPr="00C60424">
        <w:rPr>
          <w:sz w:val="22"/>
          <w:szCs w:val="22"/>
        </w:rPr>
        <w:t>Principal Investigator, “Postdoctoral Training Program in</w:t>
      </w:r>
      <w:r w:rsidR="00A02225">
        <w:rPr>
          <w:sz w:val="22"/>
          <w:szCs w:val="22"/>
        </w:rPr>
        <w:t xml:space="preserve"> </w:t>
      </w:r>
      <w:r w:rsidRPr="00C60424">
        <w:rPr>
          <w:sz w:val="22"/>
          <w:szCs w:val="22"/>
        </w:rPr>
        <w:t xml:space="preserve">Mathematical Thinking, Learning, and Instruction,” from the U. S. Dept. of Education-Institute of Educational Sciences (IES). Grant No. R305B130007. Award: $686,999 Sep. 2013 – Aug. 2017, with M. W.  Alibali, A. Ellis, C. Kalish, E. Knuth, P. Steiner, &amp; A. Wager. </w:t>
      </w:r>
    </w:p>
    <w:p w14:paraId="6D82ECBC" w14:textId="77777777" w:rsidR="00A35A8B" w:rsidRPr="00C60424" w:rsidRDefault="008042C7" w:rsidP="00023440">
      <w:pPr>
        <w:spacing w:after="240"/>
        <w:ind w:left="360"/>
        <w:rPr>
          <w:sz w:val="22"/>
          <w:szCs w:val="22"/>
        </w:rPr>
      </w:pPr>
      <w:r w:rsidRPr="00C60424">
        <w:rPr>
          <w:sz w:val="22"/>
          <w:szCs w:val="22"/>
        </w:rPr>
        <w:t xml:space="preserve">Co-Principal Investigator, “Connecting Mathematical Ideas through Animated Multimodal Instruction,” from U. S. Dept. of Education-Institute of Education Sciences, Cognition and Student Learning Program. Grant No.  R305A130016. Award: $1,599,991 Jun 2013 – May 2019 (NCE), with M. W. Alibali (PI), V. Popescu (Purdue), N. Adamo-Villani (Purdue), and S. Cook (U. Iowa). </w:t>
      </w:r>
    </w:p>
    <w:p w14:paraId="52C0DFE2" w14:textId="77777777" w:rsidR="00A35A8B" w:rsidRPr="00C60424" w:rsidRDefault="008042C7" w:rsidP="00023440">
      <w:pPr>
        <w:spacing w:after="240"/>
        <w:ind w:left="360"/>
        <w:rPr>
          <w:sz w:val="22"/>
          <w:szCs w:val="22"/>
        </w:rPr>
      </w:pPr>
      <w:r w:rsidRPr="00C60424">
        <w:rPr>
          <w:sz w:val="22"/>
          <w:szCs w:val="22"/>
        </w:rPr>
        <w:t xml:space="preserve">Co-Principal Investigator (PI for University of Wisconsin sub-award), “National Center for Cognition and Mathematics Instruction” from U. S. Dept. of Education-Institute of Education Sciences, Education Research and Development Centers Program. Grant No.  R305C100024. Award: $9,998,406 Sep. 2010 – Aug. 2015, with Steven Schneider (PI, </w:t>
      </w:r>
      <w:proofErr w:type="spellStart"/>
      <w:r w:rsidRPr="00C60424">
        <w:rPr>
          <w:sz w:val="22"/>
          <w:szCs w:val="22"/>
        </w:rPr>
        <w:t>WestEd</w:t>
      </w:r>
      <w:proofErr w:type="spellEnd"/>
      <w:r w:rsidRPr="00C60424">
        <w:rPr>
          <w:sz w:val="22"/>
          <w:szCs w:val="22"/>
        </w:rPr>
        <w:t>), James Pellegrino (UIC), Susan Goldman (UIC), Kenneth Koedinger (CMU), Neil Heffernan (WPI), Julie Booth (Temple), Martha W. Alibali (UW), Diane Briars (Pittsburgh Public Schools), and Shandy Hauk (</w:t>
      </w:r>
      <w:proofErr w:type="spellStart"/>
      <w:r w:rsidRPr="00C60424">
        <w:rPr>
          <w:sz w:val="22"/>
          <w:szCs w:val="22"/>
        </w:rPr>
        <w:t>WestEd</w:t>
      </w:r>
      <w:proofErr w:type="spellEnd"/>
      <w:r w:rsidRPr="00C60424">
        <w:rPr>
          <w:sz w:val="22"/>
          <w:szCs w:val="22"/>
        </w:rPr>
        <w:t xml:space="preserve">). </w:t>
      </w:r>
    </w:p>
    <w:p w14:paraId="4C59B70B" w14:textId="77777777" w:rsidR="00A35A8B" w:rsidRPr="00C60424" w:rsidRDefault="008042C7" w:rsidP="00023440">
      <w:pPr>
        <w:spacing w:after="240"/>
        <w:ind w:left="360"/>
        <w:rPr>
          <w:sz w:val="22"/>
          <w:szCs w:val="22"/>
        </w:rPr>
      </w:pPr>
      <w:r w:rsidRPr="00C60424">
        <w:rPr>
          <w:sz w:val="22"/>
          <w:szCs w:val="22"/>
        </w:rPr>
        <w:lastRenderedPageBreak/>
        <w:t xml:space="preserve">Principal Investigator, “Postdoctoral fellowship program in mathematical thinking, learning and instruction” from the U. S. Dept. of Education-Institute of Educational Sciences (IES; Grant No. R305B100007). Award: $655,000 Aug. 2010 – Jul. 2015, with M. W.  Alibali, A. Ellis, D. Kaplan, C. Kalish, E. Knuth, &amp; A. Wager.  </w:t>
      </w:r>
    </w:p>
    <w:p w14:paraId="28D007F3" w14:textId="77777777" w:rsidR="00A35A8B" w:rsidRPr="00C60424" w:rsidRDefault="008042C7" w:rsidP="00023440">
      <w:pPr>
        <w:spacing w:after="240"/>
        <w:ind w:left="360"/>
        <w:rPr>
          <w:sz w:val="22"/>
          <w:szCs w:val="22"/>
        </w:rPr>
      </w:pPr>
      <w:r w:rsidRPr="00C60424">
        <w:rPr>
          <w:sz w:val="22"/>
          <w:szCs w:val="22"/>
        </w:rPr>
        <w:t>Co-Principal Investigator, "How does teachers' visual scaffolding support students' mathematics learning?" from National Science Foundation Research and Evaluation on Education in Science and Engineering (NSF-REESE). DRL 0909699. Award $999,789 Sep 2009 - Aug 2012, with M. W.  Alibali (PI), E. Knuth, and R. B. Church (Northeastern Illinois University).</w:t>
      </w:r>
      <w:r w:rsidRPr="00C60424">
        <w:rPr>
          <w:b/>
          <w:sz w:val="22"/>
          <w:szCs w:val="22"/>
        </w:rPr>
        <w:t xml:space="preserve"> </w:t>
      </w:r>
    </w:p>
    <w:p w14:paraId="4FCDBEC8" w14:textId="77777777" w:rsidR="00A35A8B" w:rsidRPr="00C60424" w:rsidRDefault="008042C7" w:rsidP="00023440">
      <w:pPr>
        <w:spacing w:after="240"/>
        <w:ind w:left="360"/>
        <w:rPr>
          <w:sz w:val="22"/>
          <w:szCs w:val="22"/>
        </w:rPr>
      </w:pPr>
      <w:r w:rsidRPr="00C60424">
        <w:rPr>
          <w:sz w:val="22"/>
          <w:szCs w:val="22"/>
        </w:rPr>
        <w:t xml:space="preserve">Principal Investigator, “Tangibility for the teaching, learning, and communicating of mathematics,” (Sub-Award from San Diego State University; Ricardo </w:t>
      </w:r>
      <w:proofErr w:type="spellStart"/>
      <w:r w:rsidRPr="00C60424">
        <w:rPr>
          <w:sz w:val="22"/>
          <w:szCs w:val="22"/>
        </w:rPr>
        <w:t>Nemirovsky</w:t>
      </w:r>
      <w:proofErr w:type="spellEnd"/>
      <w:r w:rsidRPr="00C60424">
        <w:rPr>
          <w:sz w:val="22"/>
          <w:szCs w:val="22"/>
        </w:rPr>
        <w:t xml:space="preserve">, PI) from National Science Foundation Research and Evaluation on Education in Science and Engineering (NSF-REESE, DRL-0816406). (Sub-Award $645,000  Sep. 2008-Aug. 2013. Full Award $2,000,000) With M. W. Alibali (University of Wisconsin–Madison), R. Hall and K. Leander (Vanderbilt University). </w:t>
      </w:r>
    </w:p>
    <w:p w14:paraId="231CDFC4" w14:textId="77777777" w:rsidR="00A35A8B" w:rsidRPr="00C60424" w:rsidRDefault="008042C7" w:rsidP="00023440">
      <w:pPr>
        <w:spacing w:after="240"/>
        <w:ind w:left="360"/>
        <w:rPr>
          <w:sz w:val="22"/>
          <w:szCs w:val="22"/>
        </w:rPr>
      </w:pPr>
      <w:r w:rsidRPr="00C60424">
        <w:rPr>
          <w:sz w:val="22"/>
          <w:szCs w:val="22"/>
        </w:rPr>
        <w:t xml:space="preserve">Co-Principal Investigator (PI for University of Wisconsin School of Education sub-award), “Aligning educational experiences with ways of knowing engineering (AWAKEN),” sponsored by the National Science Foundation Engineering Education Program (NSFEEP; Grant No. EEC-0648267). (Award $978,000  July 2007-June 2010; No Cost Extension through Aug. 2011) With S. Courter (PI) and A. Phelps.  </w:t>
      </w:r>
    </w:p>
    <w:p w14:paraId="7DBF6AFB" w14:textId="1D6EBD90" w:rsidR="00A35A8B" w:rsidRPr="00C60424" w:rsidRDefault="008042C7" w:rsidP="00264952">
      <w:pPr>
        <w:spacing w:after="240"/>
        <w:ind w:left="360"/>
        <w:rPr>
          <w:sz w:val="22"/>
          <w:szCs w:val="22"/>
        </w:rPr>
      </w:pPr>
      <w:r w:rsidRPr="00C60424">
        <w:rPr>
          <w:sz w:val="22"/>
          <w:szCs w:val="22"/>
        </w:rPr>
        <w:t>Co-Principal Investigator, "Does Visual Scaffolding Facilitate Students' Mathematics Learning? Evidence From Early Algebra," sponsored by the U. S. Dept. of Education</w:t>
      </w:r>
      <w:r w:rsidR="00CF2D30" w:rsidRPr="00C60424">
        <w:rPr>
          <w:sz w:val="22"/>
          <w:szCs w:val="22"/>
        </w:rPr>
        <w:t xml:space="preserve"> </w:t>
      </w:r>
      <w:r w:rsidRPr="00C60424">
        <w:rPr>
          <w:sz w:val="22"/>
          <w:szCs w:val="22"/>
        </w:rPr>
        <w:t>Institute of Educational Sciences (IES; Grant No. R305H060097). (Award: $982,736, Sept. 2006 – Aug. 2009; No Cost Extension through Aug. 2011)</w:t>
      </w:r>
      <w:r w:rsidR="00DD4B01" w:rsidRPr="00C60424">
        <w:rPr>
          <w:sz w:val="22"/>
          <w:szCs w:val="22"/>
        </w:rPr>
        <w:t>, with</w:t>
      </w:r>
      <w:r w:rsidRPr="00C60424">
        <w:rPr>
          <w:sz w:val="22"/>
          <w:szCs w:val="22"/>
        </w:rPr>
        <w:t xml:space="preserve"> M. W.  Alibali (PI), E. Knuth, and R. B. Church (Northeastern Illinois University).  </w:t>
      </w:r>
    </w:p>
    <w:p w14:paraId="337811C0" w14:textId="77777777" w:rsidR="00A35A8B" w:rsidRPr="00C60424" w:rsidRDefault="008042C7" w:rsidP="00023440">
      <w:pPr>
        <w:spacing w:after="240"/>
        <w:ind w:left="360"/>
        <w:rPr>
          <w:sz w:val="22"/>
          <w:szCs w:val="22"/>
        </w:rPr>
      </w:pPr>
      <w:r w:rsidRPr="00C60424">
        <w:rPr>
          <w:sz w:val="22"/>
          <w:szCs w:val="22"/>
        </w:rPr>
        <w:t xml:space="preserve">Principal Investigator, “STAAR Teacher professional development project.” Sub-contract from Carnegie Mellon University ($280,000 Oct. 2004-Sept. 2007).  </w:t>
      </w:r>
    </w:p>
    <w:p w14:paraId="204DC240" w14:textId="77777777" w:rsidR="00A35A8B" w:rsidRPr="00C60424" w:rsidRDefault="008042C7" w:rsidP="00023440">
      <w:pPr>
        <w:spacing w:after="240"/>
        <w:ind w:left="360"/>
        <w:rPr>
          <w:sz w:val="22"/>
          <w:szCs w:val="22"/>
        </w:rPr>
      </w:pPr>
      <w:r w:rsidRPr="00C60424">
        <w:rPr>
          <w:sz w:val="22"/>
          <w:szCs w:val="22"/>
        </w:rPr>
        <w:t xml:space="preserve">Principal Investigator, “Collaborative Research: Understanding and Cultivating the Transition from Arithmetic to Algebraic Reasoning.” Sub-contract from the University of Colorado ($104,266 July 2004 - Sept. 2006). </w:t>
      </w:r>
    </w:p>
    <w:p w14:paraId="6221E05F" w14:textId="43C4BACC" w:rsidR="00A35A8B" w:rsidRPr="00C60424" w:rsidRDefault="008042C7" w:rsidP="00023440">
      <w:pPr>
        <w:spacing w:after="240"/>
        <w:ind w:left="360"/>
        <w:rPr>
          <w:sz w:val="22"/>
          <w:szCs w:val="22"/>
        </w:rPr>
      </w:pPr>
      <w:r w:rsidRPr="00C60424">
        <w:rPr>
          <w:sz w:val="22"/>
          <w:szCs w:val="22"/>
        </w:rPr>
        <w:t>Principal Investigator, “Understanding and Cultivating the Transition from Arithmetic to Algebraic Reasoning,” sponsored by the Interagency Education Research Initiative (</w:t>
      </w:r>
      <w:r w:rsidR="00264952" w:rsidRPr="00C60424">
        <w:rPr>
          <w:sz w:val="22"/>
          <w:szCs w:val="22"/>
        </w:rPr>
        <w:t>IERI,</w:t>
      </w:r>
      <w:r w:rsidRPr="00C60424">
        <w:rPr>
          <w:sz w:val="22"/>
          <w:szCs w:val="22"/>
        </w:rPr>
        <w:t xml:space="preserve"> a collaboration of NSF, Dept. Of Education-OERI/IES, and NIH-NICHHD; total award $5,798,281  Oct. 2001–Sep. 2006). (NSF 0115609, 0115635 and 0115661 under IERI collaborative research.) With Co-PI’s H. </w:t>
      </w:r>
      <w:proofErr w:type="spellStart"/>
      <w:r w:rsidRPr="00C60424">
        <w:rPr>
          <w:sz w:val="22"/>
          <w:szCs w:val="22"/>
        </w:rPr>
        <w:t>Borko</w:t>
      </w:r>
      <w:proofErr w:type="spellEnd"/>
      <w:r w:rsidRPr="00C60424">
        <w:rPr>
          <w:sz w:val="22"/>
          <w:szCs w:val="22"/>
        </w:rPr>
        <w:t xml:space="preserve">, H. </w:t>
      </w:r>
      <w:proofErr w:type="spellStart"/>
      <w:r w:rsidRPr="00C60424">
        <w:rPr>
          <w:sz w:val="22"/>
          <w:szCs w:val="22"/>
        </w:rPr>
        <w:t>Kupermintz</w:t>
      </w:r>
      <w:proofErr w:type="spellEnd"/>
      <w:r w:rsidRPr="00C60424">
        <w:rPr>
          <w:sz w:val="22"/>
          <w:szCs w:val="22"/>
        </w:rPr>
        <w:t xml:space="preserve">, J. </w:t>
      </w:r>
      <w:proofErr w:type="spellStart"/>
      <w:r w:rsidRPr="00C60424">
        <w:rPr>
          <w:sz w:val="22"/>
          <w:szCs w:val="22"/>
        </w:rPr>
        <w:t>Frykholm</w:t>
      </w:r>
      <w:proofErr w:type="spellEnd"/>
      <w:r w:rsidRPr="00C60424">
        <w:rPr>
          <w:sz w:val="22"/>
          <w:szCs w:val="22"/>
        </w:rPr>
        <w:t xml:space="preserve"> (University of Colorado), S. Derry, M. W. Alibali, and E. Knuth (University of Wisconsin–Madison), and K. R. Koedinger (Carnegie Mellon). </w:t>
      </w:r>
    </w:p>
    <w:p w14:paraId="48A99585" w14:textId="77777777" w:rsidR="00A35A8B" w:rsidRPr="00C60424" w:rsidRDefault="008042C7" w:rsidP="00023440">
      <w:pPr>
        <w:spacing w:after="240"/>
        <w:ind w:left="360"/>
        <w:rPr>
          <w:sz w:val="22"/>
          <w:szCs w:val="22"/>
        </w:rPr>
      </w:pPr>
      <w:r w:rsidRPr="00C60424">
        <w:rPr>
          <w:sz w:val="22"/>
          <w:szCs w:val="22"/>
        </w:rPr>
        <w:t xml:space="preserve">Co-Principal Investigator, “Preparing Tomorrow’s Teachers to use Technology” (PT3) Implementation grant issued by U. S. Dept of Education, Office of Post-Secondary Education ($1,170,000 2000-2002, Award P342A000115) with Profs. M. </w:t>
      </w:r>
      <w:proofErr w:type="spellStart"/>
      <w:r w:rsidRPr="00C60424">
        <w:rPr>
          <w:sz w:val="22"/>
          <w:szCs w:val="22"/>
        </w:rPr>
        <w:t>Meloth</w:t>
      </w:r>
      <w:proofErr w:type="spellEnd"/>
      <w:r w:rsidRPr="00C60424">
        <w:rPr>
          <w:sz w:val="22"/>
          <w:szCs w:val="22"/>
        </w:rPr>
        <w:t xml:space="preserve"> and D. D. </w:t>
      </w:r>
      <w:proofErr w:type="spellStart"/>
      <w:r w:rsidRPr="00C60424">
        <w:rPr>
          <w:sz w:val="22"/>
          <w:szCs w:val="22"/>
        </w:rPr>
        <w:t>Peressini</w:t>
      </w:r>
      <w:proofErr w:type="spellEnd"/>
      <w:r w:rsidRPr="00C60424">
        <w:rPr>
          <w:sz w:val="22"/>
          <w:szCs w:val="22"/>
        </w:rPr>
        <w:t xml:space="preserve"> (PI).  </w:t>
      </w:r>
    </w:p>
    <w:p w14:paraId="2CD9F692" w14:textId="77777777" w:rsidR="00A35A8B" w:rsidRPr="00C60424" w:rsidRDefault="008042C7" w:rsidP="00023440">
      <w:pPr>
        <w:spacing w:after="240"/>
        <w:ind w:left="360"/>
        <w:rPr>
          <w:sz w:val="22"/>
          <w:szCs w:val="22"/>
        </w:rPr>
      </w:pPr>
      <w:r w:rsidRPr="00C60424">
        <w:rPr>
          <w:sz w:val="22"/>
          <w:szCs w:val="22"/>
        </w:rPr>
        <w:lastRenderedPageBreak/>
        <w:t xml:space="preserve">Co-Principal Investigator, “Bridges to representational fluency: Grounding and abstraction in early algebra instruction” from the James S. McDonnell Foundation ($771,000 Jun  1998 – May  2002) with K. R. Koedinger (PI) &amp; M. W. Alibali. </w:t>
      </w:r>
    </w:p>
    <w:p w14:paraId="40D4FE0E" w14:textId="31696F51" w:rsidR="00A35A8B" w:rsidRPr="00C60424" w:rsidRDefault="008042C7" w:rsidP="00023440">
      <w:pPr>
        <w:spacing w:after="240"/>
        <w:ind w:left="360"/>
        <w:rPr>
          <w:sz w:val="22"/>
          <w:szCs w:val="22"/>
        </w:rPr>
      </w:pPr>
      <w:r w:rsidRPr="00C60424">
        <w:rPr>
          <w:sz w:val="22"/>
          <w:szCs w:val="22"/>
        </w:rPr>
        <w:t>Co-Principal Investigator, "Understanding informal algebra and bridging to symbolic algebra" from the James S. McDonnell Foundation ($416,560 Jan. 1995 - Dec. 1997)</w:t>
      </w:r>
      <w:r w:rsidR="00DD4B01" w:rsidRPr="00C60424">
        <w:rPr>
          <w:sz w:val="22"/>
          <w:szCs w:val="22"/>
        </w:rPr>
        <w:t>, with</w:t>
      </w:r>
      <w:r w:rsidRPr="00C60424">
        <w:rPr>
          <w:sz w:val="22"/>
          <w:szCs w:val="22"/>
        </w:rPr>
        <w:t xml:space="preserve"> K. R. Koedinger (PI) and H. J. M. </w:t>
      </w:r>
      <w:proofErr w:type="spellStart"/>
      <w:r w:rsidRPr="00C60424">
        <w:rPr>
          <w:sz w:val="22"/>
          <w:szCs w:val="22"/>
        </w:rPr>
        <w:t>Tabachneck</w:t>
      </w:r>
      <w:proofErr w:type="spellEnd"/>
      <w:r w:rsidRPr="00C60424">
        <w:rPr>
          <w:sz w:val="22"/>
          <w:szCs w:val="22"/>
        </w:rPr>
        <w:t xml:space="preserve">. </w:t>
      </w:r>
    </w:p>
    <w:p w14:paraId="46232FB5" w14:textId="77777777" w:rsidR="00A35A8B" w:rsidRPr="00C60424" w:rsidRDefault="008042C7" w:rsidP="00023440">
      <w:pPr>
        <w:spacing w:after="240"/>
        <w:ind w:left="360" w:right="2"/>
        <w:rPr>
          <w:sz w:val="22"/>
          <w:szCs w:val="22"/>
        </w:rPr>
      </w:pPr>
      <w:r w:rsidRPr="00C60424">
        <w:rPr>
          <w:sz w:val="22"/>
          <w:szCs w:val="22"/>
        </w:rPr>
        <w:t xml:space="preserve">Principal Investigator, post-doctoral fellowship "Cognitive studies for educational practice" James S. McDonnell Foundation (Grant no. 91-18) under the supervision of Prof. L. B. Resnick, LRDC, University of Pittsburgh (Sept. 1991 to Aug. 1993). </w:t>
      </w:r>
    </w:p>
    <w:p w14:paraId="331AB107" w14:textId="75440C09" w:rsidR="00A35A8B" w:rsidRDefault="00C42A13" w:rsidP="00507355">
      <w:pPr>
        <w:pStyle w:val="Heading1"/>
        <w:spacing w:before="360" w:line="264" w:lineRule="auto"/>
        <w:ind w:left="14" w:hanging="14"/>
        <w:rPr>
          <w:sz w:val="22"/>
          <w:szCs w:val="22"/>
        </w:rPr>
      </w:pPr>
      <w:r>
        <w:rPr>
          <w:sz w:val="22"/>
          <w:szCs w:val="22"/>
        </w:rPr>
        <w:t>P</w:t>
      </w:r>
      <w:r w:rsidR="00D51231">
        <w:rPr>
          <w:sz w:val="22"/>
          <w:szCs w:val="22"/>
        </w:rPr>
        <w:t>ublications</w:t>
      </w:r>
      <w:r w:rsidR="004B3F75">
        <w:rPr>
          <w:sz w:val="22"/>
          <w:szCs w:val="22"/>
        </w:rPr>
        <w:t xml:space="preserve"> </w:t>
      </w:r>
      <w:r w:rsidR="004B3F75">
        <w:rPr>
          <w:sz w:val="22"/>
          <w:szCs w:val="22"/>
        </w:rPr>
        <w:tab/>
      </w:r>
      <w:r w:rsidR="004B3F75" w:rsidRPr="004B3F75">
        <w:rPr>
          <w:b w:val="0"/>
          <w:bCs/>
          <w:sz w:val="22"/>
          <w:szCs w:val="22"/>
        </w:rPr>
        <w:t>(</w:t>
      </w:r>
      <w:r w:rsidR="004B3F75" w:rsidRPr="004B3F75">
        <w:rPr>
          <w:b w:val="0"/>
          <w:bCs/>
          <w:i/>
          <w:sz w:val="22"/>
          <w:szCs w:val="22"/>
        </w:rPr>
        <w:t xml:space="preserve">N. B. </w:t>
      </w:r>
      <w:r w:rsidR="004B3F75" w:rsidRPr="004B3F75">
        <w:rPr>
          <w:b w:val="0"/>
          <w:bCs/>
          <w:sz w:val="22"/>
          <w:szCs w:val="22"/>
        </w:rPr>
        <w:t>* Student co-authors; + Postdoctoral fellow co-authors)</w:t>
      </w:r>
      <w:r w:rsidR="004B3F75" w:rsidRPr="004B3F75">
        <w:rPr>
          <w:sz w:val="22"/>
          <w:szCs w:val="22"/>
        </w:rPr>
        <w:t xml:space="preserve"> </w:t>
      </w:r>
    </w:p>
    <w:p w14:paraId="1015FA92" w14:textId="2284BB96" w:rsidR="00C42A13" w:rsidRPr="00D51231" w:rsidRDefault="00C42A13" w:rsidP="004F6C60">
      <w:pPr>
        <w:pStyle w:val="Heading2"/>
        <w:ind w:left="360"/>
        <w:rPr>
          <w:rFonts w:ascii="Arial" w:hAnsi="Arial" w:cs="Arial"/>
          <w:i/>
          <w:iCs/>
          <w:sz w:val="22"/>
          <w:szCs w:val="22"/>
        </w:rPr>
      </w:pPr>
      <w:r w:rsidRPr="00D51231">
        <w:rPr>
          <w:rFonts w:ascii="Arial" w:hAnsi="Arial" w:cs="Arial"/>
          <w:i/>
          <w:iCs/>
          <w:sz w:val="22"/>
          <w:szCs w:val="22"/>
        </w:rPr>
        <w:t>Books</w:t>
      </w:r>
    </w:p>
    <w:p w14:paraId="22062273" w14:textId="1B1A8C64" w:rsidR="00A35A8B" w:rsidRPr="0083336A" w:rsidRDefault="008042C7" w:rsidP="00071018">
      <w:pPr>
        <w:numPr>
          <w:ilvl w:val="0"/>
          <w:numId w:val="15"/>
        </w:numPr>
        <w:spacing w:after="240"/>
        <w:rPr>
          <w:sz w:val="22"/>
          <w:szCs w:val="22"/>
        </w:rPr>
      </w:pPr>
      <w:r w:rsidRPr="004B3F75">
        <w:rPr>
          <w:b/>
          <w:bCs/>
          <w:sz w:val="22"/>
          <w:szCs w:val="22"/>
        </w:rPr>
        <w:t>Nathan, M. J.</w:t>
      </w:r>
      <w:r w:rsidRPr="0083336A">
        <w:rPr>
          <w:sz w:val="22"/>
          <w:szCs w:val="22"/>
        </w:rPr>
        <w:t xml:space="preserve"> (202</w:t>
      </w:r>
      <w:r w:rsidR="00D34FDF" w:rsidRPr="0083336A">
        <w:rPr>
          <w:sz w:val="22"/>
          <w:szCs w:val="22"/>
        </w:rPr>
        <w:t>2</w:t>
      </w:r>
      <w:r w:rsidRPr="0083336A">
        <w:rPr>
          <w:sz w:val="22"/>
          <w:szCs w:val="22"/>
        </w:rPr>
        <w:t xml:space="preserve">). </w:t>
      </w:r>
      <w:r w:rsidRPr="0083336A">
        <w:rPr>
          <w:i/>
          <w:sz w:val="22"/>
          <w:szCs w:val="22"/>
        </w:rPr>
        <w:t>Foundations of embodied learning: A paradigm for education</w:t>
      </w:r>
      <w:r w:rsidRPr="0083336A">
        <w:rPr>
          <w:sz w:val="22"/>
          <w:szCs w:val="22"/>
        </w:rPr>
        <w:t>. Routledge. ISBN-13: 9780367349752 (hardback); 9780367349769 (paperback); 9781000430073 (</w:t>
      </w:r>
      <w:proofErr w:type="spellStart"/>
      <w:r w:rsidRPr="0083336A">
        <w:rPr>
          <w:sz w:val="22"/>
          <w:szCs w:val="22"/>
        </w:rPr>
        <w:t>ebook</w:t>
      </w:r>
      <w:proofErr w:type="spellEnd"/>
      <w:r w:rsidRPr="0083336A">
        <w:rPr>
          <w:sz w:val="22"/>
          <w:szCs w:val="22"/>
        </w:rPr>
        <w:t xml:space="preserve">).  </w:t>
      </w:r>
    </w:p>
    <w:p w14:paraId="60646580" w14:textId="77777777" w:rsidR="00A35A8B" w:rsidRPr="0083336A" w:rsidRDefault="008042C7" w:rsidP="00071018">
      <w:pPr>
        <w:numPr>
          <w:ilvl w:val="0"/>
          <w:numId w:val="15"/>
        </w:numPr>
        <w:spacing w:after="240"/>
        <w:rPr>
          <w:sz w:val="22"/>
          <w:szCs w:val="22"/>
        </w:rPr>
      </w:pPr>
      <w:r w:rsidRPr="0083336A">
        <w:rPr>
          <w:sz w:val="22"/>
          <w:szCs w:val="22"/>
        </w:rPr>
        <w:t xml:space="preserve">Consensus Committee for the National Academies of Sciences, Engineering, and Medicine. (2019). </w:t>
      </w:r>
      <w:r w:rsidRPr="0083336A">
        <w:rPr>
          <w:i/>
          <w:sz w:val="22"/>
          <w:szCs w:val="22"/>
        </w:rPr>
        <w:t>Science and Engineering for Grades 6-12: Investigation and Design at the Center</w:t>
      </w:r>
      <w:r w:rsidRPr="0083336A">
        <w:rPr>
          <w:sz w:val="22"/>
          <w:szCs w:val="22"/>
        </w:rPr>
        <w:t xml:space="preserve">. Washington, DC: The National Academies Press. doi.org/10.17226/25216. </w:t>
      </w:r>
    </w:p>
    <w:p w14:paraId="0696C388" w14:textId="77777777" w:rsidR="00A35A8B" w:rsidRPr="0083336A" w:rsidRDefault="008042C7" w:rsidP="00071018">
      <w:pPr>
        <w:numPr>
          <w:ilvl w:val="0"/>
          <w:numId w:val="15"/>
        </w:numPr>
        <w:spacing w:after="240"/>
        <w:rPr>
          <w:sz w:val="22"/>
          <w:szCs w:val="22"/>
        </w:rPr>
      </w:pPr>
      <w:r w:rsidRPr="0083336A">
        <w:rPr>
          <w:sz w:val="22"/>
          <w:szCs w:val="22"/>
        </w:rPr>
        <w:t xml:space="preserve">Dwayne Day, Rapporteur &amp; The Planning Committee on Sharing the Adventure (2015). </w:t>
      </w:r>
      <w:r w:rsidRPr="0083336A">
        <w:rPr>
          <w:i/>
          <w:sz w:val="22"/>
          <w:szCs w:val="22"/>
        </w:rPr>
        <w:t>Sharing the Adventure with the Student: Exploring the Intersections of NASA Space Science and Education: A Workshop.</w:t>
      </w:r>
      <w:r w:rsidRPr="0083336A">
        <w:rPr>
          <w:sz w:val="22"/>
          <w:szCs w:val="22"/>
        </w:rPr>
        <w:t xml:space="preserve"> Space Studies Board; Division on Engineering and Physical Sciences; Board on Science Education; and the National Research Council. Washington DC: National Academies Press.  </w:t>
      </w:r>
    </w:p>
    <w:p w14:paraId="60D7FEB0" w14:textId="77777777" w:rsidR="00A35A8B" w:rsidRPr="0083336A" w:rsidRDefault="008042C7" w:rsidP="00071018">
      <w:pPr>
        <w:numPr>
          <w:ilvl w:val="0"/>
          <w:numId w:val="15"/>
        </w:numPr>
        <w:spacing w:after="240"/>
        <w:rPr>
          <w:sz w:val="22"/>
          <w:szCs w:val="22"/>
        </w:rPr>
      </w:pPr>
      <w:r w:rsidRPr="0083336A">
        <w:rPr>
          <w:sz w:val="22"/>
          <w:szCs w:val="22"/>
        </w:rPr>
        <w:t xml:space="preserve">Committee on Integrated STEM Education. National Academy of Engineering and National Research Council (2014). </w:t>
      </w:r>
      <w:r w:rsidRPr="0083336A">
        <w:rPr>
          <w:i/>
          <w:sz w:val="22"/>
          <w:szCs w:val="22"/>
        </w:rPr>
        <w:t>STEM Integration in K-12 Education: Status, Prospects, and an Agenda for Research</w:t>
      </w:r>
      <w:r w:rsidRPr="0083336A">
        <w:rPr>
          <w:sz w:val="22"/>
          <w:szCs w:val="22"/>
        </w:rPr>
        <w:t xml:space="preserve">. Margaret Honey, Greg Pearson, and Heidi </w:t>
      </w:r>
      <w:proofErr w:type="spellStart"/>
      <w:r w:rsidRPr="0083336A">
        <w:rPr>
          <w:sz w:val="22"/>
          <w:szCs w:val="22"/>
        </w:rPr>
        <w:t>Schweingruber</w:t>
      </w:r>
      <w:proofErr w:type="spellEnd"/>
      <w:r w:rsidRPr="0083336A">
        <w:rPr>
          <w:sz w:val="22"/>
          <w:szCs w:val="22"/>
        </w:rPr>
        <w:t xml:space="preserve"> (Eds.). Washington, DC: The National Academies Press. </w:t>
      </w:r>
    </w:p>
    <w:p w14:paraId="59528E50" w14:textId="77777777" w:rsidR="00A35A8B" w:rsidRPr="0083336A" w:rsidRDefault="008042C7" w:rsidP="00071018">
      <w:pPr>
        <w:numPr>
          <w:ilvl w:val="0"/>
          <w:numId w:val="15"/>
        </w:numPr>
        <w:spacing w:after="240"/>
        <w:rPr>
          <w:sz w:val="22"/>
          <w:szCs w:val="22"/>
        </w:rPr>
      </w:pPr>
      <w:proofErr w:type="spellStart"/>
      <w:r w:rsidRPr="0083336A">
        <w:rPr>
          <w:sz w:val="22"/>
          <w:szCs w:val="22"/>
        </w:rPr>
        <w:t>Rummel</w:t>
      </w:r>
      <w:proofErr w:type="spellEnd"/>
      <w:r w:rsidRPr="0083336A">
        <w:rPr>
          <w:sz w:val="22"/>
          <w:szCs w:val="22"/>
        </w:rPr>
        <w:t xml:space="preserve">, N., </w:t>
      </w:r>
      <w:proofErr w:type="spellStart"/>
      <w:r w:rsidRPr="0083336A">
        <w:rPr>
          <w:sz w:val="22"/>
          <w:szCs w:val="22"/>
        </w:rPr>
        <w:t>Kapur</w:t>
      </w:r>
      <w:proofErr w:type="spellEnd"/>
      <w:r w:rsidRPr="0083336A">
        <w:rPr>
          <w:sz w:val="22"/>
          <w:szCs w:val="22"/>
        </w:rPr>
        <w:t xml:space="preserve">, M., </w:t>
      </w:r>
      <w:r w:rsidRPr="004B3F75">
        <w:rPr>
          <w:b/>
          <w:bCs/>
          <w:sz w:val="22"/>
          <w:szCs w:val="22"/>
        </w:rPr>
        <w:t>Nathan, M. J.</w:t>
      </w:r>
      <w:r w:rsidRPr="0083336A">
        <w:rPr>
          <w:sz w:val="22"/>
          <w:szCs w:val="22"/>
        </w:rPr>
        <w:t xml:space="preserve">, &amp; Puntambekar, S. (Eds.) (2013a). </w:t>
      </w:r>
      <w:r w:rsidRPr="0083336A">
        <w:rPr>
          <w:i/>
          <w:sz w:val="22"/>
          <w:szCs w:val="22"/>
        </w:rPr>
        <w:t>To See the World and a Grain of Sand: Learning across Levels of Space, Time, and Scale: Proceedings of the Tenth Computer Supported Collaborative Learning Conference (CSCL10)</w:t>
      </w:r>
      <w:r w:rsidRPr="0083336A">
        <w:rPr>
          <w:sz w:val="22"/>
          <w:szCs w:val="22"/>
        </w:rPr>
        <w:t>,</w:t>
      </w:r>
      <w:r w:rsidRPr="0083336A">
        <w:rPr>
          <w:i/>
          <w:sz w:val="22"/>
          <w:szCs w:val="22"/>
        </w:rPr>
        <w:t xml:space="preserve"> Volume I</w:t>
      </w:r>
      <w:r w:rsidRPr="0083336A">
        <w:rPr>
          <w:sz w:val="22"/>
          <w:szCs w:val="22"/>
        </w:rPr>
        <w:t xml:space="preserve">. Madison, WI, USA: University of Wisconsin. </w:t>
      </w:r>
    </w:p>
    <w:p w14:paraId="4F2A6DE0" w14:textId="77777777" w:rsidR="00A35A8B" w:rsidRPr="0083336A" w:rsidRDefault="008042C7" w:rsidP="00071018">
      <w:pPr>
        <w:numPr>
          <w:ilvl w:val="0"/>
          <w:numId w:val="15"/>
        </w:numPr>
        <w:spacing w:after="240"/>
        <w:rPr>
          <w:sz w:val="22"/>
          <w:szCs w:val="22"/>
        </w:rPr>
      </w:pPr>
      <w:proofErr w:type="spellStart"/>
      <w:r w:rsidRPr="0083336A">
        <w:rPr>
          <w:sz w:val="22"/>
          <w:szCs w:val="22"/>
        </w:rPr>
        <w:t>Rummel</w:t>
      </w:r>
      <w:proofErr w:type="spellEnd"/>
      <w:r w:rsidRPr="0083336A">
        <w:rPr>
          <w:sz w:val="22"/>
          <w:szCs w:val="22"/>
        </w:rPr>
        <w:t xml:space="preserve">, N., </w:t>
      </w:r>
      <w:proofErr w:type="spellStart"/>
      <w:r w:rsidRPr="0083336A">
        <w:rPr>
          <w:sz w:val="22"/>
          <w:szCs w:val="22"/>
        </w:rPr>
        <w:t>Kapur</w:t>
      </w:r>
      <w:proofErr w:type="spellEnd"/>
      <w:r w:rsidRPr="0083336A">
        <w:rPr>
          <w:sz w:val="22"/>
          <w:szCs w:val="22"/>
        </w:rPr>
        <w:t xml:space="preserve">, M., </w:t>
      </w:r>
      <w:r w:rsidRPr="004B3F75">
        <w:rPr>
          <w:b/>
          <w:bCs/>
          <w:sz w:val="22"/>
          <w:szCs w:val="22"/>
        </w:rPr>
        <w:t>Nathan, M. J.</w:t>
      </w:r>
      <w:r w:rsidRPr="0083336A">
        <w:rPr>
          <w:sz w:val="22"/>
          <w:szCs w:val="22"/>
        </w:rPr>
        <w:t xml:space="preserve">, &amp; Puntambekar, S. (Eds.) (2013b). </w:t>
      </w:r>
      <w:r w:rsidRPr="0083336A">
        <w:rPr>
          <w:i/>
          <w:sz w:val="22"/>
          <w:szCs w:val="22"/>
        </w:rPr>
        <w:t>To See the World and a Grain of Sand: Learning across Levels of Space, Time, and Scale: Proceedings of the Tenth Computer Supported Collaborative Learning Conference (CSCL10), Volume II</w:t>
      </w:r>
      <w:r w:rsidRPr="0083336A">
        <w:rPr>
          <w:sz w:val="22"/>
          <w:szCs w:val="22"/>
        </w:rPr>
        <w:t xml:space="preserve">. Madison, WI, USA: University of Wisconsin. </w:t>
      </w:r>
    </w:p>
    <w:p w14:paraId="68E1F6F8" w14:textId="76CDDE21" w:rsidR="00C42A13" w:rsidRPr="00D51231" w:rsidRDefault="00C42A13" w:rsidP="004F6C60">
      <w:pPr>
        <w:pStyle w:val="Heading2"/>
        <w:ind w:left="360"/>
        <w:rPr>
          <w:rFonts w:ascii="Arial" w:hAnsi="Arial" w:cs="Arial"/>
          <w:i/>
          <w:iCs/>
          <w:sz w:val="22"/>
          <w:szCs w:val="22"/>
        </w:rPr>
      </w:pPr>
      <w:r w:rsidRPr="00D51231">
        <w:rPr>
          <w:rFonts w:ascii="Arial" w:hAnsi="Arial" w:cs="Arial"/>
          <w:i/>
          <w:iCs/>
          <w:sz w:val="22"/>
          <w:szCs w:val="22"/>
        </w:rPr>
        <w:lastRenderedPageBreak/>
        <w:t>Manuscripts In Preparation and Under Review</w:t>
      </w:r>
    </w:p>
    <w:p w14:paraId="4C7B29A6" w14:textId="078A98B1" w:rsidR="00437A0A" w:rsidRPr="003B150F" w:rsidRDefault="008910FA" w:rsidP="00C429B1">
      <w:pPr>
        <w:pStyle w:val="ListParagraph"/>
        <w:numPr>
          <w:ilvl w:val="0"/>
          <w:numId w:val="10"/>
        </w:numPr>
        <w:spacing w:after="240"/>
        <w:contextualSpacing w:val="0"/>
        <w:rPr>
          <w:sz w:val="22"/>
          <w:szCs w:val="22"/>
        </w:rPr>
      </w:pPr>
      <w:proofErr w:type="spellStart"/>
      <w:r w:rsidRPr="0083336A">
        <w:rPr>
          <w:sz w:val="22"/>
          <w:szCs w:val="22"/>
        </w:rPr>
        <w:t>Kolovou</w:t>
      </w:r>
      <w:proofErr w:type="spellEnd"/>
      <w:r w:rsidRPr="0083336A">
        <w:rPr>
          <w:sz w:val="22"/>
          <w:szCs w:val="22"/>
        </w:rPr>
        <w:t xml:space="preserve">, M. &amp; </w:t>
      </w:r>
      <w:r w:rsidRPr="004B3F75">
        <w:rPr>
          <w:b/>
          <w:bCs/>
          <w:sz w:val="22"/>
          <w:szCs w:val="22"/>
        </w:rPr>
        <w:t>Nathan, M. J.</w:t>
      </w:r>
      <w:r w:rsidRPr="0083336A">
        <w:rPr>
          <w:sz w:val="22"/>
          <w:szCs w:val="22"/>
        </w:rPr>
        <w:t xml:space="preserve"> (</w:t>
      </w:r>
      <w:r w:rsidR="004B3F75">
        <w:rPr>
          <w:sz w:val="22"/>
          <w:szCs w:val="22"/>
        </w:rPr>
        <w:t>Under review</w:t>
      </w:r>
      <w:r w:rsidRPr="0083336A">
        <w:rPr>
          <w:sz w:val="22"/>
          <w:szCs w:val="22"/>
        </w:rPr>
        <w:t>).</w:t>
      </w:r>
      <w:r w:rsidR="003D22DA" w:rsidRPr="0083336A">
        <w:rPr>
          <w:sz w:val="22"/>
          <w:szCs w:val="22"/>
        </w:rPr>
        <w:t xml:space="preserve"> </w:t>
      </w:r>
      <w:r w:rsidRPr="0083336A">
        <w:rPr>
          <w:sz w:val="22"/>
          <w:szCs w:val="22"/>
        </w:rPr>
        <w:t xml:space="preserve">Leveraging embodied holistic experiences to science learning: The IDI model. </w:t>
      </w:r>
      <w:r w:rsidR="00437A0A" w:rsidRPr="0083336A">
        <w:rPr>
          <w:i/>
          <w:iCs/>
          <w:vanish/>
          <w:sz w:val="22"/>
          <w:szCs w:val="22"/>
        </w:rPr>
        <w:t>Science Education.</w:t>
      </w:r>
      <w:r w:rsidR="00437A0A" w:rsidRPr="0083336A">
        <w:rPr>
          <w:i/>
          <w:iCs/>
          <w:sz w:val="22"/>
          <w:szCs w:val="22"/>
        </w:rPr>
        <w:t> </w:t>
      </w:r>
      <w:r w:rsidR="00CC28F5">
        <w:rPr>
          <w:i/>
          <w:iCs/>
          <w:sz w:val="22"/>
          <w:szCs w:val="22"/>
        </w:rPr>
        <w:t xml:space="preserve">  </w:t>
      </w:r>
    </w:p>
    <w:p w14:paraId="5730313B" w14:textId="0A64D697" w:rsidR="00742004" w:rsidRPr="00707659" w:rsidRDefault="00742004" w:rsidP="00707659">
      <w:pPr>
        <w:pStyle w:val="ListParagraph"/>
        <w:numPr>
          <w:ilvl w:val="0"/>
          <w:numId w:val="10"/>
        </w:numPr>
        <w:spacing w:after="240"/>
        <w:contextualSpacing w:val="0"/>
        <w:rPr>
          <w:sz w:val="22"/>
          <w:szCs w:val="22"/>
        </w:rPr>
      </w:pPr>
      <w:r w:rsidRPr="004B3F75">
        <w:rPr>
          <w:b/>
          <w:bCs/>
          <w:sz w:val="22"/>
          <w:szCs w:val="22"/>
        </w:rPr>
        <w:t>Nathan, M. J.</w:t>
      </w:r>
      <w:r>
        <w:rPr>
          <w:sz w:val="22"/>
          <w:szCs w:val="22"/>
        </w:rPr>
        <w:t>, *Kim, C., &amp; Swart, M. I. (</w:t>
      </w:r>
      <w:r w:rsidRPr="0083336A">
        <w:rPr>
          <w:sz w:val="22"/>
          <w:szCs w:val="22"/>
        </w:rPr>
        <w:t>In preparation).</w:t>
      </w:r>
      <w:r>
        <w:rPr>
          <w:sz w:val="22"/>
          <w:szCs w:val="22"/>
        </w:rPr>
        <w:t xml:space="preserve"> </w:t>
      </w:r>
      <w:proofErr w:type="spellStart"/>
      <w:r>
        <w:rPr>
          <w:sz w:val="22"/>
          <w:szCs w:val="22"/>
        </w:rPr>
        <w:t>shARing</w:t>
      </w:r>
      <w:proofErr w:type="spellEnd"/>
      <w:r>
        <w:rPr>
          <w:sz w:val="22"/>
          <w:szCs w:val="22"/>
        </w:rPr>
        <w:t xml:space="preserve"> is Caring: Teachers’ Perspectives on Using Share Augmented Reality (shAR) in the High School Geometry Classroom. In preparation. </w:t>
      </w:r>
    </w:p>
    <w:p w14:paraId="5084572F" w14:textId="6FF7CA10" w:rsidR="00473771" w:rsidRDefault="00473771" w:rsidP="00C429B1">
      <w:pPr>
        <w:pStyle w:val="ListParagraph"/>
        <w:numPr>
          <w:ilvl w:val="0"/>
          <w:numId w:val="10"/>
        </w:numPr>
        <w:spacing w:after="240"/>
        <w:contextualSpacing w:val="0"/>
        <w:rPr>
          <w:sz w:val="22"/>
          <w:szCs w:val="22"/>
        </w:rPr>
      </w:pPr>
      <w:r w:rsidRPr="004B3F75">
        <w:rPr>
          <w:b/>
          <w:bCs/>
          <w:sz w:val="22"/>
          <w:szCs w:val="22"/>
        </w:rPr>
        <w:t>Nathan, M. J.</w:t>
      </w:r>
      <w:r>
        <w:rPr>
          <w:sz w:val="22"/>
          <w:szCs w:val="22"/>
        </w:rPr>
        <w:t>, *Luu, R., *Grondin, M., &amp; Swart, M. I.</w:t>
      </w:r>
      <w:r w:rsidRPr="0083336A">
        <w:rPr>
          <w:sz w:val="22"/>
          <w:szCs w:val="22"/>
        </w:rPr>
        <w:t xml:space="preserve"> (In preparation).</w:t>
      </w:r>
      <w:r>
        <w:rPr>
          <w:sz w:val="22"/>
          <w:szCs w:val="22"/>
        </w:rPr>
        <w:t xml:space="preserve"> Grounding mathematic</w:t>
      </w:r>
      <w:r w:rsidR="00FF5E0C">
        <w:rPr>
          <w:sz w:val="22"/>
          <w:szCs w:val="22"/>
        </w:rPr>
        <w:t>al</w:t>
      </w:r>
      <w:r>
        <w:rPr>
          <w:sz w:val="22"/>
          <w:szCs w:val="22"/>
        </w:rPr>
        <w:t xml:space="preserve"> concept</w:t>
      </w:r>
      <w:r w:rsidR="00FF5E0C">
        <w:rPr>
          <w:sz w:val="22"/>
          <w:szCs w:val="22"/>
        </w:rPr>
        <w:t>s</w:t>
      </w:r>
      <w:r>
        <w:rPr>
          <w:sz w:val="22"/>
          <w:szCs w:val="22"/>
        </w:rPr>
        <w:t xml:space="preserve"> using the Right-Hand Rule: </w:t>
      </w:r>
      <w:r w:rsidR="00FF5E0C">
        <w:rPr>
          <w:sz w:val="22"/>
          <w:szCs w:val="22"/>
        </w:rPr>
        <w:t>Experimental evidence for</w:t>
      </w:r>
      <w:r>
        <w:rPr>
          <w:sz w:val="22"/>
          <w:szCs w:val="22"/>
        </w:rPr>
        <w:t xml:space="preserve"> </w:t>
      </w:r>
      <w:r w:rsidR="00A53AEE">
        <w:rPr>
          <w:sz w:val="22"/>
          <w:szCs w:val="22"/>
        </w:rPr>
        <w:t xml:space="preserve">an embodied theory of transfer. </w:t>
      </w:r>
      <w:r>
        <w:rPr>
          <w:sz w:val="22"/>
          <w:szCs w:val="22"/>
        </w:rPr>
        <w:t xml:space="preserve"> </w:t>
      </w:r>
    </w:p>
    <w:p w14:paraId="279AB28C" w14:textId="6504CF1D" w:rsidR="00166204" w:rsidRPr="0083336A" w:rsidRDefault="00166204" w:rsidP="00C429B1">
      <w:pPr>
        <w:pStyle w:val="ListParagraph"/>
        <w:numPr>
          <w:ilvl w:val="0"/>
          <w:numId w:val="10"/>
        </w:numPr>
        <w:spacing w:after="240"/>
        <w:contextualSpacing w:val="0"/>
        <w:rPr>
          <w:sz w:val="22"/>
          <w:szCs w:val="22"/>
        </w:rPr>
      </w:pPr>
      <w:r w:rsidRPr="0083336A">
        <w:rPr>
          <w:sz w:val="22"/>
          <w:szCs w:val="22"/>
        </w:rPr>
        <w:t xml:space="preserve">*Sung, H. &amp; </w:t>
      </w:r>
      <w:r w:rsidRPr="004B3F75">
        <w:rPr>
          <w:b/>
          <w:bCs/>
          <w:sz w:val="22"/>
          <w:szCs w:val="22"/>
        </w:rPr>
        <w:t xml:space="preserve">Nathan, M. J. </w:t>
      </w:r>
      <w:r w:rsidRPr="0083336A">
        <w:rPr>
          <w:sz w:val="22"/>
          <w:szCs w:val="22"/>
        </w:rPr>
        <w:t>(</w:t>
      </w:r>
      <w:r w:rsidR="009F7E8D">
        <w:rPr>
          <w:sz w:val="22"/>
          <w:szCs w:val="22"/>
        </w:rPr>
        <w:t>Under review</w:t>
      </w:r>
      <w:r w:rsidRPr="0083336A">
        <w:rPr>
          <w:sz w:val="22"/>
          <w:szCs w:val="22"/>
        </w:rPr>
        <w:t xml:space="preserve">). How do we collect, analyze, and interpret multimodal data? Multimodal learning analysis in CSCL environments. </w:t>
      </w:r>
      <w:r w:rsidRPr="004C37FA">
        <w:rPr>
          <w:i/>
          <w:iCs/>
          <w:strike/>
          <w:vanish/>
          <w:sz w:val="22"/>
          <w:szCs w:val="22"/>
        </w:rPr>
        <w:t>International Journal of Computer-Supported Collaborative Learning</w:t>
      </w:r>
      <w:r w:rsidRPr="0083336A">
        <w:rPr>
          <w:vanish/>
          <w:sz w:val="22"/>
          <w:szCs w:val="22"/>
        </w:rPr>
        <w:t>.</w:t>
      </w:r>
    </w:p>
    <w:p w14:paraId="301AEC04" w14:textId="7BCA5824" w:rsidR="004A25B8" w:rsidRDefault="00A03B8D" w:rsidP="00BE7727">
      <w:pPr>
        <w:pStyle w:val="ListParagraph"/>
        <w:numPr>
          <w:ilvl w:val="0"/>
          <w:numId w:val="10"/>
        </w:numPr>
        <w:spacing w:after="240"/>
        <w:contextualSpacing w:val="0"/>
        <w:rPr>
          <w:sz w:val="22"/>
          <w:szCs w:val="22"/>
        </w:rPr>
      </w:pPr>
      <w:r>
        <w:rPr>
          <w:sz w:val="22"/>
          <w:szCs w:val="22"/>
        </w:rPr>
        <w:t>*</w:t>
      </w:r>
      <w:r w:rsidR="004A25B8" w:rsidRPr="004A25B8">
        <w:rPr>
          <w:sz w:val="22"/>
          <w:szCs w:val="22"/>
        </w:rPr>
        <w:t xml:space="preserve">Sung, H. &amp; </w:t>
      </w:r>
      <w:r w:rsidR="004A25B8" w:rsidRPr="004A25B8">
        <w:rPr>
          <w:b/>
          <w:bCs/>
          <w:sz w:val="22"/>
          <w:szCs w:val="22"/>
        </w:rPr>
        <w:t>Nathan, M. J.</w:t>
      </w:r>
      <w:r w:rsidR="004A25B8" w:rsidRPr="004A25B8">
        <w:rPr>
          <w:sz w:val="22"/>
          <w:szCs w:val="22"/>
        </w:rPr>
        <w:t xml:space="preserve"> (</w:t>
      </w:r>
      <w:r>
        <w:rPr>
          <w:sz w:val="22"/>
          <w:szCs w:val="22"/>
        </w:rPr>
        <w:t>U</w:t>
      </w:r>
      <w:r w:rsidR="004A25B8" w:rsidRPr="004A25B8">
        <w:rPr>
          <w:sz w:val="22"/>
          <w:szCs w:val="22"/>
        </w:rPr>
        <w:t>nder review). Unraveling temporally entangled multimodal interactions: Investigating verbal and nonverbal contributions to collaborative construction of embodied math knowledge.</w:t>
      </w:r>
      <w:r w:rsidR="004A25B8" w:rsidRPr="004A25B8">
        <w:rPr>
          <w:vanish/>
          <w:sz w:val="22"/>
          <w:szCs w:val="22"/>
        </w:rPr>
        <w:t xml:space="preserve"> </w:t>
      </w:r>
      <w:r w:rsidR="004A25B8" w:rsidRPr="004A25B8">
        <w:rPr>
          <w:i/>
          <w:iCs/>
          <w:vanish/>
          <w:sz w:val="22"/>
          <w:szCs w:val="22"/>
        </w:rPr>
        <w:t>International Journal of Educational Technology in Higher Education</w:t>
      </w:r>
      <w:r w:rsidR="004A25B8" w:rsidRPr="004A25B8">
        <w:rPr>
          <w:sz w:val="22"/>
          <w:szCs w:val="22"/>
        </w:rPr>
        <w:t>.</w:t>
      </w:r>
    </w:p>
    <w:p w14:paraId="2F4A0BFC" w14:textId="5CCC991E" w:rsidR="00C429B1" w:rsidRPr="0083336A" w:rsidRDefault="00C429B1" w:rsidP="00BE7727">
      <w:pPr>
        <w:pStyle w:val="ListParagraph"/>
        <w:numPr>
          <w:ilvl w:val="0"/>
          <w:numId w:val="10"/>
        </w:numPr>
        <w:spacing w:after="240"/>
        <w:contextualSpacing w:val="0"/>
        <w:rPr>
          <w:sz w:val="22"/>
          <w:szCs w:val="22"/>
        </w:rPr>
      </w:pPr>
      <w:r w:rsidRPr="0083336A">
        <w:rPr>
          <w:sz w:val="22"/>
          <w:szCs w:val="22"/>
        </w:rPr>
        <w:t xml:space="preserve">*Sung, H., Swart, M. I., &amp; </w:t>
      </w:r>
      <w:r w:rsidRPr="004B3F75">
        <w:rPr>
          <w:b/>
          <w:bCs/>
          <w:sz w:val="22"/>
          <w:szCs w:val="22"/>
        </w:rPr>
        <w:t>Nathan, M. J.</w:t>
      </w:r>
      <w:r w:rsidRPr="0083336A">
        <w:rPr>
          <w:sz w:val="22"/>
          <w:szCs w:val="22"/>
        </w:rPr>
        <w:t xml:space="preserve"> (</w:t>
      </w:r>
      <w:r w:rsidR="00B72891" w:rsidRPr="0083336A">
        <w:rPr>
          <w:sz w:val="22"/>
          <w:szCs w:val="22"/>
        </w:rPr>
        <w:t>Under review</w:t>
      </w:r>
      <w:r w:rsidRPr="0083336A">
        <w:rPr>
          <w:sz w:val="22"/>
          <w:szCs w:val="22"/>
        </w:rPr>
        <w:t xml:space="preserve">). </w:t>
      </w:r>
      <w:r w:rsidR="00C82A6E" w:rsidRPr="0083336A">
        <w:rPr>
          <w:sz w:val="22"/>
          <w:szCs w:val="22"/>
        </w:rPr>
        <w:t>Improving pre-service teachers’ noticing and attitudes about embodied mathematical reasoning through collaborative online professional learning</w:t>
      </w:r>
      <w:r w:rsidRPr="0083336A">
        <w:rPr>
          <w:sz w:val="22"/>
          <w:szCs w:val="22"/>
        </w:rPr>
        <w:t xml:space="preserve">. </w:t>
      </w:r>
      <w:r w:rsidRPr="0083336A">
        <w:rPr>
          <w:i/>
          <w:iCs/>
          <w:vanish/>
          <w:sz w:val="22"/>
          <w:szCs w:val="22"/>
        </w:rPr>
        <w:t>Cognition &amp; Instruction</w:t>
      </w:r>
      <w:r w:rsidRPr="0083336A">
        <w:rPr>
          <w:vanish/>
          <w:sz w:val="22"/>
          <w:szCs w:val="22"/>
        </w:rPr>
        <w:t>.</w:t>
      </w:r>
      <w:r w:rsidRPr="0083336A">
        <w:rPr>
          <w:sz w:val="22"/>
          <w:szCs w:val="22"/>
        </w:rPr>
        <w:t xml:space="preserve"> </w:t>
      </w:r>
      <w:r w:rsidR="00C82A6E" w:rsidRPr="0083336A">
        <w:rPr>
          <w:sz w:val="22"/>
          <w:szCs w:val="22"/>
        </w:rPr>
        <w:t>Preprint Doi 10.31234/osf.io/c2e46. psyarxiv.com/c2e46</w:t>
      </w:r>
    </w:p>
    <w:p w14:paraId="462425CA" w14:textId="63AD95C6" w:rsidR="008943D6" w:rsidRPr="008943D6" w:rsidRDefault="008943D6" w:rsidP="008943D6">
      <w:pPr>
        <w:pStyle w:val="ListParagraph"/>
        <w:numPr>
          <w:ilvl w:val="0"/>
          <w:numId w:val="10"/>
        </w:numPr>
        <w:contextualSpacing w:val="0"/>
        <w:rPr>
          <w:sz w:val="22"/>
          <w:szCs w:val="22"/>
        </w:rPr>
      </w:pPr>
      <w:r w:rsidRPr="0083336A">
        <w:rPr>
          <w:sz w:val="22"/>
          <w:szCs w:val="22"/>
        </w:rPr>
        <w:t>Swart, M. I.,</w:t>
      </w:r>
      <w:r>
        <w:rPr>
          <w:sz w:val="22"/>
          <w:szCs w:val="22"/>
        </w:rPr>
        <w:t xml:space="preserve"> </w:t>
      </w:r>
      <w:r w:rsidRPr="0083336A">
        <w:rPr>
          <w:sz w:val="22"/>
          <w:szCs w:val="22"/>
        </w:rPr>
        <w:t>Schenck, K. E.</w:t>
      </w:r>
      <w:r>
        <w:rPr>
          <w:sz w:val="22"/>
          <w:szCs w:val="22"/>
        </w:rPr>
        <w:t xml:space="preserve">, </w:t>
      </w:r>
      <w:r w:rsidR="00A03B8D">
        <w:rPr>
          <w:sz w:val="22"/>
          <w:szCs w:val="22"/>
        </w:rPr>
        <w:t>*</w:t>
      </w:r>
      <w:r w:rsidRPr="008943D6">
        <w:rPr>
          <w:sz w:val="22"/>
          <w:szCs w:val="22"/>
        </w:rPr>
        <w:t>Xia,</w:t>
      </w:r>
      <w:r>
        <w:rPr>
          <w:sz w:val="22"/>
          <w:szCs w:val="22"/>
        </w:rPr>
        <w:t xml:space="preserve"> F.</w:t>
      </w:r>
      <w:r w:rsidRPr="008943D6">
        <w:rPr>
          <w:sz w:val="22"/>
          <w:szCs w:val="22"/>
        </w:rPr>
        <w:t xml:space="preserve"> </w:t>
      </w:r>
      <w:r w:rsidR="00A03B8D">
        <w:rPr>
          <w:sz w:val="22"/>
          <w:szCs w:val="22"/>
        </w:rPr>
        <w:t>*</w:t>
      </w:r>
      <w:r w:rsidRPr="008943D6">
        <w:rPr>
          <w:sz w:val="22"/>
          <w:szCs w:val="22"/>
        </w:rPr>
        <w:t xml:space="preserve">Kim, </w:t>
      </w:r>
      <w:r>
        <w:rPr>
          <w:sz w:val="22"/>
          <w:szCs w:val="22"/>
        </w:rPr>
        <w:t xml:space="preserve">D., </w:t>
      </w:r>
      <w:r w:rsidR="00A03B8D">
        <w:rPr>
          <w:sz w:val="22"/>
          <w:szCs w:val="22"/>
        </w:rPr>
        <w:t>*</w:t>
      </w:r>
      <w:r w:rsidRPr="008943D6">
        <w:rPr>
          <w:sz w:val="22"/>
          <w:szCs w:val="22"/>
        </w:rPr>
        <w:t xml:space="preserve">Grondin, </w:t>
      </w:r>
      <w:r>
        <w:rPr>
          <w:sz w:val="22"/>
          <w:szCs w:val="22"/>
        </w:rPr>
        <w:t xml:space="preserve">M., </w:t>
      </w:r>
      <w:r w:rsidRPr="008943D6">
        <w:rPr>
          <w:sz w:val="22"/>
          <w:szCs w:val="22"/>
        </w:rPr>
        <w:t xml:space="preserve">Kwon, </w:t>
      </w:r>
      <w:r>
        <w:rPr>
          <w:sz w:val="22"/>
          <w:szCs w:val="22"/>
        </w:rPr>
        <w:t xml:space="preserve">O. H., </w:t>
      </w:r>
      <w:r w:rsidRPr="008943D6">
        <w:rPr>
          <w:sz w:val="22"/>
          <w:szCs w:val="22"/>
        </w:rPr>
        <w:t>Walkington</w:t>
      </w:r>
      <w:r>
        <w:rPr>
          <w:sz w:val="22"/>
          <w:szCs w:val="22"/>
        </w:rPr>
        <w:t xml:space="preserve">, C., &amp; </w:t>
      </w:r>
      <w:r w:rsidRPr="004B3F75">
        <w:rPr>
          <w:b/>
          <w:bCs/>
          <w:sz w:val="22"/>
          <w:szCs w:val="22"/>
        </w:rPr>
        <w:t>Nathan, M. J.</w:t>
      </w:r>
      <w:r w:rsidRPr="0083336A">
        <w:rPr>
          <w:sz w:val="22"/>
          <w:szCs w:val="22"/>
        </w:rPr>
        <w:t xml:space="preserve"> (In preparation).</w:t>
      </w:r>
      <w:r>
        <w:rPr>
          <w:sz w:val="22"/>
          <w:szCs w:val="22"/>
        </w:rPr>
        <w:t xml:space="preserve"> </w:t>
      </w:r>
      <w:r w:rsidRPr="008943D6">
        <w:rPr>
          <w:sz w:val="22"/>
          <w:szCs w:val="22"/>
        </w:rPr>
        <w:t>Embodied students’ geometric thinking in an interactive video game</w:t>
      </w:r>
      <w:r>
        <w:rPr>
          <w:sz w:val="22"/>
          <w:szCs w:val="22"/>
        </w:rPr>
        <w:t xml:space="preserve">. </w:t>
      </w:r>
      <w:r w:rsidRPr="004E10F5">
        <w:rPr>
          <w:i/>
          <w:iCs/>
          <w:vanish/>
          <w:sz w:val="22"/>
          <w:szCs w:val="22"/>
        </w:rPr>
        <w:t>Journal of Educational Psychology</w:t>
      </w:r>
      <w:r w:rsidR="00293909" w:rsidRPr="00293909">
        <w:rPr>
          <w:vanish/>
          <w:sz w:val="22"/>
          <w:szCs w:val="22"/>
        </w:rPr>
        <w:t>.</w:t>
      </w:r>
    </w:p>
    <w:p w14:paraId="7850F158" w14:textId="3BD71A99" w:rsidR="00281287" w:rsidRPr="0098188A" w:rsidRDefault="00281287" w:rsidP="00C429B1">
      <w:pPr>
        <w:pStyle w:val="ListParagraph"/>
        <w:numPr>
          <w:ilvl w:val="0"/>
          <w:numId w:val="10"/>
        </w:numPr>
        <w:spacing w:after="240"/>
        <w:contextualSpacing w:val="0"/>
        <w:rPr>
          <w:sz w:val="22"/>
          <w:szCs w:val="22"/>
        </w:rPr>
      </w:pPr>
      <w:r w:rsidRPr="0083336A">
        <w:rPr>
          <w:sz w:val="22"/>
          <w:szCs w:val="22"/>
        </w:rPr>
        <w:t xml:space="preserve">Swart, M. I., </w:t>
      </w:r>
      <w:r w:rsidR="003D22DA" w:rsidRPr="0083336A">
        <w:rPr>
          <w:sz w:val="22"/>
          <w:szCs w:val="22"/>
        </w:rPr>
        <w:t>*</w:t>
      </w:r>
      <w:r w:rsidRPr="0083336A">
        <w:rPr>
          <w:sz w:val="22"/>
          <w:szCs w:val="22"/>
        </w:rPr>
        <w:t xml:space="preserve">Sung, H., </w:t>
      </w:r>
      <w:r w:rsidR="003D22DA" w:rsidRPr="0083336A">
        <w:rPr>
          <w:sz w:val="22"/>
          <w:szCs w:val="22"/>
        </w:rPr>
        <w:t>*</w:t>
      </w:r>
      <w:r w:rsidRPr="0083336A">
        <w:rPr>
          <w:sz w:val="22"/>
          <w:szCs w:val="22"/>
        </w:rPr>
        <w:t xml:space="preserve">Kirankumar, V., </w:t>
      </w:r>
      <w:r w:rsidR="003D22DA" w:rsidRPr="0083336A">
        <w:rPr>
          <w:sz w:val="22"/>
          <w:szCs w:val="22"/>
        </w:rPr>
        <w:t>*</w:t>
      </w:r>
      <w:r w:rsidRPr="0083336A">
        <w:rPr>
          <w:sz w:val="22"/>
          <w:szCs w:val="22"/>
        </w:rPr>
        <w:t xml:space="preserve">Xia, F., </w:t>
      </w:r>
      <w:r w:rsidR="003D22DA" w:rsidRPr="0083336A">
        <w:rPr>
          <w:sz w:val="22"/>
          <w:szCs w:val="22"/>
        </w:rPr>
        <w:t>*</w:t>
      </w:r>
      <w:r w:rsidRPr="0083336A">
        <w:rPr>
          <w:sz w:val="22"/>
          <w:szCs w:val="22"/>
        </w:rPr>
        <w:t xml:space="preserve">Kim, D., Kwon, O. H., </w:t>
      </w:r>
      <w:r w:rsidR="003D22DA" w:rsidRPr="0083336A">
        <w:rPr>
          <w:sz w:val="22"/>
          <w:szCs w:val="22"/>
        </w:rPr>
        <w:t>*</w:t>
      </w:r>
      <w:r w:rsidRPr="0083336A">
        <w:rPr>
          <w:sz w:val="22"/>
          <w:szCs w:val="22"/>
        </w:rPr>
        <w:t xml:space="preserve">Schenck, K., Walkington, C., &amp; </w:t>
      </w:r>
      <w:r w:rsidRPr="004B3F75">
        <w:rPr>
          <w:b/>
          <w:bCs/>
          <w:sz w:val="22"/>
          <w:szCs w:val="22"/>
        </w:rPr>
        <w:t>Nathan, M. J.</w:t>
      </w:r>
      <w:r w:rsidRPr="0083336A">
        <w:rPr>
          <w:sz w:val="22"/>
          <w:szCs w:val="22"/>
        </w:rPr>
        <w:t xml:space="preserve"> (</w:t>
      </w:r>
      <w:r w:rsidR="00D559A3" w:rsidRPr="0083336A">
        <w:rPr>
          <w:sz w:val="22"/>
          <w:szCs w:val="22"/>
        </w:rPr>
        <w:t xml:space="preserve">In </w:t>
      </w:r>
      <w:r w:rsidRPr="0083336A">
        <w:rPr>
          <w:sz w:val="22"/>
          <w:szCs w:val="22"/>
        </w:rPr>
        <w:t xml:space="preserve">preparation). Embodied transmission of ideas: Collaborative construction of geometry content and mathematical thinking. </w:t>
      </w:r>
      <w:r w:rsidRPr="0083336A">
        <w:rPr>
          <w:i/>
          <w:iCs/>
          <w:vanish/>
          <w:sz w:val="22"/>
          <w:szCs w:val="22"/>
        </w:rPr>
        <w:t>International Journal of Computer-Supported Collaborative Learning</w:t>
      </w:r>
      <w:r w:rsidRPr="0083336A">
        <w:rPr>
          <w:vanish/>
          <w:sz w:val="22"/>
          <w:szCs w:val="22"/>
        </w:rPr>
        <w:t>.</w:t>
      </w:r>
    </w:p>
    <w:p w14:paraId="446E02C4" w14:textId="1CB58A41" w:rsidR="006175E9" w:rsidRPr="006175E9" w:rsidRDefault="006175E9" w:rsidP="006175E9">
      <w:pPr>
        <w:pStyle w:val="ListParagraph"/>
        <w:numPr>
          <w:ilvl w:val="0"/>
          <w:numId w:val="10"/>
        </w:numPr>
        <w:spacing w:after="240"/>
        <w:contextualSpacing w:val="0"/>
        <w:rPr>
          <w:sz w:val="22"/>
          <w:szCs w:val="22"/>
        </w:rPr>
      </w:pPr>
      <w:proofErr w:type="spellStart"/>
      <w:r w:rsidRPr="006175E9">
        <w:rPr>
          <w:sz w:val="22"/>
          <w:szCs w:val="22"/>
        </w:rPr>
        <w:t>Walkington</w:t>
      </w:r>
      <w:proofErr w:type="spellEnd"/>
      <w:r w:rsidRPr="006175E9">
        <w:rPr>
          <w:sz w:val="22"/>
          <w:szCs w:val="22"/>
        </w:rPr>
        <w:t xml:space="preserve">, C., </w:t>
      </w:r>
      <w:r w:rsidRPr="006175E9">
        <w:rPr>
          <w:b/>
          <w:bCs/>
          <w:sz w:val="22"/>
          <w:szCs w:val="22"/>
        </w:rPr>
        <w:t>Nathan, M. J.</w:t>
      </w:r>
      <w:r w:rsidRPr="006175E9">
        <w:rPr>
          <w:sz w:val="22"/>
          <w:szCs w:val="22"/>
        </w:rPr>
        <w:t xml:space="preserve">, *Wang, M., Swart, M. I., *Holcomb-Webb, K., *Schenck, K., &amp; *Washington, J. (Under review). The development of gestural knowledge through collaborative problem posing of geometric movements. </w:t>
      </w:r>
      <w:r w:rsidRPr="006175E9">
        <w:rPr>
          <w:strike/>
          <w:vanish/>
          <w:sz w:val="22"/>
          <w:szCs w:val="22"/>
        </w:rPr>
        <w:t>Journal for Research in Mathematics Education</w:t>
      </w:r>
      <w:r w:rsidRPr="006175E9">
        <w:rPr>
          <w:vanish/>
          <w:sz w:val="22"/>
          <w:szCs w:val="22"/>
        </w:rPr>
        <w:t xml:space="preserve">. MTL. </w:t>
      </w:r>
      <w:r w:rsidRPr="006175E9">
        <w:rPr>
          <w:sz w:val="22"/>
          <w:szCs w:val="22"/>
        </w:rPr>
        <w:t xml:space="preserve"> </w:t>
      </w:r>
    </w:p>
    <w:p w14:paraId="5E46269F" w14:textId="55A4A1DD" w:rsidR="00CB3744" w:rsidRPr="0083336A" w:rsidRDefault="00CB3744" w:rsidP="000A6BB9">
      <w:pPr>
        <w:pStyle w:val="ListParagraph"/>
        <w:numPr>
          <w:ilvl w:val="0"/>
          <w:numId w:val="10"/>
        </w:numPr>
        <w:spacing w:after="240"/>
        <w:contextualSpacing w:val="0"/>
        <w:rPr>
          <w:sz w:val="22"/>
          <w:szCs w:val="22"/>
        </w:rPr>
      </w:pPr>
      <w:r w:rsidRPr="0083336A">
        <w:rPr>
          <w:sz w:val="22"/>
          <w:szCs w:val="22"/>
        </w:rPr>
        <w:t xml:space="preserve">*Xia, F. &amp; </w:t>
      </w:r>
      <w:r w:rsidRPr="004B3F75">
        <w:rPr>
          <w:b/>
          <w:bCs/>
          <w:sz w:val="22"/>
          <w:szCs w:val="22"/>
        </w:rPr>
        <w:t>Nathan, M. J.</w:t>
      </w:r>
      <w:r w:rsidRPr="0083336A">
        <w:rPr>
          <w:sz w:val="22"/>
          <w:szCs w:val="22"/>
        </w:rPr>
        <w:t xml:space="preserve"> (</w:t>
      </w:r>
      <w:r w:rsidR="00F51D0E">
        <w:rPr>
          <w:sz w:val="22"/>
          <w:szCs w:val="22"/>
        </w:rPr>
        <w:t>Under review</w:t>
      </w:r>
      <w:r w:rsidRPr="0083336A">
        <w:rPr>
          <w:sz w:val="22"/>
          <w:szCs w:val="22"/>
        </w:rPr>
        <w:t xml:space="preserve">). </w:t>
      </w:r>
      <w:r w:rsidR="005C1FE1" w:rsidRPr="0083336A">
        <w:rPr>
          <w:sz w:val="22"/>
          <w:szCs w:val="22"/>
        </w:rPr>
        <w:t xml:space="preserve">Eliciting predictive behaviors to support embodied geometric reasoning. </w:t>
      </w:r>
      <w:r w:rsidR="006F292D" w:rsidRPr="0083336A">
        <w:rPr>
          <w:i/>
          <w:iCs/>
          <w:vanish/>
          <w:sz w:val="22"/>
          <w:szCs w:val="22"/>
        </w:rPr>
        <w:t>Cognitive Science</w:t>
      </w:r>
      <w:r w:rsidR="006E1704" w:rsidRPr="0083336A">
        <w:rPr>
          <w:vanish/>
          <w:sz w:val="22"/>
          <w:szCs w:val="22"/>
        </w:rPr>
        <w:t>.</w:t>
      </w:r>
    </w:p>
    <w:p w14:paraId="525B8F51" w14:textId="2AA8EFE8" w:rsidR="00D559A3" w:rsidRPr="00796698" w:rsidRDefault="00D559A3" w:rsidP="00796698">
      <w:pPr>
        <w:pStyle w:val="ListParagraph"/>
        <w:numPr>
          <w:ilvl w:val="0"/>
          <w:numId w:val="10"/>
        </w:numPr>
        <w:spacing w:after="240" w:line="250" w:lineRule="auto"/>
        <w:contextualSpacing w:val="0"/>
        <w:rPr>
          <w:bCs/>
          <w:sz w:val="22"/>
          <w:szCs w:val="22"/>
        </w:rPr>
      </w:pPr>
      <w:r w:rsidRPr="00796698">
        <w:rPr>
          <w:sz w:val="22"/>
          <w:szCs w:val="22"/>
        </w:rPr>
        <w:t xml:space="preserve">*Zhao, Y. &amp; </w:t>
      </w:r>
      <w:r w:rsidRPr="004B3F75">
        <w:rPr>
          <w:b/>
          <w:bCs/>
          <w:sz w:val="22"/>
          <w:szCs w:val="22"/>
        </w:rPr>
        <w:t>Nathan, M. J.</w:t>
      </w:r>
      <w:r w:rsidRPr="00796698">
        <w:rPr>
          <w:sz w:val="22"/>
          <w:szCs w:val="22"/>
        </w:rPr>
        <w:t xml:space="preserve"> (Under review). Understanding gestures in a concreteness fading vector addition learning intervention. </w:t>
      </w:r>
      <w:r w:rsidRPr="00796698">
        <w:rPr>
          <w:vanish/>
          <w:sz w:val="22"/>
          <w:szCs w:val="22"/>
        </w:rPr>
        <w:t>2023 ISLS Annual Conference.</w:t>
      </w:r>
    </w:p>
    <w:p w14:paraId="61062B77" w14:textId="61BA0862" w:rsidR="00FC02FC" w:rsidRDefault="00D51231" w:rsidP="00D10AAF">
      <w:pPr>
        <w:pStyle w:val="Heading2"/>
        <w:spacing w:line="240" w:lineRule="auto"/>
        <w:ind w:left="360"/>
        <w:rPr>
          <w:rFonts w:ascii="Arial" w:hAnsi="Arial" w:cs="Arial"/>
          <w:i/>
          <w:iCs/>
          <w:sz w:val="22"/>
          <w:szCs w:val="22"/>
        </w:rPr>
      </w:pPr>
      <w:r w:rsidRPr="00D51231">
        <w:rPr>
          <w:rFonts w:ascii="Arial" w:hAnsi="Arial" w:cs="Arial"/>
          <w:i/>
          <w:iCs/>
          <w:sz w:val="22"/>
          <w:szCs w:val="22"/>
        </w:rPr>
        <w:lastRenderedPageBreak/>
        <w:t xml:space="preserve">Peer Reviewed Journals and Conference Proceedings </w:t>
      </w:r>
    </w:p>
    <w:p w14:paraId="75AF5F0F" w14:textId="57BD90EA" w:rsidR="0095066B" w:rsidRPr="007176A0" w:rsidRDefault="007176A0" w:rsidP="00D10AAF">
      <w:pPr>
        <w:pStyle w:val="ListParagraph"/>
        <w:keepNext/>
        <w:keepLines/>
        <w:numPr>
          <w:ilvl w:val="0"/>
          <w:numId w:val="2"/>
        </w:numPr>
        <w:spacing w:after="240" w:line="240" w:lineRule="auto"/>
        <w:ind w:left="734" w:hanging="734"/>
        <w:contextualSpacing w:val="0"/>
        <w:rPr>
          <w:sz w:val="22"/>
          <w:szCs w:val="22"/>
        </w:rPr>
      </w:pPr>
      <w:r>
        <w:rPr>
          <w:sz w:val="22"/>
          <w:szCs w:val="22"/>
        </w:rPr>
        <w:t>*</w:t>
      </w:r>
      <w:proofErr w:type="spellStart"/>
      <w:r w:rsidR="00476670" w:rsidRPr="00476670">
        <w:rPr>
          <w:sz w:val="22"/>
          <w:szCs w:val="22"/>
        </w:rPr>
        <w:t>Beier</w:t>
      </w:r>
      <w:proofErr w:type="spellEnd"/>
      <w:r w:rsidR="00476670" w:rsidRPr="00476670">
        <w:rPr>
          <w:sz w:val="22"/>
          <w:szCs w:val="22"/>
        </w:rPr>
        <w:t xml:space="preserve">, </w:t>
      </w:r>
      <w:r w:rsidR="00D23792">
        <w:rPr>
          <w:sz w:val="22"/>
          <w:szCs w:val="22"/>
        </w:rPr>
        <w:t xml:space="preserve">J. P., </w:t>
      </w:r>
      <w:r w:rsidR="00476670" w:rsidRPr="00476670">
        <w:rPr>
          <w:sz w:val="22"/>
          <w:szCs w:val="22"/>
        </w:rPr>
        <w:t xml:space="preserve">Swart, </w:t>
      </w:r>
      <w:r w:rsidR="00D23792">
        <w:rPr>
          <w:sz w:val="22"/>
          <w:szCs w:val="22"/>
        </w:rPr>
        <w:t xml:space="preserve">M. I, </w:t>
      </w:r>
      <w:proofErr w:type="spellStart"/>
      <w:r w:rsidR="00476670" w:rsidRPr="00476670">
        <w:rPr>
          <w:sz w:val="22"/>
          <w:szCs w:val="22"/>
        </w:rPr>
        <w:t>Pazicni</w:t>
      </w:r>
      <w:proofErr w:type="spellEnd"/>
      <w:r w:rsidR="00476670" w:rsidRPr="00476670">
        <w:rPr>
          <w:sz w:val="22"/>
          <w:szCs w:val="22"/>
        </w:rPr>
        <w:t xml:space="preserve">, </w:t>
      </w:r>
      <w:r w:rsidR="00D23792">
        <w:rPr>
          <w:sz w:val="22"/>
          <w:szCs w:val="22"/>
        </w:rPr>
        <w:t xml:space="preserve">S., &amp; </w:t>
      </w:r>
      <w:r w:rsidR="00476670" w:rsidRPr="00476670">
        <w:rPr>
          <w:b/>
          <w:bCs/>
          <w:sz w:val="22"/>
          <w:szCs w:val="22"/>
        </w:rPr>
        <w:t>Nathan</w:t>
      </w:r>
      <w:r w:rsidR="00D23792" w:rsidRPr="00D23792">
        <w:rPr>
          <w:b/>
          <w:bCs/>
          <w:sz w:val="22"/>
          <w:szCs w:val="22"/>
        </w:rPr>
        <w:t>, M. J.</w:t>
      </w:r>
      <w:r w:rsidR="00476670">
        <w:rPr>
          <w:sz w:val="22"/>
          <w:szCs w:val="22"/>
        </w:rPr>
        <w:t xml:space="preserve"> (2024, June). </w:t>
      </w:r>
      <w:r w:rsidR="00476670" w:rsidRPr="00476670">
        <w:rPr>
          <w:sz w:val="22"/>
          <w:szCs w:val="22"/>
        </w:rPr>
        <w:t>Connecting chemistry concepts: An integrated framework for concretizing abstract visual representations</w:t>
      </w:r>
      <w:r w:rsidR="00476670">
        <w:rPr>
          <w:sz w:val="22"/>
          <w:szCs w:val="22"/>
        </w:rPr>
        <w:t xml:space="preserve">. In (Eds.), </w:t>
      </w:r>
      <w:r w:rsidR="00476670" w:rsidRPr="00476670">
        <w:rPr>
          <w:bCs/>
          <w:i/>
          <w:iCs/>
          <w:sz w:val="22"/>
          <w:szCs w:val="22"/>
        </w:rPr>
        <w:t>Proceedings of the 1</w:t>
      </w:r>
      <w:r w:rsidR="00476670">
        <w:rPr>
          <w:bCs/>
          <w:i/>
          <w:iCs/>
          <w:sz w:val="22"/>
          <w:szCs w:val="22"/>
        </w:rPr>
        <w:t>8</w:t>
      </w:r>
      <w:r w:rsidR="00476670" w:rsidRPr="00476670">
        <w:rPr>
          <w:bCs/>
          <w:i/>
          <w:iCs/>
          <w:sz w:val="22"/>
          <w:szCs w:val="22"/>
        </w:rPr>
        <w:t>th International Conference of the Learning Sciences-ICLS202</w:t>
      </w:r>
      <w:r w:rsidR="00476670">
        <w:rPr>
          <w:bCs/>
          <w:i/>
          <w:iCs/>
          <w:sz w:val="22"/>
          <w:szCs w:val="22"/>
        </w:rPr>
        <w:t>4</w:t>
      </w:r>
      <w:r w:rsidR="00476670" w:rsidRPr="00476670">
        <w:rPr>
          <w:bCs/>
          <w:sz w:val="22"/>
          <w:szCs w:val="22"/>
        </w:rPr>
        <w:t xml:space="preserve">. </w:t>
      </w:r>
      <w:r w:rsidR="00476670">
        <w:rPr>
          <w:bCs/>
          <w:sz w:val="22"/>
          <w:szCs w:val="22"/>
        </w:rPr>
        <w:t>ISLS:</w:t>
      </w:r>
      <w:r w:rsidR="00D23792">
        <w:rPr>
          <w:bCs/>
          <w:sz w:val="22"/>
          <w:szCs w:val="22"/>
        </w:rPr>
        <w:t xml:space="preserve"> </w:t>
      </w:r>
      <w:r w:rsidR="00476670" w:rsidRPr="00476670">
        <w:rPr>
          <w:bCs/>
          <w:sz w:val="22"/>
          <w:szCs w:val="22"/>
        </w:rPr>
        <w:t>Buffalo</w:t>
      </w:r>
      <w:r w:rsidR="00476670">
        <w:rPr>
          <w:bCs/>
          <w:sz w:val="22"/>
          <w:szCs w:val="22"/>
        </w:rPr>
        <w:t xml:space="preserve">, NY. </w:t>
      </w:r>
    </w:p>
    <w:p w14:paraId="3D0DE2A1" w14:textId="070F9693" w:rsidR="00D10AAF" w:rsidRDefault="00D10AAF" w:rsidP="00D10AAF">
      <w:pPr>
        <w:pStyle w:val="ListParagraph"/>
        <w:numPr>
          <w:ilvl w:val="0"/>
          <w:numId w:val="2"/>
        </w:numPr>
        <w:spacing w:after="240" w:line="240" w:lineRule="auto"/>
        <w:ind w:left="734" w:hanging="734"/>
        <w:contextualSpacing w:val="0"/>
        <w:rPr>
          <w:bCs/>
          <w:sz w:val="22"/>
          <w:szCs w:val="22"/>
        </w:rPr>
      </w:pPr>
      <w:r w:rsidRPr="00D10AAF">
        <w:rPr>
          <w:bCs/>
          <w:sz w:val="22"/>
          <w:szCs w:val="22"/>
        </w:rPr>
        <w:t>*Grondin, M., *</w:t>
      </w:r>
      <w:proofErr w:type="spellStart"/>
      <w:r w:rsidRPr="00D10AAF">
        <w:rPr>
          <w:bCs/>
          <w:sz w:val="22"/>
          <w:szCs w:val="22"/>
        </w:rPr>
        <w:t>Hugget</w:t>
      </w:r>
      <w:proofErr w:type="spellEnd"/>
      <w:r w:rsidRPr="00D10AAF">
        <w:rPr>
          <w:bCs/>
          <w:sz w:val="22"/>
          <w:szCs w:val="22"/>
        </w:rPr>
        <w:t xml:space="preserve">, C. H., Swart, M. I., Fu, K., &amp; </w:t>
      </w:r>
      <w:r w:rsidRPr="00D10AAF">
        <w:rPr>
          <w:b/>
          <w:bCs/>
          <w:sz w:val="22"/>
          <w:szCs w:val="22"/>
        </w:rPr>
        <w:t xml:space="preserve">Nathan, M. J. </w:t>
      </w:r>
      <w:r w:rsidRPr="00D10AAF">
        <w:rPr>
          <w:bCs/>
          <w:sz w:val="22"/>
          <w:szCs w:val="22"/>
        </w:rPr>
        <w:t>(</w:t>
      </w:r>
      <w:r w:rsidR="00337C8F">
        <w:rPr>
          <w:bCs/>
          <w:sz w:val="22"/>
          <w:szCs w:val="22"/>
        </w:rPr>
        <w:t>2024, July</w:t>
      </w:r>
      <w:r w:rsidRPr="00D10AAF">
        <w:rPr>
          <w:bCs/>
          <w:sz w:val="22"/>
          <w:szCs w:val="22"/>
        </w:rPr>
        <w:t>). Multimodal communication in engineering discourse and epistemologies: How speech and gesture shape expressions of engineering conceptualizations. (ASEE Paper ID #2024-000, pp. 1-14). Paper presentation to the American Society of Engineering Education ASEE 2024, Engineering Research Methods (ERM) Division. Portland, OR: ASEE.</w:t>
      </w:r>
    </w:p>
    <w:p w14:paraId="23B1C3C0" w14:textId="7BA326A1" w:rsidR="0095066B" w:rsidRPr="00D10AAF" w:rsidRDefault="0095066B" w:rsidP="00D10AAF">
      <w:pPr>
        <w:pStyle w:val="ListParagraph"/>
        <w:numPr>
          <w:ilvl w:val="0"/>
          <w:numId w:val="2"/>
        </w:numPr>
        <w:spacing w:after="240" w:line="240" w:lineRule="auto"/>
        <w:ind w:left="734" w:hanging="734"/>
        <w:contextualSpacing w:val="0"/>
        <w:rPr>
          <w:bCs/>
          <w:sz w:val="22"/>
          <w:szCs w:val="22"/>
        </w:rPr>
      </w:pPr>
      <w:r w:rsidRPr="00D10AAF">
        <w:rPr>
          <w:bCs/>
          <w:sz w:val="22"/>
          <w:szCs w:val="22"/>
          <w:lang w:val="sv"/>
        </w:rPr>
        <w:t>*</w:t>
      </w:r>
      <w:proofErr w:type="spellStart"/>
      <w:r w:rsidRPr="00D10AAF">
        <w:rPr>
          <w:bCs/>
          <w:sz w:val="22"/>
          <w:szCs w:val="22"/>
          <w:lang w:val="sv"/>
        </w:rPr>
        <w:t>Grondin</w:t>
      </w:r>
      <w:proofErr w:type="spellEnd"/>
      <w:r w:rsidRPr="00D10AAF">
        <w:rPr>
          <w:bCs/>
          <w:sz w:val="22"/>
          <w:szCs w:val="22"/>
          <w:lang w:val="sv"/>
        </w:rPr>
        <w:t xml:space="preserve">, M. M., </w:t>
      </w:r>
      <w:proofErr w:type="spellStart"/>
      <w:r w:rsidRPr="00D10AAF">
        <w:rPr>
          <w:bCs/>
          <w:sz w:val="22"/>
          <w:szCs w:val="22"/>
          <w:lang w:val="sv"/>
        </w:rPr>
        <w:t>Swart</w:t>
      </w:r>
      <w:proofErr w:type="spellEnd"/>
      <w:r w:rsidRPr="00D10AAF">
        <w:rPr>
          <w:bCs/>
          <w:sz w:val="22"/>
          <w:szCs w:val="22"/>
          <w:lang w:val="sv"/>
        </w:rPr>
        <w:t xml:space="preserve">, M. I., </w:t>
      </w:r>
      <w:proofErr w:type="spellStart"/>
      <w:r w:rsidRPr="00D10AAF">
        <w:rPr>
          <w:bCs/>
          <w:sz w:val="22"/>
          <w:szCs w:val="22"/>
          <w:lang w:val="sv"/>
        </w:rPr>
        <w:t>Fu</w:t>
      </w:r>
      <w:proofErr w:type="spellEnd"/>
      <w:r w:rsidRPr="00D10AAF">
        <w:rPr>
          <w:bCs/>
          <w:sz w:val="22"/>
          <w:szCs w:val="22"/>
          <w:lang w:val="sv"/>
        </w:rPr>
        <w:t xml:space="preserve">, K., &amp; </w:t>
      </w:r>
      <w:r w:rsidRPr="00D10AAF">
        <w:rPr>
          <w:b/>
          <w:sz w:val="22"/>
          <w:szCs w:val="22"/>
          <w:lang w:val="sv"/>
        </w:rPr>
        <w:t>Nathan, M. J.</w:t>
      </w:r>
      <w:r w:rsidRPr="00D10AAF">
        <w:rPr>
          <w:bCs/>
          <w:sz w:val="22"/>
          <w:szCs w:val="22"/>
          <w:lang w:val="sv"/>
        </w:rPr>
        <w:t xml:space="preserve"> </w:t>
      </w:r>
      <w:r w:rsidRPr="00D10AAF">
        <w:rPr>
          <w:bCs/>
          <w:sz w:val="22"/>
          <w:szCs w:val="22"/>
        </w:rPr>
        <w:t xml:space="preserve">(2024, June). </w:t>
      </w:r>
      <w:proofErr w:type="spellStart"/>
      <w:r w:rsidRPr="00D10AAF">
        <w:rPr>
          <w:bCs/>
          <w:sz w:val="22"/>
          <w:szCs w:val="22"/>
          <w:lang w:val="sv"/>
        </w:rPr>
        <w:t>Can</w:t>
      </w:r>
      <w:proofErr w:type="spellEnd"/>
      <w:r w:rsidRPr="00D10AAF">
        <w:rPr>
          <w:bCs/>
          <w:sz w:val="22"/>
          <w:szCs w:val="22"/>
          <w:lang w:val="sv"/>
        </w:rPr>
        <w:t xml:space="preserve"> </w:t>
      </w:r>
      <w:proofErr w:type="spellStart"/>
      <w:r w:rsidR="00532D1C" w:rsidRPr="00D10AAF">
        <w:rPr>
          <w:bCs/>
          <w:sz w:val="22"/>
          <w:szCs w:val="22"/>
          <w:lang w:val="sv"/>
        </w:rPr>
        <w:t>speech</w:t>
      </w:r>
      <w:proofErr w:type="spellEnd"/>
      <w:r w:rsidR="00532D1C" w:rsidRPr="00D10AAF">
        <w:rPr>
          <w:bCs/>
          <w:sz w:val="22"/>
          <w:szCs w:val="22"/>
          <w:lang w:val="sv"/>
        </w:rPr>
        <w:t xml:space="preserve"> </w:t>
      </w:r>
      <w:proofErr w:type="spellStart"/>
      <w:r w:rsidR="00532D1C" w:rsidRPr="00D10AAF">
        <w:rPr>
          <w:bCs/>
          <w:sz w:val="22"/>
          <w:szCs w:val="22"/>
          <w:lang w:val="sv"/>
        </w:rPr>
        <w:t>ground</w:t>
      </w:r>
      <w:proofErr w:type="spellEnd"/>
      <w:r w:rsidR="00532D1C" w:rsidRPr="00D10AAF">
        <w:rPr>
          <w:bCs/>
          <w:sz w:val="22"/>
          <w:szCs w:val="22"/>
          <w:lang w:val="sv"/>
        </w:rPr>
        <w:t xml:space="preserve"> </w:t>
      </w:r>
      <w:proofErr w:type="spellStart"/>
      <w:r w:rsidR="00532D1C" w:rsidRPr="00D10AAF">
        <w:rPr>
          <w:bCs/>
          <w:sz w:val="22"/>
          <w:szCs w:val="22"/>
          <w:lang w:val="sv"/>
        </w:rPr>
        <w:t>mechanical</w:t>
      </w:r>
      <w:proofErr w:type="spellEnd"/>
      <w:r w:rsidR="00532D1C" w:rsidRPr="00D10AAF">
        <w:rPr>
          <w:bCs/>
          <w:sz w:val="22"/>
          <w:szCs w:val="22"/>
          <w:lang w:val="sv"/>
        </w:rPr>
        <w:t xml:space="preserve"> reasoning </w:t>
      </w:r>
      <w:proofErr w:type="spellStart"/>
      <w:r w:rsidR="00532D1C" w:rsidRPr="00D10AAF">
        <w:rPr>
          <w:bCs/>
          <w:sz w:val="22"/>
          <w:szCs w:val="22"/>
          <w:lang w:val="sv"/>
        </w:rPr>
        <w:t>during</w:t>
      </w:r>
      <w:proofErr w:type="spellEnd"/>
      <w:r w:rsidR="00532D1C" w:rsidRPr="00D10AAF">
        <w:rPr>
          <w:bCs/>
          <w:sz w:val="22"/>
          <w:szCs w:val="22"/>
          <w:lang w:val="sv"/>
        </w:rPr>
        <w:t xml:space="preserve"> </w:t>
      </w:r>
      <w:proofErr w:type="spellStart"/>
      <w:r w:rsidR="00532D1C" w:rsidRPr="00D10AAF">
        <w:rPr>
          <w:bCs/>
          <w:sz w:val="22"/>
          <w:szCs w:val="22"/>
          <w:lang w:val="sv"/>
        </w:rPr>
        <w:t>engineering</w:t>
      </w:r>
      <w:proofErr w:type="spellEnd"/>
      <w:r w:rsidR="00532D1C" w:rsidRPr="00D10AAF">
        <w:rPr>
          <w:bCs/>
          <w:sz w:val="22"/>
          <w:szCs w:val="22"/>
          <w:lang w:val="sv"/>
        </w:rPr>
        <w:t xml:space="preserve"> </w:t>
      </w:r>
      <w:proofErr w:type="spellStart"/>
      <w:r w:rsidR="00532D1C" w:rsidRPr="00D10AAF">
        <w:rPr>
          <w:bCs/>
          <w:sz w:val="22"/>
          <w:szCs w:val="22"/>
          <w:lang w:val="sv"/>
        </w:rPr>
        <w:t>di</w:t>
      </w:r>
      <w:r w:rsidRPr="00D10AAF">
        <w:rPr>
          <w:bCs/>
          <w:sz w:val="22"/>
          <w:szCs w:val="22"/>
          <w:lang w:val="sv"/>
        </w:rPr>
        <w:t>scourse</w:t>
      </w:r>
      <w:proofErr w:type="spellEnd"/>
      <w:r w:rsidRPr="00D10AAF">
        <w:rPr>
          <w:bCs/>
          <w:sz w:val="22"/>
          <w:szCs w:val="22"/>
          <w:lang w:val="sv"/>
        </w:rPr>
        <w:t>?</w:t>
      </w:r>
      <w:r w:rsidR="00532D1C" w:rsidRPr="00D10AAF">
        <w:rPr>
          <w:bCs/>
          <w:sz w:val="22"/>
          <w:szCs w:val="22"/>
          <w:lang w:val="sv"/>
        </w:rPr>
        <w:t xml:space="preserve"> </w:t>
      </w:r>
      <w:r w:rsidR="00532D1C" w:rsidRPr="00D10AAF">
        <w:rPr>
          <w:sz w:val="22"/>
          <w:szCs w:val="22"/>
        </w:rPr>
        <w:t xml:space="preserve">In (Eds.), </w:t>
      </w:r>
      <w:r w:rsidR="00532D1C" w:rsidRPr="00D10AAF">
        <w:rPr>
          <w:bCs/>
          <w:i/>
          <w:iCs/>
          <w:sz w:val="22"/>
          <w:szCs w:val="22"/>
        </w:rPr>
        <w:t>Proceedings of the 18th International Conference of the Learning Sciences-ICLS2024</w:t>
      </w:r>
      <w:r w:rsidR="00532D1C" w:rsidRPr="00D10AAF">
        <w:rPr>
          <w:bCs/>
          <w:sz w:val="22"/>
          <w:szCs w:val="22"/>
        </w:rPr>
        <w:t>. ISLS: Buffalo, NY.</w:t>
      </w:r>
    </w:p>
    <w:p w14:paraId="6731FCD1" w14:textId="57BBFEFC" w:rsidR="00993A1C" w:rsidRPr="00993A1C" w:rsidRDefault="00511A8A" w:rsidP="00D10AAF">
      <w:pPr>
        <w:pStyle w:val="ListParagraph"/>
        <w:numPr>
          <w:ilvl w:val="0"/>
          <w:numId w:val="2"/>
        </w:numPr>
        <w:spacing w:after="240" w:line="240" w:lineRule="auto"/>
        <w:ind w:left="734" w:hanging="734"/>
        <w:contextualSpacing w:val="0"/>
        <w:rPr>
          <w:sz w:val="22"/>
          <w:szCs w:val="22"/>
        </w:rPr>
      </w:pPr>
      <w:r>
        <w:rPr>
          <w:sz w:val="22"/>
          <w:szCs w:val="22"/>
        </w:rPr>
        <w:t>*</w:t>
      </w:r>
      <w:r w:rsidRPr="00511A8A">
        <w:rPr>
          <w:sz w:val="22"/>
          <w:szCs w:val="22"/>
        </w:rPr>
        <w:t xml:space="preserve">Grondin, M., Swart, M., </w:t>
      </w:r>
      <w:r>
        <w:rPr>
          <w:sz w:val="22"/>
          <w:szCs w:val="22"/>
        </w:rPr>
        <w:t>*</w:t>
      </w:r>
      <w:r w:rsidRPr="00511A8A">
        <w:rPr>
          <w:sz w:val="22"/>
          <w:szCs w:val="22"/>
        </w:rPr>
        <w:t xml:space="preserve">Huggett, C., Fu, K., &amp; </w:t>
      </w:r>
      <w:r w:rsidRPr="00511A8A">
        <w:rPr>
          <w:b/>
          <w:bCs/>
          <w:sz w:val="22"/>
          <w:szCs w:val="22"/>
        </w:rPr>
        <w:t>Nathan, M. J.</w:t>
      </w:r>
      <w:r w:rsidRPr="00511A8A">
        <w:rPr>
          <w:sz w:val="22"/>
          <w:szCs w:val="22"/>
        </w:rPr>
        <w:t xml:space="preserve"> (2024</w:t>
      </w:r>
      <w:r w:rsidR="00993A1C">
        <w:rPr>
          <w:sz w:val="22"/>
          <w:szCs w:val="22"/>
        </w:rPr>
        <w:t>, June</w:t>
      </w:r>
      <w:r w:rsidRPr="00511A8A">
        <w:rPr>
          <w:sz w:val="22"/>
          <w:szCs w:val="22"/>
        </w:rPr>
        <w:t>). </w:t>
      </w:r>
      <w:r w:rsidRPr="00511A8A">
        <w:rPr>
          <w:i/>
          <w:iCs/>
          <w:sz w:val="22"/>
          <w:szCs w:val="22"/>
        </w:rPr>
        <w:t>Engineering students' multimodal discourse: How speech and gesture reveal emerging epistemologies when reasoning about mechanics of materials.</w:t>
      </w:r>
      <w:r w:rsidRPr="00511A8A">
        <w:rPr>
          <w:sz w:val="22"/>
          <w:szCs w:val="22"/>
        </w:rPr>
        <w:t> Paper</w:t>
      </w:r>
      <w:r>
        <w:rPr>
          <w:sz w:val="22"/>
          <w:szCs w:val="22"/>
        </w:rPr>
        <w:t xml:space="preserve"> ID# </w:t>
      </w:r>
      <w:r w:rsidRPr="00511A8A">
        <w:rPr>
          <w:sz w:val="22"/>
          <w:szCs w:val="22"/>
        </w:rPr>
        <w:t xml:space="preserve"> </w:t>
      </w:r>
      <w:r>
        <w:rPr>
          <w:sz w:val="22"/>
          <w:szCs w:val="22"/>
        </w:rPr>
        <w:t>TBD presented</w:t>
      </w:r>
      <w:r w:rsidRPr="00511A8A">
        <w:rPr>
          <w:sz w:val="22"/>
          <w:szCs w:val="22"/>
        </w:rPr>
        <w:t xml:space="preserve"> to the American Society of Engineering Education ASEE 202</w:t>
      </w:r>
      <w:r>
        <w:rPr>
          <w:sz w:val="22"/>
          <w:szCs w:val="22"/>
        </w:rPr>
        <w:t xml:space="preserve">4 </w:t>
      </w:r>
      <w:r w:rsidRPr="00511A8A">
        <w:rPr>
          <w:sz w:val="22"/>
          <w:szCs w:val="22"/>
        </w:rPr>
        <w:t xml:space="preserve">Annual Conference &amp; Exposition, Engineering Research Methods (ERM) Division. </w:t>
      </w:r>
      <w:r>
        <w:rPr>
          <w:sz w:val="22"/>
          <w:szCs w:val="22"/>
        </w:rPr>
        <w:t>Portland, OR</w:t>
      </w:r>
      <w:r w:rsidRPr="00511A8A">
        <w:rPr>
          <w:sz w:val="22"/>
          <w:szCs w:val="22"/>
        </w:rPr>
        <w:t xml:space="preserve">: ASEE. </w:t>
      </w:r>
    </w:p>
    <w:p w14:paraId="53B02090" w14:textId="411594B2" w:rsidR="004B3F75" w:rsidRPr="00F2367E" w:rsidRDefault="004B3F75" w:rsidP="00D23792">
      <w:pPr>
        <w:pStyle w:val="ListParagraph"/>
        <w:keepNext/>
        <w:keepLines/>
        <w:numPr>
          <w:ilvl w:val="0"/>
          <w:numId w:val="2"/>
        </w:numPr>
        <w:spacing w:after="240" w:line="240" w:lineRule="auto"/>
        <w:ind w:left="734" w:hanging="734"/>
        <w:contextualSpacing w:val="0"/>
        <w:rPr>
          <w:bCs/>
          <w:sz w:val="22"/>
          <w:szCs w:val="22"/>
        </w:rPr>
      </w:pPr>
      <w:r w:rsidRPr="004B3F75">
        <w:rPr>
          <w:b/>
          <w:sz w:val="22"/>
          <w:szCs w:val="22"/>
          <w:lang w:val="en"/>
        </w:rPr>
        <w:t>Nathan, M. J.</w:t>
      </w:r>
      <w:r>
        <w:rPr>
          <w:bCs/>
          <w:sz w:val="22"/>
          <w:szCs w:val="22"/>
          <w:lang w:val="en"/>
        </w:rPr>
        <w:t xml:space="preserve"> (</w:t>
      </w:r>
      <w:r w:rsidR="00694649">
        <w:rPr>
          <w:bCs/>
          <w:sz w:val="22"/>
          <w:szCs w:val="22"/>
          <w:lang w:val="en"/>
        </w:rPr>
        <w:t>2024</w:t>
      </w:r>
      <w:r>
        <w:rPr>
          <w:bCs/>
          <w:sz w:val="22"/>
          <w:szCs w:val="22"/>
          <w:lang w:val="en"/>
        </w:rPr>
        <w:t xml:space="preserve">). </w:t>
      </w:r>
      <w:r w:rsidR="00F2367E" w:rsidRPr="00F2367E">
        <w:rPr>
          <w:bCs/>
          <w:sz w:val="22"/>
          <w:szCs w:val="22"/>
        </w:rPr>
        <w:t xml:space="preserve">The embodied nature of situation models: Extending </w:t>
      </w:r>
      <w:r w:rsidR="00F2367E">
        <w:rPr>
          <w:bCs/>
          <w:sz w:val="22"/>
          <w:szCs w:val="22"/>
        </w:rPr>
        <w:t xml:space="preserve">Walter </w:t>
      </w:r>
      <w:r w:rsidR="00F2367E" w:rsidRPr="00F2367E">
        <w:rPr>
          <w:bCs/>
          <w:sz w:val="22"/>
          <w:szCs w:val="22"/>
        </w:rPr>
        <w:t>Kintsch’s legacy</w:t>
      </w:r>
      <w:r w:rsidR="00F2367E">
        <w:rPr>
          <w:bCs/>
          <w:sz w:val="22"/>
          <w:szCs w:val="22"/>
        </w:rPr>
        <w:t xml:space="preserve">. </w:t>
      </w:r>
      <w:r w:rsidRPr="00F2367E">
        <w:rPr>
          <w:bCs/>
          <w:i/>
          <w:iCs/>
          <w:sz w:val="22"/>
          <w:szCs w:val="22"/>
          <w:lang w:val="en"/>
        </w:rPr>
        <w:t>Discourse Processes</w:t>
      </w:r>
      <w:r w:rsidR="00694649">
        <w:rPr>
          <w:bCs/>
          <w:i/>
          <w:iCs/>
          <w:sz w:val="22"/>
          <w:szCs w:val="22"/>
          <w:lang w:val="en"/>
        </w:rPr>
        <w:t xml:space="preserve">, </w:t>
      </w:r>
      <w:r w:rsidR="00694649">
        <w:rPr>
          <w:bCs/>
          <w:sz w:val="22"/>
          <w:szCs w:val="22"/>
          <w:lang w:val="en"/>
        </w:rPr>
        <w:t>1-5</w:t>
      </w:r>
      <w:r w:rsidRPr="00F2367E">
        <w:rPr>
          <w:bCs/>
          <w:sz w:val="22"/>
          <w:szCs w:val="22"/>
          <w:lang w:val="en"/>
        </w:rPr>
        <w:t xml:space="preserve">. </w:t>
      </w:r>
      <w:r w:rsidR="007C1242">
        <w:rPr>
          <w:bCs/>
          <w:sz w:val="22"/>
          <w:szCs w:val="22"/>
          <w:lang w:val="en"/>
        </w:rPr>
        <w:t>dx.doi.org/</w:t>
      </w:r>
      <w:r w:rsidR="007C1242" w:rsidRPr="007C1242">
        <w:rPr>
          <w:bCs/>
          <w:sz w:val="22"/>
          <w:szCs w:val="22"/>
        </w:rPr>
        <w:t>10.1080/0163853X.2024.2362030</w:t>
      </w:r>
    </w:p>
    <w:p w14:paraId="0E83B12D" w14:textId="75964089" w:rsidR="00BD4737" w:rsidRDefault="00BD4737" w:rsidP="00D23792">
      <w:pPr>
        <w:pStyle w:val="ListParagraph"/>
        <w:numPr>
          <w:ilvl w:val="0"/>
          <w:numId w:val="2"/>
        </w:numPr>
        <w:spacing w:after="240" w:line="240" w:lineRule="auto"/>
        <w:ind w:left="734" w:hanging="734"/>
        <w:contextualSpacing w:val="0"/>
        <w:rPr>
          <w:bCs/>
          <w:sz w:val="22"/>
          <w:szCs w:val="22"/>
        </w:rPr>
      </w:pPr>
      <w:r w:rsidRPr="004B3F75">
        <w:rPr>
          <w:b/>
          <w:sz w:val="22"/>
          <w:szCs w:val="22"/>
          <w:lang w:val="en"/>
        </w:rPr>
        <w:t>Nathan, M. J.</w:t>
      </w:r>
      <w:r w:rsidRPr="00BD4737">
        <w:rPr>
          <w:bCs/>
          <w:sz w:val="22"/>
          <w:szCs w:val="22"/>
          <w:lang w:val="en"/>
        </w:rPr>
        <w:t xml:space="preserve"> &amp; Walkington, C. (</w:t>
      </w:r>
      <w:r w:rsidR="004B3F75">
        <w:rPr>
          <w:bCs/>
          <w:sz w:val="22"/>
          <w:szCs w:val="22"/>
          <w:lang w:val="en"/>
        </w:rPr>
        <w:t>2024, April</w:t>
      </w:r>
      <w:r w:rsidRPr="00BD4737">
        <w:rPr>
          <w:bCs/>
          <w:sz w:val="22"/>
          <w:szCs w:val="22"/>
          <w:lang w:val="en"/>
        </w:rPr>
        <w:t xml:space="preserve">). </w:t>
      </w:r>
      <w:r w:rsidRPr="00BD4737">
        <w:rPr>
          <w:sz w:val="22"/>
          <w:szCs w:val="22"/>
          <w:lang w:val="en"/>
        </w:rPr>
        <w:t xml:space="preserve">Extended Reality (XR) </w:t>
      </w:r>
      <w:r w:rsidR="007C1BAB">
        <w:rPr>
          <w:sz w:val="22"/>
          <w:szCs w:val="22"/>
          <w:lang w:val="en"/>
        </w:rPr>
        <w:t>p</w:t>
      </w:r>
      <w:r w:rsidRPr="00BD4737">
        <w:rPr>
          <w:sz w:val="22"/>
          <w:szCs w:val="22"/>
          <w:lang w:val="en"/>
        </w:rPr>
        <w:t xml:space="preserve">oses </w:t>
      </w:r>
      <w:r w:rsidR="00C21545" w:rsidRPr="00BD4737">
        <w:rPr>
          <w:sz w:val="22"/>
          <w:szCs w:val="22"/>
          <w:lang w:val="en"/>
        </w:rPr>
        <w:t>challenges and opportunities for cultivating geometry reasonin</w:t>
      </w:r>
      <w:r w:rsidRPr="00BD4737">
        <w:rPr>
          <w:sz w:val="22"/>
          <w:szCs w:val="22"/>
          <w:lang w:val="en"/>
        </w:rPr>
        <w:t xml:space="preserve">g. </w:t>
      </w:r>
      <w:r w:rsidRPr="00BD4737">
        <w:rPr>
          <w:bCs/>
          <w:sz w:val="22"/>
          <w:szCs w:val="22"/>
          <w:lang w:val="en"/>
        </w:rPr>
        <w:t>In: Measuring the Impact of Extended Reality in Education: Challenges and Opportunities.</w:t>
      </w:r>
      <w:r w:rsidRPr="00BD4737">
        <w:rPr>
          <w:bCs/>
          <w:sz w:val="22"/>
          <w:szCs w:val="22"/>
        </w:rPr>
        <w:t xml:space="preserve"> </w:t>
      </w:r>
      <w:r w:rsidRPr="00996C4F">
        <w:rPr>
          <w:bCs/>
          <w:sz w:val="22"/>
          <w:szCs w:val="22"/>
        </w:rPr>
        <w:t>P</w:t>
      </w:r>
      <w:r>
        <w:rPr>
          <w:bCs/>
          <w:sz w:val="22"/>
          <w:szCs w:val="22"/>
        </w:rPr>
        <w:t>aper to be presented</w:t>
      </w:r>
      <w:r w:rsidRPr="00996C4F">
        <w:rPr>
          <w:bCs/>
          <w:sz w:val="22"/>
          <w:szCs w:val="22"/>
        </w:rPr>
        <w:t xml:space="preserve"> at the </w:t>
      </w:r>
      <w:r w:rsidRPr="00996C4F">
        <w:rPr>
          <w:bCs/>
          <w:i/>
          <w:iCs/>
          <w:sz w:val="22"/>
          <w:szCs w:val="22"/>
        </w:rPr>
        <w:t>2024 Annual Meeting of the American Educational Research Association.</w:t>
      </w:r>
      <w:r w:rsidRPr="00996C4F">
        <w:rPr>
          <w:bCs/>
          <w:sz w:val="22"/>
          <w:szCs w:val="22"/>
        </w:rPr>
        <w:t> Phila</w:t>
      </w:r>
      <w:r>
        <w:rPr>
          <w:bCs/>
          <w:sz w:val="22"/>
          <w:szCs w:val="22"/>
        </w:rPr>
        <w:t>.</w:t>
      </w:r>
      <w:r w:rsidRPr="00996C4F">
        <w:rPr>
          <w:bCs/>
          <w:sz w:val="22"/>
          <w:szCs w:val="22"/>
        </w:rPr>
        <w:t>, PA.</w:t>
      </w:r>
      <w:r>
        <w:rPr>
          <w:bCs/>
          <w:sz w:val="22"/>
          <w:szCs w:val="22"/>
        </w:rPr>
        <w:t xml:space="preserve"> AERA. </w:t>
      </w:r>
    </w:p>
    <w:p w14:paraId="5B7F2B79" w14:textId="77777777" w:rsidR="007176A0" w:rsidRPr="00D96354" w:rsidRDefault="007176A0" w:rsidP="007176A0">
      <w:pPr>
        <w:pStyle w:val="ListParagraph"/>
        <w:keepNext/>
        <w:keepLines/>
        <w:numPr>
          <w:ilvl w:val="0"/>
          <w:numId w:val="2"/>
        </w:numPr>
        <w:spacing w:after="240" w:line="240" w:lineRule="auto"/>
        <w:ind w:left="734" w:hanging="734"/>
        <w:contextualSpacing w:val="0"/>
        <w:rPr>
          <w:sz w:val="22"/>
          <w:szCs w:val="22"/>
        </w:rPr>
      </w:pPr>
      <w:r w:rsidRPr="00D23792">
        <w:rPr>
          <w:sz w:val="22"/>
          <w:szCs w:val="22"/>
        </w:rPr>
        <w:t xml:space="preserve">Schenck, </w:t>
      </w:r>
      <w:r>
        <w:rPr>
          <w:sz w:val="22"/>
          <w:szCs w:val="22"/>
        </w:rPr>
        <w:t>K. E., *</w:t>
      </w:r>
      <w:r w:rsidRPr="00D23792">
        <w:rPr>
          <w:sz w:val="22"/>
          <w:szCs w:val="22"/>
        </w:rPr>
        <w:t>Kim,</w:t>
      </w:r>
      <w:r>
        <w:rPr>
          <w:sz w:val="22"/>
          <w:szCs w:val="22"/>
        </w:rPr>
        <w:t xml:space="preserve"> D., </w:t>
      </w:r>
      <w:r w:rsidRPr="00D23792">
        <w:rPr>
          <w:sz w:val="22"/>
          <w:szCs w:val="22"/>
        </w:rPr>
        <w:t xml:space="preserve"> </w:t>
      </w:r>
      <w:r>
        <w:rPr>
          <w:sz w:val="22"/>
          <w:szCs w:val="22"/>
        </w:rPr>
        <w:t>*</w:t>
      </w:r>
      <w:r w:rsidRPr="00D23792">
        <w:rPr>
          <w:sz w:val="22"/>
          <w:szCs w:val="22"/>
        </w:rPr>
        <w:t xml:space="preserve">Xia, </w:t>
      </w:r>
      <w:r>
        <w:rPr>
          <w:sz w:val="22"/>
          <w:szCs w:val="22"/>
        </w:rPr>
        <w:t xml:space="preserve">F., </w:t>
      </w:r>
      <w:r w:rsidRPr="00D23792">
        <w:rPr>
          <w:sz w:val="22"/>
          <w:szCs w:val="22"/>
        </w:rPr>
        <w:t xml:space="preserve">Swart, </w:t>
      </w:r>
      <w:r>
        <w:rPr>
          <w:sz w:val="22"/>
          <w:szCs w:val="22"/>
        </w:rPr>
        <w:t xml:space="preserve">M. I., </w:t>
      </w:r>
      <w:r w:rsidRPr="00D23792">
        <w:rPr>
          <w:sz w:val="22"/>
          <w:szCs w:val="22"/>
        </w:rPr>
        <w:t xml:space="preserve">Walkington, </w:t>
      </w:r>
      <w:r>
        <w:rPr>
          <w:sz w:val="22"/>
          <w:szCs w:val="22"/>
        </w:rPr>
        <w:t>C. &amp;</w:t>
      </w:r>
      <w:r w:rsidRPr="00D23792">
        <w:rPr>
          <w:sz w:val="22"/>
          <w:szCs w:val="22"/>
        </w:rPr>
        <w:t xml:space="preserve"> </w:t>
      </w:r>
      <w:r w:rsidRPr="00907A51">
        <w:rPr>
          <w:b/>
          <w:bCs/>
          <w:sz w:val="22"/>
          <w:szCs w:val="22"/>
        </w:rPr>
        <w:t>Nathan, M. J.</w:t>
      </w:r>
      <w:r>
        <w:rPr>
          <w:sz w:val="22"/>
          <w:szCs w:val="22"/>
        </w:rPr>
        <w:t xml:space="preserve"> (2024, June). </w:t>
      </w:r>
      <w:r w:rsidRPr="00D23792">
        <w:rPr>
          <w:sz w:val="22"/>
          <w:szCs w:val="22"/>
        </w:rPr>
        <w:t>Exploring an interactive technology for supporting embodied geometric reasoning</w:t>
      </w:r>
      <w:r>
        <w:rPr>
          <w:sz w:val="22"/>
          <w:szCs w:val="22"/>
        </w:rPr>
        <w:t xml:space="preserve">. In (Eds.), </w:t>
      </w:r>
      <w:r w:rsidRPr="00476670">
        <w:rPr>
          <w:bCs/>
          <w:i/>
          <w:iCs/>
          <w:sz w:val="22"/>
          <w:szCs w:val="22"/>
        </w:rPr>
        <w:t>Proceedings of the 1</w:t>
      </w:r>
      <w:r>
        <w:rPr>
          <w:bCs/>
          <w:i/>
          <w:iCs/>
          <w:sz w:val="22"/>
          <w:szCs w:val="22"/>
        </w:rPr>
        <w:t>8</w:t>
      </w:r>
      <w:r w:rsidRPr="00476670">
        <w:rPr>
          <w:bCs/>
          <w:i/>
          <w:iCs/>
          <w:sz w:val="22"/>
          <w:szCs w:val="22"/>
        </w:rPr>
        <w:t>th International Conference of the Learning Sciences-ICLS202</w:t>
      </w:r>
      <w:r>
        <w:rPr>
          <w:bCs/>
          <w:i/>
          <w:iCs/>
          <w:sz w:val="22"/>
          <w:szCs w:val="22"/>
        </w:rPr>
        <w:t>4</w:t>
      </w:r>
      <w:r w:rsidRPr="00476670">
        <w:rPr>
          <w:bCs/>
          <w:sz w:val="22"/>
          <w:szCs w:val="22"/>
        </w:rPr>
        <w:t xml:space="preserve">. </w:t>
      </w:r>
      <w:r>
        <w:rPr>
          <w:bCs/>
          <w:sz w:val="22"/>
          <w:szCs w:val="22"/>
        </w:rPr>
        <w:t xml:space="preserve">ISLS: </w:t>
      </w:r>
      <w:r w:rsidRPr="00476670">
        <w:rPr>
          <w:bCs/>
          <w:sz w:val="22"/>
          <w:szCs w:val="22"/>
        </w:rPr>
        <w:t>Buffalo</w:t>
      </w:r>
      <w:r>
        <w:rPr>
          <w:bCs/>
          <w:sz w:val="22"/>
          <w:szCs w:val="22"/>
        </w:rPr>
        <w:t>, NY.</w:t>
      </w:r>
    </w:p>
    <w:p w14:paraId="7C103487" w14:textId="77777777" w:rsidR="00337C8F" w:rsidRPr="00337C8F" w:rsidRDefault="00337C8F" w:rsidP="00337C8F">
      <w:pPr>
        <w:pStyle w:val="ListParagraph"/>
        <w:numPr>
          <w:ilvl w:val="0"/>
          <w:numId w:val="2"/>
        </w:numPr>
        <w:spacing w:line="240" w:lineRule="auto"/>
        <w:ind w:left="734" w:hanging="734"/>
        <w:contextualSpacing w:val="0"/>
        <w:rPr>
          <w:bCs/>
          <w:sz w:val="22"/>
          <w:szCs w:val="22"/>
        </w:rPr>
      </w:pPr>
      <w:r w:rsidRPr="00337C8F">
        <w:rPr>
          <w:bCs/>
          <w:sz w:val="22"/>
          <w:szCs w:val="22"/>
        </w:rPr>
        <w:t xml:space="preserve">*Schenck, K. E. &amp; </w:t>
      </w:r>
      <w:r w:rsidRPr="00337C8F">
        <w:rPr>
          <w:b/>
          <w:bCs/>
          <w:sz w:val="22"/>
          <w:szCs w:val="22"/>
        </w:rPr>
        <w:t>Nathan, M. J.</w:t>
      </w:r>
      <w:r w:rsidRPr="00337C8F">
        <w:rPr>
          <w:bCs/>
          <w:sz w:val="22"/>
          <w:szCs w:val="22"/>
        </w:rPr>
        <w:t xml:space="preserve"> (In press). Navigating spatial ability for mathematics education: A review and roadmap. </w:t>
      </w:r>
      <w:r w:rsidRPr="00337C8F">
        <w:rPr>
          <w:bCs/>
          <w:i/>
          <w:iCs/>
          <w:sz w:val="22"/>
          <w:szCs w:val="22"/>
        </w:rPr>
        <w:t>Educational Psychology Review</w:t>
      </w:r>
      <w:r w:rsidRPr="00337C8F">
        <w:rPr>
          <w:bCs/>
          <w:sz w:val="22"/>
          <w:szCs w:val="22"/>
        </w:rPr>
        <w:t xml:space="preserve">. </w:t>
      </w:r>
    </w:p>
    <w:p w14:paraId="58CD8008" w14:textId="4C162C08" w:rsidR="003A56CB" w:rsidRPr="003A56CB" w:rsidRDefault="003A56CB" w:rsidP="003A56CB">
      <w:pPr>
        <w:pStyle w:val="ListParagraph"/>
        <w:numPr>
          <w:ilvl w:val="0"/>
          <w:numId w:val="2"/>
        </w:numPr>
        <w:spacing w:after="240" w:line="240" w:lineRule="auto"/>
        <w:ind w:left="734" w:hanging="734"/>
        <w:contextualSpacing w:val="0"/>
        <w:rPr>
          <w:bCs/>
          <w:sz w:val="22"/>
          <w:szCs w:val="22"/>
        </w:rPr>
      </w:pPr>
      <w:r>
        <w:rPr>
          <w:bCs/>
          <w:sz w:val="22"/>
          <w:szCs w:val="22"/>
        </w:rPr>
        <w:t xml:space="preserve">Sung, H. &amp; </w:t>
      </w:r>
      <w:r w:rsidRPr="003A56CB">
        <w:rPr>
          <w:b/>
          <w:sz w:val="22"/>
          <w:szCs w:val="22"/>
        </w:rPr>
        <w:t xml:space="preserve">Nathan, M. J. </w:t>
      </w:r>
      <w:r>
        <w:rPr>
          <w:bCs/>
          <w:sz w:val="22"/>
          <w:szCs w:val="22"/>
        </w:rPr>
        <w:t xml:space="preserve">(2024). </w:t>
      </w:r>
      <w:r w:rsidRPr="003A56CB">
        <w:rPr>
          <w:bCs/>
          <w:sz w:val="22"/>
          <w:szCs w:val="22"/>
        </w:rPr>
        <w:t> Your body tells how you engage in collaboration: Machine-detected body movements as indicators of engagement in collaborative math knowledge building</w:t>
      </w:r>
      <w:r>
        <w:rPr>
          <w:bCs/>
          <w:sz w:val="22"/>
          <w:szCs w:val="22"/>
        </w:rPr>
        <w:t xml:space="preserve">. </w:t>
      </w:r>
      <w:r>
        <w:rPr>
          <w:bCs/>
          <w:i/>
          <w:iCs/>
          <w:sz w:val="22"/>
          <w:szCs w:val="22"/>
        </w:rPr>
        <w:t xml:space="preserve">British Journal of Educational Technology, </w:t>
      </w:r>
      <w:r>
        <w:rPr>
          <w:bCs/>
          <w:sz w:val="22"/>
          <w:szCs w:val="22"/>
        </w:rPr>
        <w:t xml:space="preserve">1-24. </w:t>
      </w:r>
      <w:r w:rsidRPr="003A56CB">
        <w:rPr>
          <w:bCs/>
          <w:sz w:val="22"/>
          <w:szCs w:val="22"/>
        </w:rPr>
        <w:t>doi.org/10.1111/bjet.13473</w:t>
      </w:r>
    </w:p>
    <w:p w14:paraId="47165AA1" w14:textId="5F15E2CC" w:rsidR="00231164" w:rsidRPr="00231164" w:rsidRDefault="00864E5B" w:rsidP="00231164">
      <w:pPr>
        <w:pStyle w:val="ListParagraph"/>
        <w:numPr>
          <w:ilvl w:val="0"/>
          <w:numId w:val="2"/>
        </w:numPr>
        <w:spacing w:after="240"/>
        <w:ind w:hanging="720"/>
        <w:contextualSpacing w:val="0"/>
        <w:rPr>
          <w:sz w:val="22"/>
          <w:szCs w:val="22"/>
        </w:rPr>
      </w:pPr>
      <w:r w:rsidRPr="00616E0F">
        <w:rPr>
          <w:sz w:val="22"/>
          <w:szCs w:val="22"/>
        </w:rPr>
        <w:t xml:space="preserve">Walkington, C., </w:t>
      </w:r>
      <w:r w:rsidRPr="00616E0F">
        <w:rPr>
          <w:b/>
          <w:bCs/>
          <w:sz w:val="22"/>
          <w:szCs w:val="22"/>
        </w:rPr>
        <w:t>Nathan, M.J.</w:t>
      </w:r>
      <w:r w:rsidRPr="00616E0F">
        <w:rPr>
          <w:sz w:val="22"/>
          <w:szCs w:val="22"/>
        </w:rPr>
        <w:t xml:space="preserve">, </w:t>
      </w:r>
      <w:r>
        <w:rPr>
          <w:sz w:val="22"/>
          <w:szCs w:val="22"/>
        </w:rPr>
        <w:t>*</w:t>
      </w:r>
      <w:r w:rsidRPr="00616E0F">
        <w:rPr>
          <w:sz w:val="22"/>
          <w:szCs w:val="22"/>
        </w:rPr>
        <w:t xml:space="preserve">Hunnicutt, J., </w:t>
      </w:r>
      <w:r>
        <w:rPr>
          <w:sz w:val="22"/>
          <w:szCs w:val="22"/>
        </w:rPr>
        <w:t>*</w:t>
      </w:r>
      <w:r w:rsidRPr="00616E0F">
        <w:rPr>
          <w:sz w:val="22"/>
          <w:szCs w:val="22"/>
        </w:rPr>
        <w:t>Washington, J., &amp; Zhou, M. (</w:t>
      </w:r>
      <w:r w:rsidR="00D10AAF">
        <w:rPr>
          <w:sz w:val="22"/>
          <w:szCs w:val="22"/>
        </w:rPr>
        <w:t>2024</w:t>
      </w:r>
      <w:r w:rsidRPr="00616E0F">
        <w:rPr>
          <w:sz w:val="22"/>
          <w:szCs w:val="22"/>
        </w:rPr>
        <w:t xml:space="preserve">). New kinds of embodied interactions that arise in Augmented Reality Dynamic Geometry Software. </w:t>
      </w:r>
      <w:r w:rsidRPr="00864E5B">
        <w:rPr>
          <w:i/>
          <w:iCs/>
          <w:sz w:val="22"/>
          <w:szCs w:val="22"/>
        </w:rPr>
        <w:t>Journal of Mathematical Behavior</w:t>
      </w:r>
      <w:r w:rsidRPr="00616E0F">
        <w:rPr>
          <w:sz w:val="22"/>
          <w:szCs w:val="22"/>
        </w:rPr>
        <w:t>.</w:t>
      </w:r>
      <w:r w:rsidR="00A8672C">
        <w:rPr>
          <w:sz w:val="22"/>
          <w:szCs w:val="22"/>
        </w:rPr>
        <w:t xml:space="preserve"> </w:t>
      </w:r>
      <w:r w:rsidR="00A8672C" w:rsidRPr="00A8672C">
        <w:rPr>
          <w:sz w:val="22"/>
          <w:szCs w:val="22"/>
        </w:rPr>
        <w:t>doi.org/10.1016/j.jmathb.2024.101175</w:t>
      </w:r>
    </w:p>
    <w:p w14:paraId="3C124725" w14:textId="70377D5D" w:rsidR="004B060F" w:rsidRDefault="004B060F" w:rsidP="004B060F">
      <w:pPr>
        <w:pStyle w:val="ListParagraph"/>
        <w:numPr>
          <w:ilvl w:val="0"/>
          <w:numId w:val="2"/>
        </w:numPr>
        <w:spacing w:line="240" w:lineRule="auto"/>
        <w:ind w:left="734" w:hanging="734"/>
        <w:contextualSpacing w:val="0"/>
        <w:rPr>
          <w:bCs/>
          <w:sz w:val="22"/>
          <w:szCs w:val="22"/>
        </w:rPr>
      </w:pPr>
      <w:proofErr w:type="spellStart"/>
      <w:r w:rsidRPr="004B060F">
        <w:rPr>
          <w:bCs/>
          <w:sz w:val="22"/>
          <w:szCs w:val="22"/>
        </w:rPr>
        <w:t>Walkington</w:t>
      </w:r>
      <w:proofErr w:type="spellEnd"/>
      <w:r w:rsidRPr="004B060F">
        <w:rPr>
          <w:bCs/>
          <w:sz w:val="22"/>
          <w:szCs w:val="22"/>
        </w:rPr>
        <w:t xml:space="preserve">, C., </w:t>
      </w:r>
      <w:r w:rsidRPr="004B060F">
        <w:rPr>
          <w:b/>
          <w:bCs/>
          <w:sz w:val="22"/>
          <w:szCs w:val="22"/>
        </w:rPr>
        <w:t>Nathan, M. J.</w:t>
      </w:r>
      <w:r w:rsidRPr="004B060F">
        <w:rPr>
          <w:bCs/>
          <w:sz w:val="22"/>
          <w:szCs w:val="22"/>
        </w:rPr>
        <w:t xml:space="preserve">, *Washington, J., *Hunnicutt, J., Darwin, T., </w:t>
      </w:r>
      <w:proofErr w:type="spellStart"/>
      <w:r w:rsidRPr="004B060F">
        <w:rPr>
          <w:bCs/>
          <w:sz w:val="22"/>
          <w:szCs w:val="22"/>
        </w:rPr>
        <w:t>Daughrity</w:t>
      </w:r>
      <w:proofErr w:type="spellEnd"/>
      <w:r w:rsidRPr="004B060F">
        <w:rPr>
          <w:bCs/>
          <w:sz w:val="22"/>
          <w:szCs w:val="22"/>
        </w:rPr>
        <w:t>, L., &amp; Schenck, K. (</w:t>
      </w:r>
      <w:r w:rsidR="00010AB2">
        <w:rPr>
          <w:bCs/>
          <w:sz w:val="22"/>
          <w:szCs w:val="22"/>
        </w:rPr>
        <w:t>2024</w:t>
      </w:r>
      <w:r w:rsidRPr="004B060F">
        <w:rPr>
          <w:bCs/>
          <w:sz w:val="22"/>
          <w:szCs w:val="22"/>
        </w:rPr>
        <w:t xml:space="preserve">). Comparing learning geometry using a tablet to head-mounted display </w:t>
      </w:r>
      <w:r w:rsidRPr="004B060F">
        <w:rPr>
          <w:bCs/>
          <w:sz w:val="22"/>
          <w:szCs w:val="22"/>
        </w:rPr>
        <w:lastRenderedPageBreak/>
        <w:t>augmented reality: How and when dimensionality matters.</w:t>
      </w:r>
      <w:r w:rsidRPr="004B060F">
        <w:rPr>
          <w:bCs/>
          <w:i/>
          <w:iCs/>
          <w:vanish/>
          <w:sz w:val="22"/>
          <w:szCs w:val="22"/>
        </w:rPr>
        <w:t xml:space="preserve"> </w:t>
      </w:r>
      <w:r w:rsidR="00010AB2">
        <w:rPr>
          <w:bCs/>
          <w:i/>
          <w:iCs/>
          <w:sz w:val="22"/>
          <w:szCs w:val="22"/>
        </w:rPr>
        <w:t xml:space="preserve"> </w:t>
      </w:r>
      <w:r w:rsidRPr="004B060F">
        <w:rPr>
          <w:bCs/>
          <w:i/>
          <w:iCs/>
          <w:sz w:val="22"/>
          <w:szCs w:val="22"/>
        </w:rPr>
        <w:t>Education and Information Technologies</w:t>
      </w:r>
      <w:r w:rsidRPr="004B060F">
        <w:rPr>
          <w:bCs/>
          <w:sz w:val="22"/>
          <w:szCs w:val="22"/>
        </w:rPr>
        <w:t>.</w:t>
      </w:r>
      <w:r w:rsidR="00010AB2">
        <w:rPr>
          <w:bCs/>
          <w:sz w:val="22"/>
          <w:szCs w:val="22"/>
        </w:rPr>
        <w:t xml:space="preserve"> </w:t>
      </w:r>
      <w:r w:rsidR="00010AB2" w:rsidRPr="00010AB2">
        <w:rPr>
          <w:bCs/>
          <w:sz w:val="22"/>
          <w:szCs w:val="22"/>
        </w:rPr>
        <w:t>doi.org/10.1007/s10639-024-13008-z</w:t>
      </w:r>
    </w:p>
    <w:p w14:paraId="5E3B89D3" w14:textId="5B0137FB" w:rsidR="00B125E9" w:rsidRPr="00BD4737" w:rsidRDefault="00996C4F" w:rsidP="00D23792">
      <w:pPr>
        <w:pStyle w:val="ListParagraph"/>
        <w:numPr>
          <w:ilvl w:val="0"/>
          <w:numId w:val="2"/>
        </w:numPr>
        <w:spacing w:after="240" w:line="240" w:lineRule="auto"/>
        <w:ind w:left="734" w:hanging="734"/>
        <w:contextualSpacing w:val="0"/>
        <w:rPr>
          <w:bCs/>
          <w:sz w:val="22"/>
          <w:szCs w:val="22"/>
        </w:rPr>
      </w:pPr>
      <w:proofErr w:type="spellStart"/>
      <w:r w:rsidRPr="00BD4737">
        <w:rPr>
          <w:bCs/>
          <w:sz w:val="22"/>
          <w:szCs w:val="22"/>
        </w:rPr>
        <w:t>Walkington</w:t>
      </w:r>
      <w:proofErr w:type="spellEnd"/>
      <w:r w:rsidRPr="00BD4737">
        <w:rPr>
          <w:bCs/>
          <w:sz w:val="22"/>
          <w:szCs w:val="22"/>
        </w:rPr>
        <w:t xml:space="preserve">, C., </w:t>
      </w:r>
      <w:r w:rsidRPr="00BD4737">
        <w:rPr>
          <w:b/>
          <w:sz w:val="22"/>
          <w:szCs w:val="22"/>
        </w:rPr>
        <w:t>Nathan, M. J.</w:t>
      </w:r>
      <w:r w:rsidRPr="00BD4737">
        <w:rPr>
          <w:bCs/>
          <w:sz w:val="22"/>
          <w:szCs w:val="22"/>
        </w:rPr>
        <w:t>, *</w:t>
      </w:r>
      <w:r w:rsidRPr="00BD4737">
        <w:rPr>
          <w:sz w:val="22"/>
          <w:szCs w:val="22"/>
        </w:rPr>
        <w:t>Washington, J.</w:t>
      </w:r>
      <w:r w:rsidRPr="00BD4737">
        <w:rPr>
          <w:b/>
          <w:bCs/>
          <w:sz w:val="22"/>
          <w:szCs w:val="22"/>
        </w:rPr>
        <w:t>, *</w:t>
      </w:r>
      <w:r w:rsidRPr="00BD4737">
        <w:rPr>
          <w:bCs/>
          <w:sz w:val="22"/>
          <w:szCs w:val="22"/>
        </w:rPr>
        <w:t xml:space="preserve">Hunnicutt, J., </w:t>
      </w:r>
      <w:proofErr w:type="spellStart"/>
      <w:r w:rsidRPr="00BD4737">
        <w:rPr>
          <w:bCs/>
          <w:sz w:val="22"/>
          <w:szCs w:val="22"/>
        </w:rPr>
        <w:t>Daughrity</w:t>
      </w:r>
      <w:proofErr w:type="spellEnd"/>
      <w:r w:rsidRPr="00BD4737">
        <w:rPr>
          <w:bCs/>
          <w:sz w:val="22"/>
          <w:szCs w:val="22"/>
        </w:rPr>
        <w:t>, L., Darwin, T., &amp; Leano, J. (2024, April). Comparing</w:t>
      </w:r>
      <w:r w:rsidR="00C21545" w:rsidRPr="00BD4737">
        <w:rPr>
          <w:bCs/>
          <w:sz w:val="22"/>
          <w:szCs w:val="22"/>
        </w:rPr>
        <w:t xml:space="preserve"> learning geomet</w:t>
      </w:r>
      <w:r w:rsidRPr="00BD4737">
        <w:rPr>
          <w:bCs/>
          <w:sz w:val="22"/>
          <w:szCs w:val="22"/>
        </w:rPr>
        <w:t>ry using an iPad to Augmented Reality </w:t>
      </w:r>
      <w:r w:rsidR="00C21545" w:rsidRPr="00BD4737">
        <w:rPr>
          <w:bCs/>
          <w:sz w:val="22"/>
          <w:szCs w:val="22"/>
        </w:rPr>
        <w:t>holograms</w:t>
      </w:r>
      <w:r w:rsidRPr="00BD4737">
        <w:rPr>
          <w:bCs/>
          <w:sz w:val="22"/>
          <w:szCs w:val="22"/>
        </w:rPr>
        <w:t xml:space="preserve">: How and </w:t>
      </w:r>
      <w:r w:rsidR="00C21545" w:rsidRPr="00BD4737">
        <w:rPr>
          <w:bCs/>
          <w:sz w:val="22"/>
          <w:szCs w:val="22"/>
        </w:rPr>
        <w:t>when dimensionality matte</w:t>
      </w:r>
      <w:r w:rsidRPr="00BD4737">
        <w:rPr>
          <w:bCs/>
          <w:sz w:val="22"/>
          <w:szCs w:val="22"/>
        </w:rPr>
        <w:t>rs. Paper to be presented at the </w:t>
      </w:r>
      <w:r w:rsidRPr="00BD4737">
        <w:rPr>
          <w:bCs/>
          <w:i/>
          <w:iCs/>
          <w:sz w:val="22"/>
          <w:szCs w:val="22"/>
        </w:rPr>
        <w:t>2024 Annual Meeting of the American Educational Research Association.</w:t>
      </w:r>
      <w:r w:rsidRPr="00BD4737">
        <w:rPr>
          <w:bCs/>
          <w:sz w:val="22"/>
          <w:szCs w:val="22"/>
        </w:rPr>
        <w:t> Phila., PA.</w:t>
      </w:r>
      <w:r w:rsidR="00B125E9" w:rsidRPr="00BD4737">
        <w:rPr>
          <w:bCs/>
          <w:sz w:val="22"/>
          <w:szCs w:val="22"/>
        </w:rPr>
        <w:t xml:space="preserve"> AERA. </w:t>
      </w:r>
    </w:p>
    <w:p w14:paraId="30B394B7" w14:textId="77777777" w:rsidR="007176A0" w:rsidRPr="00D23792" w:rsidRDefault="007176A0" w:rsidP="007176A0">
      <w:pPr>
        <w:pStyle w:val="ListParagraph"/>
        <w:keepNext/>
        <w:keepLines/>
        <w:numPr>
          <w:ilvl w:val="0"/>
          <w:numId w:val="2"/>
        </w:numPr>
        <w:spacing w:after="240" w:line="240" w:lineRule="auto"/>
        <w:ind w:left="734" w:hanging="734"/>
        <w:contextualSpacing w:val="0"/>
        <w:rPr>
          <w:sz w:val="22"/>
          <w:szCs w:val="22"/>
        </w:rPr>
      </w:pPr>
      <w:r>
        <w:rPr>
          <w:sz w:val="22"/>
          <w:szCs w:val="22"/>
        </w:rPr>
        <w:t>*</w:t>
      </w:r>
      <w:r w:rsidRPr="00D96354">
        <w:rPr>
          <w:sz w:val="22"/>
          <w:szCs w:val="22"/>
        </w:rPr>
        <w:t xml:space="preserve">Xia, </w:t>
      </w:r>
      <w:r>
        <w:rPr>
          <w:sz w:val="22"/>
          <w:szCs w:val="22"/>
        </w:rPr>
        <w:t xml:space="preserve">F. </w:t>
      </w:r>
      <w:r w:rsidRPr="00D96354">
        <w:rPr>
          <w:sz w:val="22"/>
          <w:szCs w:val="22"/>
        </w:rPr>
        <w:t xml:space="preserve">Schenck, </w:t>
      </w:r>
      <w:r>
        <w:rPr>
          <w:sz w:val="22"/>
          <w:szCs w:val="22"/>
        </w:rPr>
        <w:t xml:space="preserve">K., E., </w:t>
      </w:r>
      <w:r w:rsidRPr="00D96354">
        <w:rPr>
          <w:sz w:val="22"/>
          <w:szCs w:val="22"/>
        </w:rPr>
        <w:t xml:space="preserve">Swart, </w:t>
      </w:r>
      <w:r>
        <w:rPr>
          <w:sz w:val="22"/>
          <w:szCs w:val="22"/>
        </w:rPr>
        <w:t>M. I., *</w:t>
      </w:r>
      <w:r w:rsidRPr="00D96354">
        <w:rPr>
          <w:sz w:val="22"/>
          <w:szCs w:val="22"/>
        </w:rPr>
        <w:t xml:space="preserve">Kim, </w:t>
      </w:r>
      <w:r>
        <w:rPr>
          <w:sz w:val="22"/>
          <w:szCs w:val="22"/>
        </w:rPr>
        <w:t>D., *</w:t>
      </w:r>
      <w:r w:rsidRPr="00D96354">
        <w:rPr>
          <w:sz w:val="22"/>
          <w:szCs w:val="22"/>
        </w:rPr>
        <w:t xml:space="preserve">Grondin, </w:t>
      </w:r>
      <w:r>
        <w:rPr>
          <w:sz w:val="22"/>
          <w:szCs w:val="22"/>
        </w:rPr>
        <w:t xml:space="preserve">M. M., </w:t>
      </w:r>
      <w:r w:rsidRPr="00D96354">
        <w:rPr>
          <w:sz w:val="22"/>
          <w:szCs w:val="22"/>
        </w:rPr>
        <w:t xml:space="preserve">Kwon, </w:t>
      </w:r>
      <w:r>
        <w:rPr>
          <w:sz w:val="22"/>
          <w:szCs w:val="22"/>
        </w:rPr>
        <w:t xml:space="preserve">O. H., </w:t>
      </w:r>
      <w:r w:rsidRPr="00D96354">
        <w:rPr>
          <w:sz w:val="22"/>
          <w:szCs w:val="22"/>
        </w:rPr>
        <w:t>Walkington</w:t>
      </w:r>
      <w:r>
        <w:rPr>
          <w:sz w:val="22"/>
          <w:szCs w:val="22"/>
        </w:rPr>
        <w:t>, C.,</w:t>
      </w:r>
      <w:r w:rsidRPr="00D96354">
        <w:rPr>
          <w:sz w:val="22"/>
          <w:szCs w:val="22"/>
        </w:rPr>
        <w:t xml:space="preserve"> </w:t>
      </w:r>
      <w:r>
        <w:rPr>
          <w:sz w:val="22"/>
          <w:szCs w:val="22"/>
        </w:rPr>
        <w:t>&amp;</w:t>
      </w:r>
      <w:r w:rsidRPr="00D96354">
        <w:rPr>
          <w:sz w:val="22"/>
          <w:szCs w:val="22"/>
        </w:rPr>
        <w:t xml:space="preserve"> </w:t>
      </w:r>
      <w:r w:rsidRPr="00907A51">
        <w:rPr>
          <w:b/>
          <w:bCs/>
          <w:sz w:val="22"/>
          <w:szCs w:val="22"/>
        </w:rPr>
        <w:t>Nathan, M. J.</w:t>
      </w:r>
      <w:r>
        <w:rPr>
          <w:sz w:val="22"/>
          <w:szCs w:val="22"/>
        </w:rPr>
        <w:t xml:space="preserve"> (2024, June). </w:t>
      </w:r>
      <w:r w:rsidRPr="00D96354">
        <w:rPr>
          <w:sz w:val="22"/>
          <w:szCs w:val="22"/>
        </w:rPr>
        <w:t>How pedagogical hints impact embodied geometric reasoning</w:t>
      </w:r>
      <w:r>
        <w:rPr>
          <w:sz w:val="22"/>
          <w:szCs w:val="22"/>
        </w:rPr>
        <w:t xml:space="preserve">. In (Eds.), </w:t>
      </w:r>
      <w:r w:rsidRPr="00476670">
        <w:rPr>
          <w:bCs/>
          <w:i/>
          <w:iCs/>
          <w:sz w:val="22"/>
          <w:szCs w:val="22"/>
        </w:rPr>
        <w:t>Proceedings of the 1</w:t>
      </w:r>
      <w:r>
        <w:rPr>
          <w:bCs/>
          <w:i/>
          <w:iCs/>
          <w:sz w:val="22"/>
          <w:szCs w:val="22"/>
        </w:rPr>
        <w:t>8</w:t>
      </w:r>
      <w:r w:rsidRPr="00476670">
        <w:rPr>
          <w:bCs/>
          <w:i/>
          <w:iCs/>
          <w:sz w:val="22"/>
          <w:szCs w:val="22"/>
        </w:rPr>
        <w:t>th International Conference of the Learning Sciences-ICLS202</w:t>
      </w:r>
      <w:r>
        <w:rPr>
          <w:bCs/>
          <w:i/>
          <w:iCs/>
          <w:sz w:val="22"/>
          <w:szCs w:val="22"/>
        </w:rPr>
        <w:t>4</w:t>
      </w:r>
      <w:r w:rsidRPr="00476670">
        <w:rPr>
          <w:bCs/>
          <w:sz w:val="22"/>
          <w:szCs w:val="22"/>
        </w:rPr>
        <w:t xml:space="preserve">. </w:t>
      </w:r>
      <w:r>
        <w:rPr>
          <w:bCs/>
          <w:sz w:val="22"/>
          <w:szCs w:val="22"/>
        </w:rPr>
        <w:t xml:space="preserve">ISLS: </w:t>
      </w:r>
      <w:r w:rsidRPr="00476670">
        <w:rPr>
          <w:bCs/>
          <w:sz w:val="22"/>
          <w:szCs w:val="22"/>
        </w:rPr>
        <w:t>Buffalo</w:t>
      </w:r>
      <w:r>
        <w:rPr>
          <w:bCs/>
          <w:sz w:val="22"/>
          <w:szCs w:val="22"/>
        </w:rPr>
        <w:t>, NY.</w:t>
      </w:r>
    </w:p>
    <w:p w14:paraId="4A58AF2B" w14:textId="63590400" w:rsidR="00996C4F" w:rsidRPr="00B125E9" w:rsidRDefault="00B125E9" w:rsidP="00D23792">
      <w:pPr>
        <w:pStyle w:val="ListParagraph"/>
        <w:numPr>
          <w:ilvl w:val="0"/>
          <w:numId w:val="2"/>
        </w:numPr>
        <w:spacing w:after="240" w:line="240" w:lineRule="auto"/>
        <w:ind w:left="734" w:hanging="734"/>
        <w:contextualSpacing w:val="0"/>
        <w:rPr>
          <w:bCs/>
          <w:sz w:val="22"/>
          <w:szCs w:val="22"/>
        </w:rPr>
      </w:pPr>
      <w:r>
        <w:rPr>
          <w:sz w:val="22"/>
          <w:szCs w:val="22"/>
        </w:rPr>
        <w:t>*</w:t>
      </w:r>
      <w:proofErr w:type="spellStart"/>
      <w:r w:rsidRPr="00B125E9">
        <w:rPr>
          <w:sz w:val="22"/>
          <w:szCs w:val="22"/>
        </w:rPr>
        <w:t>Yuqui</w:t>
      </w:r>
      <w:proofErr w:type="spellEnd"/>
      <w:r w:rsidRPr="00B125E9">
        <w:rPr>
          <w:sz w:val="22"/>
          <w:szCs w:val="22"/>
        </w:rPr>
        <w:t>, L.,</w:t>
      </w:r>
      <w:r w:rsidRPr="00B125E9">
        <w:rPr>
          <w:bCs/>
          <w:sz w:val="22"/>
          <w:szCs w:val="22"/>
        </w:rPr>
        <w:t xml:space="preserve"> </w:t>
      </w:r>
      <w:r>
        <w:rPr>
          <w:bCs/>
          <w:sz w:val="22"/>
          <w:szCs w:val="22"/>
        </w:rPr>
        <w:t>*</w:t>
      </w:r>
      <w:r w:rsidRPr="00B125E9">
        <w:rPr>
          <w:bCs/>
          <w:sz w:val="22"/>
          <w:szCs w:val="22"/>
        </w:rPr>
        <w:t>Kim,</w:t>
      </w:r>
      <w:r w:rsidRPr="00B125E9">
        <w:rPr>
          <w:b/>
          <w:bCs/>
          <w:sz w:val="22"/>
          <w:szCs w:val="22"/>
        </w:rPr>
        <w:t xml:space="preserve"> </w:t>
      </w:r>
      <w:r w:rsidRPr="00B125E9">
        <w:rPr>
          <w:bCs/>
          <w:sz w:val="22"/>
          <w:szCs w:val="22"/>
        </w:rPr>
        <w:t xml:space="preserve">D., Swart, M. I., &amp; </w:t>
      </w:r>
      <w:r w:rsidRPr="00B125E9">
        <w:rPr>
          <w:b/>
          <w:sz w:val="22"/>
          <w:szCs w:val="22"/>
        </w:rPr>
        <w:t xml:space="preserve">Nathan, M. J. </w:t>
      </w:r>
      <w:r w:rsidRPr="00B125E9">
        <w:rPr>
          <w:bCs/>
          <w:sz w:val="22"/>
          <w:szCs w:val="22"/>
        </w:rPr>
        <w:t xml:space="preserve">(2024, April). Gestures between collaborators can signal cognitive shifts in mathematical reasoning. </w:t>
      </w:r>
      <w:r w:rsidRPr="00996C4F">
        <w:rPr>
          <w:bCs/>
          <w:sz w:val="22"/>
          <w:szCs w:val="22"/>
        </w:rPr>
        <w:t>P</w:t>
      </w:r>
      <w:r>
        <w:rPr>
          <w:bCs/>
          <w:sz w:val="22"/>
          <w:szCs w:val="22"/>
        </w:rPr>
        <w:t>aper to be presented</w:t>
      </w:r>
      <w:r w:rsidRPr="00996C4F">
        <w:rPr>
          <w:bCs/>
          <w:sz w:val="22"/>
          <w:szCs w:val="22"/>
        </w:rPr>
        <w:t xml:space="preserve"> at the </w:t>
      </w:r>
      <w:r w:rsidRPr="00996C4F">
        <w:rPr>
          <w:bCs/>
          <w:i/>
          <w:iCs/>
          <w:sz w:val="22"/>
          <w:szCs w:val="22"/>
        </w:rPr>
        <w:t>2024 Annual Meeting of the American Educational Research Association.</w:t>
      </w:r>
      <w:r w:rsidRPr="00996C4F">
        <w:rPr>
          <w:bCs/>
          <w:sz w:val="22"/>
          <w:szCs w:val="22"/>
        </w:rPr>
        <w:t> Phila</w:t>
      </w:r>
      <w:r>
        <w:rPr>
          <w:bCs/>
          <w:sz w:val="22"/>
          <w:szCs w:val="22"/>
        </w:rPr>
        <w:t>.</w:t>
      </w:r>
      <w:r w:rsidRPr="00996C4F">
        <w:rPr>
          <w:bCs/>
          <w:sz w:val="22"/>
          <w:szCs w:val="22"/>
        </w:rPr>
        <w:t>, PA.</w:t>
      </w:r>
      <w:r>
        <w:rPr>
          <w:bCs/>
          <w:sz w:val="22"/>
          <w:szCs w:val="22"/>
        </w:rPr>
        <w:t xml:space="preserve"> AERA.</w:t>
      </w:r>
    </w:p>
    <w:p w14:paraId="35165589" w14:textId="4308F981" w:rsidR="004074EA" w:rsidRPr="004074EA" w:rsidRDefault="004074EA" w:rsidP="00D23792">
      <w:pPr>
        <w:pStyle w:val="ListParagraph"/>
        <w:numPr>
          <w:ilvl w:val="0"/>
          <w:numId w:val="2"/>
        </w:numPr>
        <w:spacing w:after="240" w:line="240" w:lineRule="auto"/>
        <w:ind w:left="734" w:hanging="734"/>
        <w:contextualSpacing w:val="0"/>
        <w:rPr>
          <w:bCs/>
          <w:sz w:val="22"/>
          <w:szCs w:val="22"/>
        </w:rPr>
      </w:pPr>
      <w:r w:rsidRPr="004074EA">
        <w:rPr>
          <w:bCs/>
          <w:sz w:val="22"/>
          <w:szCs w:val="22"/>
        </w:rPr>
        <w:t xml:space="preserve">*Fogel, A., Swart, M. I., *Grondin, M., &amp; </w:t>
      </w:r>
      <w:r w:rsidRPr="004074EA">
        <w:rPr>
          <w:b/>
          <w:bCs/>
          <w:sz w:val="22"/>
          <w:szCs w:val="22"/>
        </w:rPr>
        <w:t>Nathan, M. J.</w:t>
      </w:r>
      <w:r w:rsidRPr="004074EA">
        <w:rPr>
          <w:bCs/>
          <w:sz w:val="22"/>
          <w:szCs w:val="22"/>
        </w:rPr>
        <w:t xml:space="preserve"> (</w:t>
      </w:r>
      <w:r w:rsidR="004A549F">
        <w:rPr>
          <w:bCs/>
          <w:sz w:val="22"/>
          <w:szCs w:val="22"/>
        </w:rPr>
        <w:t>2023, June</w:t>
      </w:r>
      <w:r w:rsidRPr="004074EA">
        <w:rPr>
          <w:bCs/>
          <w:sz w:val="22"/>
          <w:szCs w:val="22"/>
        </w:rPr>
        <w:t xml:space="preserve">). Pose detection: Towards ubiquitous embodied interventions. </w:t>
      </w:r>
      <w:r w:rsidR="007E3F9F" w:rsidRPr="007E3F9F">
        <w:rPr>
          <w:bCs/>
          <w:i/>
          <w:iCs/>
          <w:sz w:val="22"/>
          <w:szCs w:val="22"/>
        </w:rPr>
        <w:t>Proceedings of the 1</w:t>
      </w:r>
      <w:r w:rsidR="007E3F9F">
        <w:rPr>
          <w:bCs/>
          <w:i/>
          <w:iCs/>
          <w:sz w:val="22"/>
          <w:szCs w:val="22"/>
        </w:rPr>
        <w:t>7</w:t>
      </w:r>
      <w:r w:rsidR="007E3F9F" w:rsidRPr="007E3F9F">
        <w:rPr>
          <w:bCs/>
          <w:i/>
          <w:iCs/>
          <w:sz w:val="22"/>
          <w:szCs w:val="22"/>
        </w:rPr>
        <w:t>th International Conference of the Learning Sciences-ICLS202</w:t>
      </w:r>
      <w:r w:rsidR="007E3F9F">
        <w:rPr>
          <w:bCs/>
          <w:i/>
          <w:iCs/>
          <w:sz w:val="22"/>
          <w:szCs w:val="22"/>
        </w:rPr>
        <w:t>3</w:t>
      </w:r>
      <w:r w:rsidR="00894A69">
        <w:rPr>
          <w:bCs/>
          <w:i/>
          <w:iCs/>
          <w:sz w:val="22"/>
          <w:szCs w:val="22"/>
        </w:rPr>
        <w:t xml:space="preserve">. </w:t>
      </w:r>
    </w:p>
    <w:p w14:paraId="40A92B92" w14:textId="77777777" w:rsidR="002A10D9" w:rsidRPr="002A10D9" w:rsidRDefault="004074EA" w:rsidP="00D23792">
      <w:pPr>
        <w:pStyle w:val="ListParagraph"/>
        <w:numPr>
          <w:ilvl w:val="0"/>
          <w:numId w:val="2"/>
        </w:numPr>
        <w:spacing w:after="240" w:line="240" w:lineRule="auto"/>
        <w:ind w:left="734" w:hanging="734"/>
        <w:contextualSpacing w:val="0"/>
        <w:rPr>
          <w:bCs/>
          <w:sz w:val="22"/>
          <w:szCs w:val="22"/>
        </w:rPr>
      </w:pPr>
      <w:r w:rsidRPr="004074EA">
        <w:rPr>
          <w:bCs/>
          <w:sz w:val="22"/>
          <w:szCs w:val="22"/>
        </w:rPr>
        <w:t xml:space="preserve">*Fogel, A., Swart, M. I., *Grondin, M., Xia, F., Schenck, K. E., &amp; </w:t>
      </w:r>
      <w:r w:rsidRPr="004074EA">
        <w:rPr>
          <w:b/>
          <w:bCs/>
          <w:sz w:val="22"/>
          <w:szCs w:val="22"/>
        </w:rPr>
        <w:t>Nathan, M. J.</w:t>
      </w:r>
      <w:r w:rsidRPr="004074EA">
        <w:rPr>
          <w:bCs/>
          <w:sz w:val="22"/>
          <w:szCs w:val="22"/>
        </w:rPr>
        <w:t xml:space="preserve"> (</w:t>
      </w:r>
      <w:r w:rsidR="004A549F">
        <w:rPr>
          <w:bCs/>
          <w:sz w:val="22"/>
          <w:szCs w:val="22"/>
        </w:rPr>
        <w:t>2023, June</w:t>
      </w:r>
      <w:r w:rsidRPr="004074EA">
        <w:rPr>
          <w:bCs/>
          <w:sz w:val="22"/>
          <w:szCs w:val="22"/>
        </w:rPr>
        <w:t xml:space="preserve">). Scaffolding the conceptual salience of directed actions. </w:t>
      </w:r>
      <w:r w:rsidR="007E3F9F" w:rsidRPr="007E3F9F">
        <w:rPr>
          <w:bCs/>
          <w:i/>
          <w:iCs/>
          <w:sz w:val="22"/>
          <w:szCs w:val="22"/>
        </w:rPr>
        <w:t>Proceedings of the 1</w:t>
      </w:r>
      <w:r w:rsidR="007E3F9F">
        <w:rPr>
          <w:bCs/>
          <w:i/>
          <w:iCs/>
          <w:sz w:val="22"/>
          <w:szCs w:val="22"/>
        </w:rPr>
        <w:t>7</w:t>
      </w:r>
      <w:r w:rsidR="007E3F9F" w:rsidRPr="007E3F9F">
        <w:rPr>
          <w:bCs/>
          <w:i/>
          <w:iCs/>
          <w:sz w:val="22"/>
          <w:szCs w:val="22"/>
        </w:rPr>
        <w:t>th International Conference of the Learning Sciences-ICLS202</w:t>
      </w:r>
      <w:r w:rsidR="007E3F9F">
        <w:rPr>
          <w:bCs/>
          <w:i/>
          <w:iCs/>
          <w:sz w:val="22"/>
          <w:szCs w:val="22"/>
        </w:rPr>
        <w:t>3.</w:t>
      </w:r>
    </w:p>
    <w:p w14:paraId="53CB54ED" w14:textId="453608FE" w:rsidR="001A59A3" w:rsidRPr="001A59A3" w:rsidRDefault="001A59A3" w:rsidP="00D23792">
      <w:pPr>
        <w:pStyle w:val="ListParagraph"/>
        <w:numPr>
          <w:ilvl w:val="0"/>
          <w:numId w:val="2"/>
        </w:numPr>
        <w:spacing w:after="240" w:line="240" w:lineRule="auto"/>
        <w:ind w:left="734" w:hanging="734"/>
        <w:contextualSpacing w:val="0"/>
        <w:rPr>
          <w:sz w:val="22"/>
          <w:szCs w:val="22"/>
        </w:rPr>
      </w:pPr>
      <w:r w:rsidRPr="001A59A3">
        <w:rPr>
          <w:sz w:val="22"/>
          <w:szCs w:val="22"/>
        </w:rPr>
        <w:t xml:space="preserve">Gagnon, D. J., Ponto, K., Verbeke, M., </w:t>
      </w:r>
      <w:r w:rsidRPr="001A59A3">
        <w:rPr>
          <w:b/>
          <w:bCs/>
          <w:sz w:val="22"/>
          <w:szCs w:val="22"/>
        </w:rPr>
        <w:t>Nathan, M.</w:t>
      </w:r>
      <w:r w:rsidRPr="001A59A3">
        <w:rPr>
          <w:sz w:val="22"/>
          <w:szCs w:val="22"/>
        </w:rPr>
        <w:t xml:space="preserve">, Kopp, K., &amp; </w:t>
      </w:r>
      <w:proofErr w:type="spellStart"/>
      <w:r w:rsidRPr="001A59A3">
        <w:rPr>
          <w:sz w:val="22"/>
          <w:szCs w:val="22"/>
        </w:rPr>
        <w:t>Tredinnick</w:t>
      </w:r>
      <w:proofErr w:type="spellEnd"/>
      <w:r w:rsidRPr="001A59A3">
        <w:rPr>
          <w:sz w:val="22"/>
          <w:szCs w:val="22"/>
        </w:rPr>
        <w:t xml:space="preserve">, R. (2023, October). Waddle: Developing Empathy for </w:t>
      </w:r>
      <w:proofErr w:type="spellStart"/>
      <w:r w:rsidRPr="001A59A3">
        <w:rPr>
          <w:sz w:val="22"/>
          <w:szCs w:val="22"/>
        </w:rPr>
        <w:t>Adélie</w:t>
      </w:r>
      <w:proofErr w:type="spellEnd"/>
      <w:r w:rsidRPr="001A59A3">
        <w:rPr>
          <w:sz w:val="22"/>
          <w:szCs w:val="22"/>
        </w:rPr>
        <w:t xml:space="preserve"> Penguins By Direct Embodiment in Virtual Reality. In </w:t>
      </w:r>
      <w:r w:rsidRPr="001A59A3">
        <w:rPr>
          <w:i/>
          <w:iCs/>
          <w:sz w:val="22"/>
          <w:szCs w:val="22"/>
        </w:rPr>
        <w:t>Joint International Conference on Serious Games</w:t>
      </w:r>
      <w:r w:rsidRPr="001A59A3">
        <w:rPr>
          <w:sz w:val="22"/>
          <w:szCs w:val="22"/>
        </w:rPr>
        <w:t xml:space="preserve"> (pp. 227-233). Cham: Springer Nature Switzerland.</w:t>
      </w:r>
      <w:r>
        <w:rPr>
          <w:sz w:val="22"/>
          <w:szCs w:val="22"/>
        </w:rPr>
        <w:t xml:space="preserve"> </w:t>
      </w:r>
      <w:r w:rsidRPr="001A59A3">
        <w:rPr>
          <w:sz w:val="22"/>
          <w:szCs w:val="22"/>
        </w:rPr>
        <w:t>doi.org/10.1007/978-3-031-44751-8</w:t>
      </w:r>
    </w:p>
    <w:p w14:paraId="6A8654FB" w14:textId="0EB513F5" w:rsidR="00293909" w:rsidRPr="00CA4951" w:rsidRDefault="00293909" w:rsidP="00D23792">
      <w:pPr>
        <w:pStyle w:val="ListParagraph"/>
        <w:numPr>
          <w:ilvl w:val="0"/>
          <w:numId w:val="2"/>
        </w:numPr>
        <w:spacing w:after="240" w:line="240" w:lineRule="auto"/>
        <w:ind w:left="734" w:hanging="734"/>
        <w:contextualSpacing w:val="0"/>
        <w:rPr>
          <w:bCs/>
          <w:sz w:val="22"/>
          <w:szCs w:val="22"/>
        </w:rPr>
      </w:pPr>
      <w:r w:rsidRPr="00C60424">
        <w:rPr>
          <w:sz w:val="22"/>
          <w:szCs w:val="22"/>
        </w:rPr>
        <w:t xml:space="preserve">*Grondin, M., Swart, M. I., *Kim, D., &amp; </w:t>
      </w:r>
      <w:r w:rsidRPr="00C60424">
        <w:rPr>
          <w:b/>
          <w:bCs/>
          <w:sz w:val="22"/>
          <w:szCs w:val="22"/>
        </w:rPr>
        <w:t>Nathan, M. J.</w:t>
      </w:r>
      <w:r w:rsidRPr="00C60424">
        <w:rPr>
          <w:sz w:val="22"/>
          <w:szCs w:val="22"/>
        </w:rPr>
        <w:t xml:space="preserve"> (</w:t>
      </w:r>
      <w:r w:rsidRPr="00C60424">
        <w:rPr>
          <w:bCs/>
          <w:sz w:val="22"/>
          <w:szCs w:val="22"/>
        </w:rPr>
        <w:t xml:space="preserve">2023, April). Embodying engineering students’ knowledge through gesture. </w:t>
      </w:r>
      <w:r w:rsidRPr="00C60424">
        <w:rPr>
          <w:sz w:val="22"/>
          <w:szCs w:val="22"/>
        </w:rPr>
        <w:t>Paper presented at the 2023 Annual Meeting of the American Educational Research Association, Chicago, IL. AERA.</w:t>
      </w:r>
    </w:p>
    <w:p w14:paraId="74595AE2" w14:textId="0EC7A953" w:rsidR="002A10D9" w:rsidRPr="0016643E" w:rsidRDefault="002A10D9" w:rsidP="00D23792">
      <w:pPr>
        <w:pStyle w:val="ListParagraph"/>
        <w:numPr>
          <w:ilvl w:val="0"/>
          <w:numId w:val="2"/>
        </w:numPr>
        <w:spacing w:after="240" w:line="240" w:lineRule="auto"/>
        <w:ind w:left="734" w:hanging="734"/>
        <w:contextualSpacing w:val="0"/>
        <w:rPr>
          <w:sz w:val="22"/>
          <w:szCs w:val="22"/>
        </w:rPr>
      </w:pPr>
      <w:r w:rsidRPr="0016643E">
        <w:rPr>
          <w:sz w:val="22"/>
          <w:szCs w:val="22"/>
        </w:rPr>
        <w:t xml:space="preserve">Hmelo-Silver, C. E., Barron, B., Coté, N., Hickey, D., Lin, X., </w:t>
      </w:r>
      <w:r w:rsidRPr="0016643E">
        <w:rPr>
          <w:b/>
          <w:bCs/>
          <w:sz w:val="22"/>
          <w:szCs w:val="22"/>
        </w:rPr>
        <w:t>Nathan, M</w:t>
      </w:r>
      <w:r w:rsidRPr="0016643E">
        <w:rPr>
          <w:sz w:val="22"/>
          <w:szCs w:val="22"/>
        </w:rPr>
        <w:t xml:space="preserve">., Nasir, N., O’Mahoney, K., Pea, R., Penuel, W., </w:t>
      </w:r>
      <w:proofErr w:type="spellStart"/>
      <w:r w:rsidRPr="0016643E">
        <w:rPr>
          <w:sz w:val="22"/>
          <w:szCs w:val="22"/>
        </w:rPr>
        <w:t>Roschelle</w:t>
      </w:r>
      <w:proofErr w:type="spellEnd"/>
      <w:r w:rsidRPr="0016643E">
        <w:rPr>
          <w:sz w:val="22"/>
          <w:szCs w:val="22"/>
        </w:rPr>
        <w:t xml:space="preserve">, J., </w:t>
      </w:r>
      <w:proofErr w:type="spellStart"/>
      <w:r w:rsidRPr="0016643E">
        <w:rPr>
          <w:sz w:val="22"/>
          <w:szCs w:val="22"/>
        </w:rPr>
        <w:t>Sabelli</w:t>
      </w:r>
      <w:proofErr w:type="spellEnd"/>
      <w:r w:rsidRPr="0016643E">
        <w:rPr>
          <w:sz w:val="22"/>
          <w:szCs w:val="22"/>
        </w:rPr>
        <w:t xml:space="preserve">, N., Schwartz, D., Sharp, D., &amp; Varma, S. (2023). The adventures of John Bransford: In memoriam. </w:t>
      </w:r>
      <w:r w:rsidRPr="0016643E">
        <w:rPr>
          <w:i/>
          <w:iCs/>
          <w:sz w:val="22"/>
          <w:szCs w:val="22"/>
        </w:rPr>
        <w:t>Journal of the Learning Sciences</w:t>
      </w:r>
      <w:r w:rsidRPr="0016643E">
        <w:rPr>
          <w:sz w:val="22"/>
          <w:szCs w:val="22"/>
        </w:rPr>
        <w:t xml:space="preserve">, pp. </w:t>
      </w:r>
      <w:r w:rsidR="0016643E" w:rsidRPr="0016643E">
        <w:rPr>
          <w:sz w:val="22"/>
          <w:szCs w:val="22"/>
        </w:rPr>
        <w:t>477-485</w:t>
      </w:r>
      <w:r w:rsidRPr="0016643E">
        <w:rPr>
          <w:sz w:val="22"/>
          <w:szCs w:val="22"/>
        </w:rPr>
        <w:t>. DOI: 10.1080/10508406.2023.2219202</w:t>
      </w:r>
    </w:p>
    <w:p w14:paraId="4CE467C5" w14:textId="77777777" w:rsidR="00293909" w:rsidRDefault="00293909" w:rsidP="00D23792">
      <w:pPr>
        <w:pStyle w:val="ListParagraph"/>
        <w:numPr>
          <w:ilvl w:val="0"/>
          <w:numId w:val="2"/>
        </w:numPr>
        <w:spacing w:after="240" w:line="240" w:lineRule="auto"/>
        <w:ind w:hanging="720"/>
        <w:contextualSpacing w:val="0"/>
        <w:rPr>
          <w:bCs/>
          <w:sz w:val="22"/>
          <w:szCs w:val="22"/>
        </w:rPr>
      </w:pPr>
      <w:r w:rsidRPr="00C60424">
        <w:rPr>
          <w:bCs/>
          <w:sz w:val="22"/>
          <w:szCs w:val="22"/>
        </w:rPr>
        <w:t xml:space="preserve">+Huang, W., Walkington, C., &amp; </w:t>
      </w:r>
      <w:r w:rsidRPr="00C60424">
        <w:rPr>
          <w:b/>
          <w:sz w:val="22"/>
          <w:szCs w:val="22"/>
        </w:rPr>
        <w:t>Nathan, M. J.</w:t>
      </w:r>
      <w:r w:rsidRPr="00C60424">
        <w:rPr>
          <w:bCs/>
          <w:sz w:val="22"/>
          <w:szCs w:val="22"/>
        </w:rPr>
        <w:t xml:space="preserve"> (</w:t>
      </w:r>
      <w:r>
        <w:rPr>
          <w:bCs/>
          <w:sz w:val="22"/>
          <w:szCs w:val="22"/>
        </w:rPr>
        <w:t>2023, June</w:t>
      </w:r>
      <w:r w:rsidRPr="00C60424">
        <w:rPr>
          <w:bCs/>
          <w:sz w:val="22"/>
          <w:szCs w:val="22"/>
        </w:rPr>
        <w:t xml:space="preserve">). Coordinating modalities of mathematical collaboration in shared VR environments. </w:t>
      </w:r>
      <w:r w:rsidRPr="00CA4951">
        <w:rPr>
          <w:bCs/>
          <w:i/>
          <w:iCs/>
          <w:sz w:val="22"/>
          <w:szCs w:val="22"/>
        </w:rPr>
        <w:t>International Journal of Computer-Supported Collaborative Learning</w:t>
      </w:r>
      <w:r>
        <w:rPr>
          <w:bCs/>
          <w:sz w:val="22"/>
          <w:szCs w:val="22"/>
        </w:rPr>
        <w:t xml:space="preserve"> </w:t>
      </w:r>
      <w:r w:rsidRPr="0016643E">
        <w:rPr>
          <w:b/>
          <w:bCs/>
          <w:i/>
          <w:iCs/>
          <w:sz w:val="22"/>
          <w:szCs w:val="22"/>
        </w:rPr>
        <w:t>18</w:t>
      </w:r>
      <w:r w:rsidRPr="0016643E">
        <w:rPr>
          <w:bCs/>
          <w:sz w:val="22"/>
          <w:szCs w:val="22"/>
        </w:rPr>
        <w:t>, 163–201</w:t>
      </w:r>
      <w:r w:rsidRPr="00CA4951">
        <w:rPr>
          <w:bCs/>
          <w:sz w:val="22"/>
          <w:szCs w:val="22"/>
        </w:rPr>
        <w:t xml:space="preserve">. </w:t>
      </w:r>
      <w:r>
        <w:rPr>
          <w:bCs/>
          <w:sz w:val="22"/>
          <w:szCs w:val="22"/>
        </w:rPr>
        <w:t xml:space="preserve">DOI: </w:t>
      </w:r>
      <w:r w:rsidRPr="0016643E">
        <w:rPr>
          <w:bCs/>
          <w:sz w:val="22"/>
          <w:szCs w:val="22"/>
        </w:rPr>
        <w:t>10.1007/s11412-023-09397-x</w:t>
      </w:r>
    </w:p>
    <w:p w14:paraId="7EE62402" w14:textId="39334198" w:rsidR="004074EA" w:rsidRPr="004074EA" w:rsidRDefault="0016643E" w:rsidP="00D23792">
      <w:pPr>
        <w:pStyle w:val="ListParagraph"/>
        <w:numPr>
          <w:ilvl w:val="0"/>
          <w:numId w:val="2"/>
        </w:numPr>
        <w:spacing w:after="240" w:line="240" w:lineRule="auto"/>
        <w:ind w:left="734" w:hanging="734"/>
        <w:contextualSpacing w:val="0"/>
        <w:rPr>
          <w:bCs/>
          <w:sz w:val="22"/>
          <w:szCs w:val="22"/>
        </w:rPr>
      </w:pPr>
      <w:r>
        <w:rPr>
          <w:bCs/>
          <w:sz w:val="22"/>
          <w:szCs w:val="22"/>
        </w:rPr>
        <w:t>*</w:t>
      </w:r>
      <w:r w:rsidR="004074EA" w:rsidRPr="004074EA">
        <w:rPr>
          <w:bCs/>
          <w:sz w:val="22"/>
          <w:szCs w:val="22"/>
        </w:rPr>
        <w:t xml:space="preserve">Kim, D. &amp; </w:t>
      </w:r>
      <w:r w:rsidR="004074EA" w:rsidRPr="0013788C">
        <w:rPr>
          <w:b/>
          <w:sz w:val="22"/>
          <w:szCs w:val="22"/>
        </w:rPr>
        <w:t>Nathan, M. J.</w:t>
      </w:r>
      <w:r w:rsidR="004074EA" w:rsidRPr="004074EA">
        <w:rPr>
          <w:bCs/>
          <w:sz w:val="22"/>
          <w:szCs w:val="22"/>
        </w:rPr>
        <w:t xml:space="preserve"> (</w:t>
      </w:r>
      <w:r w:rsidR="004A549F">
        <w:rPr>
          <w:bCs/>
          <w:sz w:val="22"/>
          <w:szCs w:val="22"/>
        </w:rPr>
        <w:t>2023, June</w:t>
      </w:r>
      <w:r w:rsidR="004074EA" w:rsidRPr="004074EA">
        <w:rPr>
          <w:bCs/>
          <w:sz w:val="22"/>
          <w:szCs w:val="22"/>
        </w:rPr>
        <w:t xml:space="preserve">). The effect of instructed actions on embodied geometric reasoning. </w:t>
      </w:r>
      <w:r w:rsidR="007E3F9F" w:rsidRPr="007E3F9F">
        <w:rPr>
          <w:bCs/>
          <w:i/>
          <w:iCs/>
          <w:sz w:val="22"/>
          <w:szCs w:val="22"/>
        </w:rPr>
        <w:t>Proceedings of the 1</w:t>
      </w:r>
      <w:r w:rsidR="007E3F9F">
        <w:rPr>
          <w:bCs/>
          <w:i/>
          <w:iCs/>
          <w:sz w:val="22"/>
          <w:szCs w:val="22"/>
        </w:rPr>
        <w:t>7</w:t>
      </w:r>
      <w:r w:rsidR="007E3F9F" w:rsidRPr="007E3F9F">
        <w:rPr>
          <w:bCs/>
          <w:i/>
          <w:iCs/>
          <w:sz w:val="22"/>
          <w:szCs w:val="22"/>
        </w:rPr>
        <w:t>th International Conference of the Learning Sciences-ICLS202</w:t>
      </w:r>
      <w:r w:rsidR="007E3F9F">
        <w:rPr>
          <w:bCs/>
          <w:i/>
          <w:iCs/>
          <w:sz w:val="22"/>
          <w:szCs w:val="22"/>
        </w:rPr>
        <w:t>3.</w:t>
      </w:r>
    </w:p>
    <w:p w14:paraId="6E0D9678" w14:textId="4FD3755E" w:rsidR="0001769D" w:rsidRDefault="0001769D" w:rsidP="00D23792">
      <w:pPr>
        <w:pStyle w:val="ListParagraph"/>
        <w:numPr>
          <w:ilvl w:val="0"/>
          <w:numId w:val="2"/>
        </w:numPr>
        <w:spacing w:after="240" w:line="240" w:lineRule="auto"/>
        <w:ind w:left="734" w:hanging="734"/>
        <w:contextualSpacing w:val="0"/>
        <w:rPr>
          <w:bCs/>
          <w:sz w:val="22"/>
          <w:szCs w:val="22"/>
        </w:rPr>
      </w:pPr>
      <w:r w:rsidRPr="0001769D">
        <w:rPr>
          <w:b/>
          <w:sz w:val="22"/>
          <w:szCs w:val="22"/>
        </w:rPr>
        <w:lastRenderedPageBreak/>
        <w:t>Nathan, M. J.</w:t>
      </w:r>
      <w:r w:rsidRPr="0001769D">
        <w:rPr>
          <w:bCs/>
          <w:sz w:val="22"/>
          <w:szCs w:val="22"/>
        </w:rPr>
        <w:t xml:space="preserve"> (2023)</w:t>
      </w:r>
      <w:r>
        <w:rPr>
          <w:bCs/>
          <w:sz w:val="22"/>
          <w:szCs w:val="22"/>
        </w:rPr>
        <w:t>.</w:t>
      </w:r>
      <w:r w:rsidRPr="0001769D">
        <w:rPr>
          <w:bCs/>
          <w:sz w:val="22"/>
          <w:szCs w:val="22"/>
        </w:rPr>
        <w:t xml:space="preserve"> Disembodied AI and the Limits to Machine Understanding of Students’ Embodied Interactions. </w:t>
      </w:r>
      <w:r w:rsidRPr="0001769D">
        <w:rPr>
          <w:bCs/>
          <w:i/>
          <w:iCs/>
          <w:sz w:val="22"/>
          <w:szCs w:val="22"/>
        </w:rPr>
        <w:t>Frontiers in Artificial Intelligence–AI for Human Learning and Behavior Chang</w:t>
      </w:r>
      <w:r>
        <w:rPr>
          <w:bCs/>
          <w:i/>
          <w:iCs/>
          <w:sz w:val="22"/>
          <w:szCs w:val="22"/>
        </w:rPr>
        <w:t>e,</w:t>
      </w:r>
      <w:r w:rsidRPr="0001769D">
        <w:rPr>
          <w:bCs/>
          <w:i/>
          <w:iCs/>
          <w:sz w:val="22"/>
          <w:szCs w:val="22"/>
        </w:rPr>
        <w:t xml:space="preserve"> 6:1148227.</w:t>
      </w:r>
      <w:r>
        <w:rPr>
          <w:bCs/>
          <w:i/>
          <w:iCs/>
          <w:sz w:val="22"/>
          <w:szCs w:val="22"/>
        </w:rPr>
        <w:t xml:space="preserve"> </w:t>
      </w:r>
      <w:proofErr w:type="spellStart"/>
      <w:r w:rsidRPr="0001769D">
        <w:rPr>
          <w:bCs/>
          <w:sz w:val="22"/>
          <w:szCs w:val="22"/>
        </w:rPr>
        <w:t>doi</w:t>
      </w:r>
      <w:proofErr w:type="spellEnd"/>
      <w:r w:rsidRPr="0001769D">
        <w:rPr>
          <w:bCs/>
          <w:sz w:val="22"/>
          <w:szCs w:val="22"/>
        </w:rPr>
        <w:t>: 10.3389/frai.2023.1148227</w:t>
      </w:r>
    </w:p>
    <w:p w14:paraId="4FE2ED78" w14:textId="6AFAC322" w:rsidR="0016643E" w:rsidRPr="0016643E" w:rsidRDefault="0016643E" w:rsidP="00D23792">
      <w:pPr>
        <w:numPr>
          <w:ilvl w:val="0"/>
          <w:numId w:val="2"/>
        </w:numPr>
        <w:spacing w:after="240" w:line="240" w:lineRule="auto"/>
        <w:ind w:hanging="720"/>
        <w:rPr>
          <w:sz w:val="22"/>
          <w:szCs w:val="22"/>
        </w:rPr>
      </w:pPr>
      <w:r w:rsidRPr="00C60424">
        <w:rPr>
          <w:b/>
          <w:sz w:val="22"/>
          <w:szCs w:val="22"/>
        </w:rPr>
        <w:t>Nathan, M. J.</w:t>
      </w:r>
      <w:r>
        <w:rPr>
          <w:b/>
          <w:bCs/>
          <w:sz w:val="22"/>
          <w:szCs w:val="22"/>
        </w:rPr>
        <w:t xml:space="preserve">, </w:t>
      </w:r>
      <w:proofErr w:type="spellStart"/>
      <w:r>
        <w:rPr>
          <w:sz w:val="22"/>
          <w:szCs w:val="22"/>
        </w:rPr>
        <w:t>Lamberg</w:t>
      </w:r>
      <w:proofErr w:type="spellEnd"/>
      <w:r>
        <w:rPr>
          <w:sz w:val="22"/>
          <w:szCs w:val="22"/>
        </w:rPr>
        <w:t>, T. &amp; Boncoddo, R.</w:t>
      </w:r>
      <w:r w:rsidRPr="00C60424">
        <w:rPr>
          <w:sz w:val="22"/>
          <w:szCs w:val="22"/>
        </w:rPr>
        <w:t xml:space="preserve"> (202</w:t>
      </w:r>
      <w:r>
        <w:rPr>
          <w:sz w:val="22"/>
          <w:szCs w:val="22"/>
        </w:rPr>
        <w:t>3</w:t>
      </w:r>
      <w:r w:rsidRPr="00C60424">
        <w:rPr>
          <w:sz w:val="22"/>
          <w:szCs w:val="22"/>
        </w:rPr>
        <w:t>, October).</w:t>
      </w:r>
      <w:r>
        <w:rPr>
          <w:sz w:val="22"/>
          <w:szCs w:val="22"/>
        </w:rPr>
        <w:t xml:space="preserve"> </w:t>
      </w:r>
      <w:r w:rsidRPr="0016643E">
        <w:rPr>
          <w:sz w:val="22"/>
          <w:szCs w:val="22"/>
        </w:rPr>
        <w:t xml:space="preserve">Teachers’ </w:t>
      </w:r>
      <w:r w:rsidR="00C21951" w:rsidRPr="0016643E">
        <w:rPr>
          <w:sz w:val="22"/>
          <w:szCs w:val="22"/>
        </w:rPr>
        <w:t xml:space="preserve">attitudes </w:t>
      </w:r>
      <w:r w:rsidR="00C21951">
        <w:rPr>
          <w:sz w:val="22"/>
          <w:szCs w:val="22"/>
        </w:rPr>
        <w:t>o</w:t>
      </w:r>
      <w:r w:rsidR="00C21951" w:rsidRPr="0016643E">
        <w:rPr>
          <w:sz w:val="22"/>
          <w:szCs w:val="22"/>
        </w:rPr>
        <w:t>f instructional gestures in math and science learni</w:t>
      </w:r>
      <w:r w:rsidRPr="0016643E">
        <w:rPr>
          <w:sz w:val="22"/>
          <w:szCs w:val="22"/>
        </w:rPr>
        <w:t xml:space="preserve">ng. In </w:t>
      </w:r>
      <w:r w:rsidRPr="0016643E">
        <w:rPr>
          <w:i/>
          <w:sz w:val="22"/>
          <w:szCs w:val="22"/>
        </w:rPr>
        <w:t>Proceedings of the Forty-Fifth Annual Meeting of the North American Chapter of the International Group for the Psychology of Mathematics Education</w:t>
      </w:r>
      <w:r w:rsidRPr="0016643E">
        <w:rPr>
          <w:sz w:val="22"/>
          <w:szCs w:val="22"/>
        </w:rPr>
        <w:t xml:space="preserve"> (pp.). Reno, NV.</w:t>
      </w:r>
    </w:p>
    <w:p w14:paraId="16F63BE6" w14:textId="54E8BAEE" w:rsidR="0016643E" w:rsidRDefault="0016643E" w:rsidP="00D23792">
      <w:pPr>
        <w:numPr>
          <w:ilvl w:val="0"/>
          <w:numId w:val="2"/>
        </w:numPr>
        <w:spacing w:after="240" w:line="240" w:lineRule="auto"/>
        <w:ind w:hanging="720"/>
        <w:rPr>
          <w:sz w:val="22"/>
          <w:szCs w:val="22"/>
        </w:rPr>
      </w:pPr>
      <w:r w:rsidRPr="00C60424">
        <w:rPr>
          <w:b/>
          <w:sz w:val="22"/>
          <w:szCs w:val="22"/>
        </w:rPr>
        <w:t>Nathan, M. J.</w:t>
      </w:r>
      <w:r w:rsidRPr="00C60424">
        <w:rPr>
          <w:sz w:val="22"/>
          <w:szCs w:val="22"/>
        </w:rPr>
        <w:t xml:space="preserve">, </w:t>
      </w:r>
      <w:r>
        <w:rPr>
          <w:sz w:val="22"/>
          <w:szCs w:val="22"/>
        </w:rPr>
        <w:t>Walkington, C.</w:t>
      </w:r>
      <w:r w:rsidRPr="00C60424">
        <w:rPr>
          <w:sz w:val="22"/>
          <w:szCs w:val="22"/>
        </w:rPr>
        <w:t xml:space="preserve">, Abrahamson, D., Ottmar, E., </w:t>
      </w:r>
      <w:r>
        <w:rPr>
          <w:sz w:val="22"/>
          <w:szCs w:val="22"/>
        </w:rPr>
        <w:t xml:space="preserve">Alibali, M. W., </w:t>
      </w:r>
      <w:r w:rsidRPr="00C60424">
        <w:rPr>
          <w:sz w:val="22"/>
          <w:szCs w:val="22"/>
        </w:rPr>
        <w:t xml:space="preserve">&amp; </w:t>
      </w:r>
      <w:r>
        <w:rPr>
          <w:sz w:val="22"/>
          <w:szCs w:val="22"/>
        </w:rPr>
        <w:t>Swart, M.</w:t>
      </w:r>
      <w:r w:rsidRPr="00C60424">
        <w:rPr>
          <w:sz w:val="22"/>
          <w:szCs w:val="22"/>
        </w:rPr>
        <w:t xml:space="preserve"> (202</w:t>
      </w:r>
      <w:r>
        <w:rPr>
          <w:sz w:val="22"/>
          <w:szCs w:val="22"/>
        </w:rPr>
        <w:t>3</w:t>
      </w:r>
      <w:r w:rsidRPr="00C60424">
        <w:rPr>
          <w:sz w:val="22"/>
          <w:szCs w:val="22"/>
        </w:rPr>
        <w:t xml:space="preserve">, October). Embodied mathematical imagination and cognition (EMIC) Research Colloquium. In </w:t>
      </w:r>
      <w:r w:rsidRPr="00C60424">
        <w:rPr>
          <w:i/>
          <w:sz w:val="22"/>
          <w:szCs w:val="22"/>
        </w:rPr>
        <w:t>Proceedings of the Forty-</w:t>
      </w:r>
      <w:r>
        <w:rPr>
          <w:i/>
          <w:sz w:val="22"/>
          <w:szCs w:val="22"/>
        </w:rPr>
        <w:t>Fifth</w:t>
      </w:r>
      <w:r w:rsidRPr="00C60424">
        <w:rPr>
          <w:i/>
          <w:sz w:val="22"/>
          <w:szCs w:val="22"/>
        </w:rPr>
        <w:t xml:space="preserve"> Annual Meeting of the North American Chapter of the International Group for the Psychology of Mathematics Education</w:t>
      </w:r>
      <w:r w:rsidRPr="00C60424">
        <w:rPr>
          <w:sz w:val="22"/>
          <w:szCs w:val="22"/>
        </w:rPr>
        <w:t xml:space="preserve"> (pp.). </w:t>
      </w:r>
      <w:r>
        <w:rPr>
          <w:sz w:val="22"/>
          <w:szCs w:val="22"/>
        </w:rPr>
        <w:t>Reno</w:t>
      </w:r>
      <w:r w:rsidRPr="00C60424">
        <w:rPr>
          <w:sz w:val="22"/>
          <w:szCs w:val="22"/>
        </w:rPr>
        <w:t xml:space="preserve">, </w:t>
      </w:r>
      <w:r>
        <w:rPr>
          <w:sz w:val="22"/>
          <w:szCs w:val="22"/>
        </w:rPr>
        <w:t>NV</w:t>
      </w:r>
      <w:r w:rsidRPr="00C60424">
        <w:rPr>
          <w:sz w:val="22"/>
          <w:szCs w:val="22"/>
        </w:rPr>
        <w:t xml:space="preserve">. </w:t>
      </w:r>
    </w:p>
    <w:p w14:paraId="0EC13AF0" w14:textId="2DDCE849" w:rsidR="004E10F5" w:rsidRPr="00C2022B" w:rsidRDefault="004E10F5" w:rsidP="00C2022B">
      <w:pPr>
        <w:numPr>
          <w:ilvl w:val="0"/>
          <w:numId w:val="2"/>
        </w:numPr>
        <w:spacing w:after="240" w:line="240" w:lineRule="auto"/>
        <w:ind w:hanging="720"/>
        <w:rPr>
          <w:sz w:val="22"/>
          <w:szCs w:val="22"/>
        </w:rPr>
      </w:pPr>
      <w:r>
        <w:rPr>
          <w:sz w:val="22"/>
          <w:szCs w:val="22"/>
        </w:rPr>
        <w:t>*</w:t>
      </w:r>
      <w:r w:rsidRPr="004E10F5">
        <w:rPr>
          <w:sz w:val="22"/>
          <w:szCs w:val="22"/>
        </w:rPr>
        <w:t xml:space="preserve">Sung, </w:t>
      </w:r>
      <w:r>
        <w:rPr>
          <w:sz w:val="22"/>
          <w:szCs w:val="22"/>
        </w:rPr>
        <w:t>H., *</w:t>
      </w:r>
      <w:r w:rsidRPr="004E10F5">
        <w:rPr>
          <w:sz w:val="22"/>
          <w:szCs w:val="22"/>
        </w:rPr>
        <w:t xml:space="preserve">Kim, </w:t>
      </w:r>
      <w:r>
        <w:rPr>
          <w:sz w:val="22"/>
          <w:szCs w:val="22"/>
        </w:rPr>
        <w:t xml:space="preserve">D., </w:t>
      </w:r>
      <w:r w:rsidRPr="004E10F5">
        <w:rPr>
          <w:sz w:val="22"/>
          <w:szCs w:val="22"/>
        </w:rPr>
        <w:t xml:space="preserve">Swart, </w:t>
      </w:r>
      <w:r>
        <w:rPr>
          <w:sz w:val="22"/>
          <w:szCs w:val="22"/>
        </w:rPr>
        <w:t xml:space="preserve">M. I., &amp; </w:t>
      </w:r>
      <w:r w:rsidRPr="004E10F5">
        <w:rPr>
          <w:b/>
          <w:bCs/>
          <w:sz w:val="22"/>
          <w:szCs w:val="22"/>
        </w:rPr>
        <w:t>Nathan, M. J.</w:t>
      </w:r>
      <w:r>
        <w:rPr>
          <w:sz w:val="22"/>
          <w:szCs w:val="22"/>
        </w:rPr>
        <w:t xml:space="preserve"> (2023). </w:t>
      </w:r>
      <w:r w:rsidRPr="004E10F5">
        <w:rPr>
          <w:sz w:val="22"/>
          <w:szCs w:val="22"/>
        </w:rPr>
        <w:t>Multimodal behavior analysis: two patterns of collaborative construction of embodied knowledge</w:t>
      </w:r>
      <w:r>
        <w:rPr>
          <w:sz w:val="22"/>
          <w:szCs w:val="22"/>
        </w:rPr>
        <w:t xml:space="preserve">. </w:t>
      </w:r>
      <w:r w:rsidR="00C2022B" w:rsidRPr="00C2022B">
        <w:rPr>
          <w:sz w:val="22"/>
          <w:szCs w:val="22"/>
        </w:rPr>
        <w:t xml:space="preserve">In M. Goldwater, F. K. </w:t>
      </w:r>
      <w:proofErr w:type="spellStart"/>
      <w:r w:rsidR="00C2022B" w:rsidRPr="00C2022B">
        <w:rPr>
          <w:sz w:val="22"/>
          <w:szCs w:val="22"/>
        </w:rPr>
        <w:t>Anggoro</w:t>
      </w:r>
      <w:proofErr w:type="spellEnd"/>
      <w:r w:rsidR="00C2022B" w:rsidRPr="00C2022B">
        <w:rPr>
          <w:sz w:val="22"/>
          <w:szCs w:val="22"/>
        </w:rPr>
        <w:t xml:space="preserve">, B. K. Hayes, &amp; D. C. Ong (Eds.), </w:t>
      </w:r>
      <w:r w:rsidR="00C2022B" w:rsidRPr="00C2022B">
        <w:rPr>
          <w:i/>
          <w:iCs/>
          <w:sz w:val="22"/>
          <w:szCs w:val="22"/>
        </w:rPr>
        <w:t>Proceedings of the 45th Annual Conference of the Cognitive Science Society</w:t>
      </w:r>
      <w:r w:rsidR="00C2022B">
        <w:rPr>
          <w:sz w:val="22"/>
          <w:szCs w:val="22"/>
        </w:rPr>
        <w:t xml:space="preserve"> (pp</w:t>
      </w:r>
      <w:r w:rsidR="00C2022B" w:rsidRPr="00C2022B">
        <w:rPr>
          <w:sz w:val="22"/>
          <w:szCs w:val="22"/>
        </w:rPr>
        <w:t>.</w:t>
      </w:r>
      <w:r w:rsidR="00C2022B">
        <w:rPr>
          <w:sz w:val="22"/>
          <w:szCs w:val="22"/>
        </w:rPr>
        <w:t xml:space="preserve"> 1587-1592). </w:t>
      </w:r>
      <w:r w:rsidR="00C2022B" w:rsidRPr="00C2022B">
        <w:rPr>
          <w:sz w:val="22"/>
          <w:szCs w:val="22"/>
        </w:rPr>
        <w:t>The Author(s)</w:t>
      </w:r>
      <w:r w:rsidR="00C2022B">
        <w:rPr>
          <w:sz w:val="22"/>
          <w:szCs w:val="22"/>
        </w:rPr>
        <w:t xml:space="preserve">. </w:t>
      </w:r>
      <w:hyperlink r:id="rId11" w:history="1">
        <w:r w:rsidR="00C2022B" w:rsidRPr="008572B5">
          <w:rPr>
            <w:rStyle w:val="Hyperlink"/>
            <w:sz w:val="22"/>
            <w:szCs w:val="22"/>
          </w:rPr>
          <w:t>https://escholarship.org/content/qt3nb4h58t/qt3nb4h58t_noSplash_3db831ebe559536b3f00f8abb0a2904b.pdf</w:t>
        </w:r>
      </w:hyperlink>
      <w:r w:rsidR="00C2022B">
        <w:rPr>
          <w:sz w:val="22"/>
          <w:szCs w:val="22"/>
        </w:rPr>
        <w:t xml:space="preserve"> </w:t>
      </w:r>
    </w:p>
    <w:p w14:paraId="5FEC5B0B" w14:textId="345F659C" w:rsidR="00EA31EF" w:rsidRPr="00C60424" w:rsidRDefault="00EA31EF" w:rsidP="00D23792">
      <w:pPr>
        <w:pStyle w:val="ListParagraph"/>
        <w:numPr>
          <w:ilvl w:val="0"/>
          <w:numId w:val="2"/>
        </w:numPr>
        <w:spacing w:after="240" w:line="240" w:lineRule="auto"/>
        <w:ind w:left="734" w:hanging="734"/>
        <w:contextualSpacing w:val="0"/>
        <w:rPr>
          <w:bCs/>
          <w:sz w:val="22"/>
          <w:szCs w:val="22"/>
        </w:rPr>
      </w:pPr>
      <w:r w:rsidRPr="00C60424">
        <w:rPr>
          <w:sz w:val="22"/>
          <w:szCs w:val="22"/>
        </w:rPr>
        <w:t xml:space="preserve">Swart, M. I., </w:t>
      </w:r>
      <w:r w:rsidRPr="00C60424">
        <w:rPr>
          <w:bCs/>
          <w:sz w:val="22"/>
          <w:szCs w:val="22"/>
        </w:rPr>
        <w:t>*Schenck, K. E., *Xia, F.,</w:t>
      </w:r>
      <w:r w:rsidRPr="00C60424">
        <w:rPr>
          <w:sz w:val="22"/>
          <w:szCs w:val="22"/>
        </w:rPr>
        <w:t xml:space="preserve"> *Kim, D., *Grondin, M., </w:t>
      </w:r>
      <w:r w:rsidRPr="00C60424">
        <w:rPr>
          <w:bCs/>
          <w:sz w:val="22"/>
          <w:szCs w:val="22"/>
        </w:rPr>
        <w:t xml:space="preserve">Walkington, C., </w:t>
      </w:r>
      <w:r w:rsidRPr="00C60424">
        <w:rPr>
          <w:sz w:val="22"/>
          <w:szCs w:val="22"/>
        </w:rPr>
        <w:t xml:space="preserve">&amp; </w:t>
      </w:r>
      <w:r w:rsidRPr="00C60424">
        <w:rPr>
          <w:b/>
          <w:bCs/>
          <w:sz w:val="22"/>
          <w:szCs w:val="22"/>
        </w:rPr>
        <w:t>Nathan, M. J.</w:t>
      </w:r>
      <w:r w:rsidRPr="00C60424">
        <w:rPr>
          <w:sz w:val="22"/>
          <w:szCs w:val="22"/>
        </w:rPr>
        <w:t xml:space="preserve"> (</w:t>
      </w:r>
      <w:r w:rsidRPr="00C60424">
        <w:rPr>
          <w:bCs/>
          <w:sz w:val="22"/>
          <w:szCs w:val="22"/>
        </w:rPr>
        <w:t xml:space="preserve">2023, April). Embodying students’ geometric thinking through an interactive narrative game. </w:t>
      </w:r>
      <w:r w:rsidRPr="00C60424">
        <w:rPr>
          <w:bCs/>
          <w:i/>
          <w:iCs/>
          <w:vanish/>
          <w:sz w:val="22"/>
          <w:szCs w:val="22"/>
        </w:rPr>
        <w:t>AERA</w:t>
      </w:r>
      <w:r w:rsidR="00A57AF0" w:rsidRPr="00C60424">
        <w:rPr>
          <w:sz w:val="22"/>
          <w:szCs w:val="22"/>
        </w:rPr>
        <w:t xml:space="preserve"> </w:t>
      </w:r>
      <w:r w:rsidR="00A57AF0" w:rsidRPr="00C60424">
        <w:rPr>
          <w:bCs/>
          <w:sz w:val="22"/>
          <w:szCs w:val="22"/>
        </w:rPr>
        <w:t>Paper presented at the 2023 Annual Meeting of the American Educational Research Association, Chicago, IL. AERA.</w:t>
      </w:r>
    </w:p>
    <w:p w14:paraId="000BB7F5" w14:textId="0C166163" w:rsidR="00A57AF0" w:rsidRPr="009A1B7F" w:rsidRDefault="00A57AF0" w:rsidP="00D23792">
      <w:pPr>
        <w:pStyle w:val="ListParagraph"/>
        <w:numPr>
          <w:ilvl w:val="0"/>
          <w:numId w:val="2"/>
        </w:numPr>
        <w:spacing w:after="240" w:line="240" w:lineRule="auto"/>
        <w:ind w:left="734" w:hanging="734"/>
        <w:contextualSpacing w:val="0"/>
        <w:rPr>
          <w:bCs/>
          <w:sz w:val="22"/>
          <w:szCs w:val="22"/>
        </w:rPr>
      </w:pPr>
      <w:r w:rsidRPr="00C60424">
        <w:rPr>
          <w:sz w:val="22"/>
          <w:szCs w:val="22"/>
        </w:rPr>
        <w:t xml:space="preserve">*Washington, J. C., *Hunnicutt, J. D., *Darwin, T., Milton, S. L., Walkington, C., &amp; </w:t>
      </w:r>
      <w:r w:rsidRPr="00C60424">
        <w:rPr>
          <w:b/>
          <w:bCs/>
          <w:sz w:val="22"/>
          <w:szCs w:val="22"/>
        </w:rPr>
        <w:t xml:space="preserve">Nathan, M. J. </w:t>
      </w:r>
      <w:r w:rsidRPr="00C60424">
        <w:rPr>
          <w:sz w:val="22"/>
          <w:szCs w:val="22"/>
        </w:rPr>
        <w:t>(</w:t>
      </w:r>
      <w:r w:rsidRPr="00C60424">
        <w:rPr>
          <w:bCs/>
          <w:sz w:val="22"/>
          <w:szCs w:val="22"/>
        </w:rPr>
        <w:t xml:space="preserve">2023, April). </w:t>
      </w:r>
      <w:r w:rsidRPr="00C60424">
        <w:rPr>
          <w:sz w:val="22"/>
          <w:szCs w:val="22"/>
        </w:rPr>
        <w:t>Perspective-taking, scale, and dynamicity in augmented reality for learning geometry. Paper presented at the 2023 Annual Meeting of the American Educational Research Association, Chicago, IL. AERA.</w:t>
      </w:r>
      <w:r w:rsidR="009A1B7F">
        <w:rPr>
          <w:sz w:val="22"/>
          <w:szCs w:val="22"/>
        </w:rPr>
        <w:t xml:space="preserve"> </w:t>
      </w:r>
    </w:p>
    <w:p w14:paraId="18A9B2ED" w14:textId="77777777" w:rsidR="0016643E" w:rsidRDefault="0016643E" w:rsidP="00D23792">
      <w:pPr>
        <w:pStyle w:val="ListParagraph"/>
        <w:numPr>
          <w:ilvl w:val="0"/>
          <w:numId w:val="2"/>
        </w:numPr>
        <w:spacing w:after="240" w:line="240" w:lineRule="auto"/>
        <w:ind w:left="734" w:hanging="734"/>
        <w:contextualSpacing w:val="0"/>
        <w:rPr>
          <w:bCs/>
          <w:sz w:val="22"/>
          <w:szCs w:val="22"/>
        </w:rPr>
      </w:pPr>
      <w:r w:rsidRPr="00BD273D">
        <w:rPr>
          <w:bCs/>
          <w:sz w:val="22"/>
          <w:szCs w:val="22"/>
        </w:rPr>
        <w:t xml:space="preserve">Walkington, C., </w:t>
      </w:r>
      <w:r w:rsidRPr="00BD273D">
        <w:rPr>
          <w:b/>
          <w:sz w:val="22"/>
          <w:szCs w:val="22"/>
        </w:rPr>
        <w:t>Nathan, M. J.</w:t>
      </w:r>
      <w:r w:rsidRPr="00BD273D">
        <w:rPr>
          <w:bCs/>
          <w:sz w:val="22"/>
          <w:szCs w:val="22"/>
        </w:rPr>
        <w:t xml:space="preserve">, </w:t>
      </w:r>
      <w:r>
        <w:rPr>
          <w:bCs/>
          <w:sz w:val="22"/>
          <w:szCs w:val="22"/>
        </w:rPr>
        <w:t>+</w:t>
      </w:r>
      <w:r w:rsidRPr="00BD273D">
        <w:rPr>
          <w:bCs/>
          <w:sz w:val="22"/>
          <w:szCs w:val="22"/>
        </w:rPr>
        <w:t xml:space="preserve">Huang, W., </w:t>
      </w:r>
      <w:r>
        <w:rPr>
          <w:bCs/>
          <w:sz w:val="22"/>
          <w:szCs w:val="22"/>
        </w:rPr>
        <w:t>*</w:t>
      </w:r>
      <w:r w:rsidRPr="00BD273D">
        <w:rPr>
          <w:bCs/>
          <w:sz w:val="22"/>
          <w:szCs w:val="22"/>
        </w:rPr>
        <w:t xml:space="preserve">Hunnicutt, J., &amp; </w:t>
      </w:r>
      <w:r>
        <w:rPr>
          <w:bCs/>
          <w:sz w:val="22"/>
          <w:szCs w:val="22"/>
        </w:rPr>
        <w:t>*</w:t>
      </w:r>
      <w:r w:rsidRPr="00BD273D">
        <w:rPr>
          <w:bCs/>
          <w:sz w:val="22"/>
          <w:szCs w:val="22"/>
        </w:rPr>
        <w:t>Washington, J. (</w:t>
      </w:r>
      <w:r>
        <w:rPr>
          <w:bCs/>
          <w:sz w:val="22"/>
          <w:szCs w:val="22"/>
        </w:rPr>
        <w:t>2023</w:t>
      </w:r>
      <w:r w:rsidRPr="00BD273D">
        <w:rPr>
          <w:bCs/>
          <w:sz w:val="22"/>
          <w:szCs w:val="22"/>
        </w:rPr>
        <w:t xml:space="preserve">). Multimodal analysis of interaction data from embodied education technologies. </w:t>
      </w:r>
      <w:r w:rsidRPr="00BD273D">
        <w:rPr>
          <w:bCs/>
          <w:i/>
          <w:iCs/>
          <w:sz w:val="22"/>
          <w:szCs w:val="22"/>
        </w:rPr>
        <w:t>Educational Technology Research &amp; Development</w:t>
      </w:r>
      <w:r>
        <w:rPr>
          <w:bCs/>
          <w:sz w:val="22"/>
          <w:szCs w:val="22"/>
        </w:rPr>
        <w:t>, 1-20</w:t>
      </w:r>
      <w:r w:rsidRPr="00BD273D">
        <w:rPr>
          <w:bCs/>
          <w:sz w:val="22"/>
          <w:szCs w:val="22"/>
        </w:rPr>
        <w:t xml:space="preserve">. </w:t>
      </w:r>
      <w:hyperlink r:id="rId12" w:history="1">
        <w:r w:rsidRPr="008548D4">
          <w:rPr>
            <w:rStyle w:val="Hyperlink"/>
            <w:bCs/>
            <w:sz w:val="22"/>
            <w:szCs w:val="22"/>
          </w:rPr>
          <w:t>https://doi.org/10.1007/s11423-023-10254-9</w:t>
        </w:r>
      </w:hyperlink>
      <w:r>
        <w:rPr>
          <w:bCs/>
          <w:sz w:val="22"/>
          <w:szCs w:val="22"/>
        </w:rPr>
        <w:t xml:space="preserve"> </w:t>
      </w:r>
    </w:p>
    <w:p w14:paraId="6BFCC74E" w14:textId="5F9A6555" w:rsidR="009A1B7F" w:rsidRPr="009A1B7F" w:rsidRDefault="009A1B7F" w:rsidP="00D23792">
      <w:pPr>
        <w:pStyle w:val="ListParagraph"/>
        <w:numPr>
          <w:ilvl w:val="0"/>
          <w:numId w:val="2"/>
        </w:numPr>
        <w:spacing w:after="240" w:line="240" w:lineRule="auto"/>
        <w:ind w:left="734" w:hanging="734"/>
        <w:contextualSpacing w:val="0"/>
        <w:rPr>
          <w:bCs/>
          <w:sz w:val="22"/>
          <w:szCs w:val="22"/>
        </w:rPr>
      </w:pPr>
      <w:r w:rsidRPr="009A1B7F">
        <w:rPr>
          <w:bCs/>
          <w:sz w:val="22"/>
          <w:szCs w:val="22"/>
        </w:rPr>
        <w:t xml:space="preserve">*Xia, F., Swart, M. I., Schenck, K. E., &amp; </w:t>
      </w:r>
      <w:r w:rsidRPr="009A1B7F">
        <w:rPr>
          <w:b/>
          <w:bCs/>
          <w:sz w:val="22"/>
          <w:szCs w:val="22"/>
        </w:rPr>
        <w:t>Nathan, M. J.</w:t>
      </w:r>
      <w:r w:rsidRPr="009A1B7F">
        <w:rPr>
          <w:bCs/>
          <w:sz w:val="22"/>
          <w:szCs w:val="22"/>
        </w:rPr>
        <w:t xml:space="preserve"> (</w:t>
      </w:r>
      <w:r w:rsidR="004A549F">
        <w:rPr>
          <w:bCs/>
          <w:sz w:val="22"/>
          <w:szCs w:val="22"/>
        </w:rPr>
        <w:t>2023, June</w:t>
      </w:r>
      <w:r w:rsidRPr="009A1B7F">
        <w:rPr>
          <w:bCs/>
          <w:sz w:val="22"/>
          <w:szCs w:val="22"/>
        </w:rPr>
        <w:t xml:space="preserve">). Gestural replays support mathematical reasoning by simulating geometric transformations. </w:t>
      </w:r>
      <w:r w:rsidR="007E3F9F" w:rsidRPr="007E3F9F">
        <w:rPr>
          <w:bCs/>
          <w:i/>
          <w:iCs/>
          <w:sz w:val="22"/>
          <w:szCs w:val="22"/>
        </w:rPr>
        <w:t>Proceedings of the 1</w:t>
      </w:r>
      <w:r w:rsidR="007E3F9F">
        <w:rPr>
          <w:bCs/>
          <w:i/>
          <w:iCs/>
          <w:sz w:val="22"/>
          <w:szCs w:val="22"/>
        </w:rPr>
        <w:t>7</w:t>
      </w:r>
      <w:r w:rsidR="007E3F9F" w:rsidRPr="007E3F9F">
        <w:rPr>
          <w:bCs/>
          <w:i/>
          <w:iCs/>
          <w:sz w:val="22"/>
          <w:szCs w:val="22"/>
        </w:rPr>
        <w:t>th International Conference of the Learning Sciences-ICLS202</w:t>
      </w:r>
      <w:r w:rsidR="007E3F9F">
        <w:rPr>
          <w:bCs/>
          <w:i/>
          <w:iCs/>
          <w:sz w:val="22"/>
          <w:szCs w:val="22"/>
        </w:rPr>
        <w:t>3</w:t>
      </w:r>
    </w:p>
    <w:p w14:paraId="087C10E1" w14:textId="77777777" w:rsidR="00535D77" w:rsidRDefault="00A57AF0" w:rsidP="00D23792">
      <w:pPr>
        <w:pStyle w:val="ListParagraph"/>
        <w:numPr>
          <w:ilvl w:val="0"/>
          <w:numId w:val="2"/>
        </w:numPr>
        <w:spacing w:after="240" w:line="240" w:lineRule="auto"/>
        <w:ind w:left="734" w:hanging="734"/>
        <w:contextualSpacing w:val="0"/>
        <w:rPr>
          <w:bCs/>
          <w:sz w:val="22"/>
          <w:szCs w:val="22"/>
        </w:rPr>
      </w:pPr>
      <w:r w:rsidRPr="00535D77">
        <w:rPr>
          <w:bCs/>
          <w:sz w:val="22"/>
          <w:szCs w:val="22"/>
        </w:rPr>
        <w:t xml:space="preserve">*Zhao, Y. &amp; </w:t>
      </w:r>
      <w:r w:rsidRPr="00535D77">
        <w:rPr>
          <w:b/>
          <w:bCs/>
          <w:sz w:val="22"/>
          <w:szCs w:val="22"/>
        </w:rPr>
        <w:t xml:space="preserve">Nathan, M. J. </w:t>
      </w:r>
      <w:r w:rsidRPr="00535D77">
        <w:rPr>
          <w:bCs/>
          <w:sz w:val="22"/>
          <w:szCs w:val="22"/>
        </w:rPr>
        <w:t>(2023, April). High school students’ embodied reasoning about vectors. Paper presented at the 2023 Annual Meeting of the American Educational Research Association, Chicago, IL. AERA.</w:t>
      </w:r>
    </w:p>
    <w:p w14:paraId="0C558E5A" w14:textId="6775E723" w:rsidR="00BD4737" w:rsidRDefault="003B1754" w:rsidP="00D23792">
      <w:pPr>
        <w:pStyle w:val="ListParagraph"/>
        <w:numPr>
          <w:ilvl w:val="0"/>
          <w:numId w:val="2"/>
        </w:numPr>
        <w:spacing w:after="240" w:line="240" w:lineRule="auto"/>
        <w:ind w:left="734" w:hanging="734"/>
        <w:contextualSpacing w:val="0"/>
        <w:rPr>
          <w:bCs/>
          <w:sz w:val="22"/>
          <w:szCs w:val="22"/>
        </w:rPr>
      </w:pPr>
      <w:r>
        <w:rPr>
          <w:bCs/>
          <w:sz w:val="22"/>
          <w:szCs w:val="22"/>
        </w:rPr>
        <w:t>*</w:t>
      </w:r>
      <w:r w:rsidR="00BD4737" w:rsidRPr="00BD4737">
        <w:rPr>
          <w:bCs/>
          <w:sz w:val="22"/>
          <w:szCs w:val="22"/>
        </w:rPr>
        <w:t xml:space="preserve">Zhao, Y., </w:t>
      </w:r>
      <w:r w:rsidR="00BD4737" w:rsidRPr="00293909">
        <w:rPr>
          <w:b/>
          <w:sz w:val="22"/>
          <w:szCs w:val="22"/>
        </w:rPr>
        <w:t>Nathan, M.</w:t>
      </w:r>
      <w:r w:rsidR="00293909" w:rsidRPr="00293909">
        <w:rPr>
          <w:b/>
          <w:sz w:val="22"/>
          <w:szCs w:val="22"/>
        </w:rPr>
        <w:t xml:space="preserve"> J.</w:t>
      </w:r>
      <w:r w:rsidR="00BD4737" w:rsidRPr="00BD4737">
        <w:rPr>
          <w:bCs/>
          <w:sz w:val="22"/>
          <w:szCs w:val="22"/>
        </w:rPr>
        <w:t xml:space="preserve"> (2023). Probing Gesturing in a Concreteness Fading Vector Addition Learning Experience</w:t>
      </w:r>
      <w:r w:rsidR="00BD4737">
        <w:rPr>
          <w:bCs/>
          <w:sz w:val="22"/>
          <w:szCs w:val="22"/>
        </w:rPr>
        <w:t xml:space="preserve">. </w:t>
      </w:r>
      <w:r w:rsidR="00BD4737" w:rsidRPr="00535D77">
        <w:rPr>
          <w:bCs/>
          <w:sz w:val="22"/>
          <w:szCs w:val="22"/>
        </w:rPr>
        <w:t>Paper presented at the 2023 Annual Meeting of the American Educational Research Association, Chicago, IL. AERA.</w:t>
      </w:r>
    </w:p>
    <w:p w14:paraId="3FF278AE" w14:textId="6F759156" w:rsidR="00535D77" w:rsidRPr="00535D77" w:rsidRDefault="007B7DE9" w:rsidP="00D23792">
      <w:pPr>
        <w:pStyle w:val="ListParagraph"/>
        <w:numPr>
          <w:ilvl w:val="0"/>
          <w:numId w:val="2"/>
        </w:numPr>
        <w:spacing w:after="240" w:line="240" w:lineRule="auto"/>
        <w:ind w:left="734" w:hanging="734"/>
        <w:contextualSpacing w:val="0"/>
        <w:rPr>
          <w:bCs/>
          <w:sz w:val="22"/>
          <w:szCs w:val="22"/>
        </w:rPr>
      </w:pPr>
      <w:r>
        <w:rPr>
          <w:bCs/>
          <w:sz w:val="22"/>
          <w:szCs w:val="22"/>
        </w:rPr>
        <w:t>*</w:t>
      </w:r>
      <w:r w:rsidR="00535D77" w:rsidRPr="00535D77">
        <w:rPr>
          <w:bCs/>
          <w:sz w:val="22"/>
          <w:szCs w:val="22"/>
        </w:rPr>
        <w:t>Fogel</w:t>
      </w:r>
      <w:r w:rsidR="00800D10" w:rsidRPr="00535D77">
        <w:rPr>
          <w:bCs/>
          <w:sz w:val="22"/>
          <w:szCs w:val="22"/>
        </w:rPr>
        <w:t xml:space="preserve">, A., </w:t>
      </w:r>
      <w:r w:rsidR="00535D77" w:rsidRPr="00535D77">
        <w:rPr>
          <w:bCs/>
          <w:sz w:val="22"/>
          <w:szCs w:val="22"/>
        </w:rPr>
        <w:t>Swart</w:t>
      </w:r>
      <w:r w:rsidR="00800D10" w:rsidRPr="00535D77">
        <w:rPr>
          <w:bCs/>
          <w:sz w:val="22"/>
          <w:szCs w:val="22"/>
        </w:rPr>
        <w:t xml:space="preserve">, M., </w:t>
      </w:r>
      <w:r>
        <w:rPr>
          <w:bCs/>
          <w:sz w:val="22"/>
          <w:szCs w:val="22"/>
        </w:rPr>
        <w:t>*</w:t>
      </w:r>
      <w:r w:rsidR="00535D77" w:rsidRPr="00535D77">
        <w:rPr>
          <w:bCs/>
          <w:sz w:val="22"/>
          <w:szCs w:val="22"/>
        </w:rPr>
        <w:t>Grondin</w:t>
      </w:r>
      <w:r w:rsidR="00800D10" w:rsidRPr="00535D77">
        <w:rPr>
          <w:bCs/>
          <w:sz w:val="22"/>
          <w:szCs w:val="22"/>
        </w:rPr>
        <w:t xml:space="preserve">, M., &amp; </w:t>
      </w:r>
      <w:r w:rsidR="00800D10" w:rsidRPr="00535D77">
        <w:rPr>
          <w:b/>
          <w:bCs/>
          <w:sz w:val="22"/>
          <w:szCs w:val="22"/>
        </w:rPr>
        <w:t xml:space="preserve">Nathan, M. J. </w:t>
      </w:r>
      <w:r w:rsidR="00800D10" w:rsidRPr="00535D77">
        <w:rPr>
          <w:bCs/>
          <w:sz w:val="22"/>
          <w:szCs w:val="22"/>
        </w:rPr>
        <w:t xml:space="preserve">(2022, November). Grounding embodied learning using online motion-detection in </w:t>
      </w:r>
      <w:r w:rsidR="00800D10" w:rsidRPr="00535D77">
        <w:rPr>
          <w:bCs/>
          <w:i/>
          <w:iCs/>
          <w:sz w:val="22"/>
          <w:szCs w:val="22"/>
        </w:rPr>
        <w:t>The Hidden Village</w:t>
      </w:r>
      <w:r w:rsidR="00800D10" w:rsidRPr="00535D77">
        <w:rPr>
          <w:bCs/>
          <w:sz w:val="22"/>
          <w:szCs w:val="22"/>
        </w:rPr>
        <w:t xml:space="preserve">. Iyer, S. et al. (Eds.) </w:t>
      </w:r>
      <w:r w:rsidR="00800D10" w:rsidRPr="00535D77">
        <w:rPr>
          <w:bCs/>
          <w:sz w:val="22"/>
          <w:szCs w:val="22"/>
        </w:rPr>
        <w:lastRenderedPageBreak/>
        <w:t xml:space="preserve">(2022). </w:t>
      </w:r>
      <w:r w:rsidR="00800D10" w:rsidRPr="00CA4951">
        <w:rPr>
          <w:bCs/>
          <w:i/>
          <w:iCs/>
          <w:sz w:val="22"/>
          <w:szCs w:val="22"/>
        </w:rPr>
        <w:t>Proceedings of the 30th International Conference on Computers in Education. Asia-Pacific Society for Computers in Education</w:t>
      </w:r>
      <w:r w:rsidR="00800D10" w:rsidRPr="00535D77">
        <w:rPr>
          <w:bCs/>
          <w:sz w:val="22"/>
          <w:szCs w:val="22"/>
        </w:rPr>
        <w:t xml:space="preserve">. </w:t>
      </w:r>
      <w:r w:rsidR="00535D77" w:rsidRPr="00535D77">
        <w:rPr>
          <w:bCs/>
          <w:sz w:val="22"/>
          <w:szCs w:val="22"/>
        </w:rPr>
        <w:t xml:space="preserve"> </w:t>
      </w:r>
      <w:r w:rsidR="00894A69">
        <w:rPr>
          <w:bCs/>
          <w:sz w:val="22"/>
          <w:szCs w:val="22"/>
        </w:rPr>
        <w:t>(</w:t>
      </w:r>
      <w:hyperlink r:id="rId13" w:history="1">
        <w:r w:rsidR="00894A69" w:rsidRPr="00894A69">
          <w:rPr>
            <w:rStyle w:val="Hyperlink"/>
            <w:bCs/>
            <w:sz w:val="22"/>
            <w:szCs w:val="22"/>
          </w:rPr>
          <w:t>Link</w:t>
        </w:r>
      </w:hyperlink>
      <w:r w:rsidR="00894A69">
        <w:rPr>
          <w:bCs/>
          <w:sz w:val="22"/>
          <w:szCs w:val="22"/>
        </w:rPr>
        <w:t xml:space="preserve">) </w:t>
      </w:r>
    </w:p>
    <w:p w14:paraId="333AFB7D" w14:textId="5E935CFF" w:rsidR="00BA0688" w:rsidRPr="00C60424" w:rsidRDefault="006D0A81" w:rsidP="00D23792">
      <w:pPr>
        <w:pStyle w:val="ListParagraph"/>
        <w:numPr>
          <w:ilvl w:val="0"/>
          <w:numId w:val="2"/>
        </w:numPr>
        <w:spacing w:after="240" w:line="240" w:lineRule="auto"/>
        <w:ind w:left="734" w:hanging="734"/>
        <w:contextualSpacing w:val="0"/>
        <w:rPr>
          <w:sz w:val="22"/>
          <w:szCs w:val="22"/>
        </w:rPr>
      </w:pPr>
      <w:r w:rsidRPr="00C60424">
        <w:rPr>
          <w:sz w:val="22"/>
          <w:szCs w:val="22"/>
        </w:rPr>
        <w:t>*Grondin, M. M.</w:t>
      </w:r>
      <w:r w:rsidR="000104E8" w:rsidRPr="00C60424">
        <w:rPr>
          <w:sz w:val="22"/>
          <w:szCs w:val="22"/>
        </w:rPr>
        <w:t xml:space="preserve">, Swart, M. I., </w:t>
      </w:r>
      <w:r w:rsidR="00CD3220" w:rsidRPr="00C60424">
        <w:rPr>
          <w:sz w:val="22"/>
          <w:szCs w:val="22"/>
        </w:rPr>
        <w:t>*</w:t>
      </w:r>
      <w:r w:rsidR="000104E8" w:rsidRPr="00C60424">
        <w:rPr>
          <w:sz w:val="22"/>
          <w:szCs w:val="22"/>
        </w:rPr>
        <w:t>Xia, F.,</w:t>
      </w:r>
      <w:r w:rsidRPr="00C60424">
        <w:rPr>
          <w:sz w:val="22"/>
          <w:szCs w:val="22"/>
        </w:rPr>
        <w:t xml:space="preserve"> &amp; </w:t>
      </w:r>
      <w:r w:rsidRPr="00C60424">
        <w:rPr>
          <w:b/>
          <w:sz w:val="22"/>
          <w:szCs w:val="22"/>
        </w:rPr>
        <w:t>Nathan, M. J.</w:t>
      </w:r>
      <w:r w:rsidRPr="00C60424">
        <w:rPr>
          <w:sz w:val="22"/>
          <w:szCs w:val="22"/>
        </w:rPr>
        <w:t xml:space="preserve"> (2022, June). </w:t>
      </w:r>
      <w:r w:rsidR="00BA0688" w:rsidRPr="00C60424">
        <w:rPr>
          <w:sz w:val="22"/>
          <w:szCs w:val="22"/>
        </w:rPr>
        <w:t xml:space="preserve">Assessing </w:t>
      </w:r>
      <w:r w:rsidR="000104E8" w:rsidRPr="00C60424">
        <w:rPr>
          <w:sz w:val="22"/>
          <w:szCs w:val="22"/>
        </w:rPr>
        <w:t>engineering students’ embodied knowledge of torsional loading through ge</w:t>
      </w:r>
      <w:r w:rsidR="00BA0688" w:rsidRPr="00C60424">
        <w:rPr>
          <w:sz w:val="22"/>
          <w:szCs w:val="22"/>
        </w:rPr>
        <w:t xml:space="preserve">sture. </w:t>
      </w:r>
      <w:r w:rsidR="00924C82" w:rsidRPr="00C60424">
        <w:rPr>
          <w:sz w:val="22"/>
          <w:szCs w:val="22"/>
        </w:rPr>
        <w:t>(ASEE Paper ID #</w:t>
      </w:r>
      <w:r w:rsidR="00CB3EAF" w:rsidRPr="00C60424">
        <w:rPr>
          <w:sz w:val="22"/>
          <w:szCs w:val="22"/>
        </w:rPr>
        <w:t>2022-</w:t>
      </w:r>
      <w:r w:rsidR="00401E0D" w:rsidRPr="00C60424">
        <w:rPr>
          <w:sz w:val="22"/>
          <w:szCs w:val="22"/>
        </w:rPr>
        <w:t>383</w:t>
      </w:r>
      <w:r w:rsidR="00050888" w:rsidRPr="00C60424">
        <w:rPr>
          <w:sz w:val="22"/>
          <w:szCs w:val="22"/>
        </w:rPr>
        <w:t>, pp. 1-14</w:t>
      </w:r>
      <w:r w:rsidR="00924C82" w:rsidRPr="00C60424">
        <w:rPr>
          <w:sz w:val="22"/>
          <w:szCs w:val="22"/>
        </w:rPr>
        <w:t>). Paper presentation to the American Society of Engineering Education ASEE 2022, Engineering Research Methods (ERM)</w:t>
      </w:r>
      <w:r w:rsidR="00A26690" w:rsidRPr="00C60424">
        <w:rPr>
          <w:sz w:val="22"/>
          <w:szCs w:val="22"/>
        </w:rPr>
        <w:t xml:space="preserve"> Division</w:t>
      </w:r>
      <w:r w:rsidR="00924C82" w:rsidRPr="00C60424">
        <w:rPr>
          <w:sz w:val="22"/>
          <w:szCs w:val="22"/>
        </w:rPr>
        <w:t>. Minneapolis, MN: ASEE</w:t>
      </w:r>
      <w:r w:rsidR="00A26690" w:rsidRPr="00C60424">
        <w:rPr>
          <w:sz w:val="22"/>
          <w:szCs w:val="22"/>
        </w:rPr>
        <w:t xml:space="preserve">. </w:t>
      </w:r>
    </w:p>
    <w:p w14:paraId="13FB1F3A" w14:textId="0CD2E486" w:rsidR="008109AD" w:rsidRPr="00C60424" w:rsidRDefault="008109AD" w:rsidP="00D23792">
      <w:pPr>
        <w:pStyle w:val="ListParagraph"/>
        <w:numPr>
          <w:ilvl w:val="0"/>
          <w:numId w:val="2"/>
        </w:numPr>
        <w:spacing w:after="240" w:line="240" w:lineRule="auto"/>
        <w:ind w:left="734" w:hanging="734"/>
        <w:contextualSpacing w:val="0"/>
        <w:rPr>
          <w:sz w:val="22"/>
          <w:szCs w:val="22"/>
        </w:rPr>
      </w:pPr>
      <w:r w:rsidRPr="00C60424">
        <w:rPr>
          <w:sz w:val="22"/>
          <w:szCs w:val="22"/>
        </w:rPr>
        <w:t xml:space="preserve">*Grondin, M. M. &amp; </w:t>
      </w:r>
      <w:r w:rsidRPr="00C60424">
        <w:rPr>
          <w:b/>
          <w:sz w:val="22"/>
          <w:szCs w:val="22"/>
        </w:rPr>
        <w:t>Nathan, M. J.</w:t>
      </w:r>
      <w:r w:rsidRPr="00C60424">
        <w:rPr>
          <w:sz w:val="22"/>
          <w:szCs w:val="22"/>
        </w:rPr>
        <w:t xml:space="preserve"> (2022, </w:t>
      </w:r>
      <w:r w:rsidR="006D0A81" w:rsidRPr="00C60424">
        <w:rPr>
          <w:sz w:val="22"/>
          <w:szCs w:val="22"/>
        </w:rPr>
        <w:t>July</w:t>
      </w:r>
      <w:r w:rsidRPr="00C60424">
        <w:rPr>
          <w:sz w:val="22"/>
          <w:szCs w:val="22"/>
        </w:rPr>
        <w:t xml:space="preserve">). Gesture-speech mismatch in engineering. </w:t>
      </w:r>
      <w:r w:rsidR="000C3D8A" w:rsidRPr="00C60424">
        <w:rPr>
          <w:sz w:val="22"/>
          <w:szCs w:val="22"/>
        </w:rPr>
        <w:t xml:space="preserve">To appear in </w:t>
      </w:r>
      <w:r w:rsidR="000C3D8A" w:rsidRPr="00C60424">
        <w:rPr>
          <w:i/>
          <w:iCs/>
          <w:sz w:val="22"/>
          <w:szCs w:val="22"/>
        </w:rPr>
        <w:t>Proceedings of the International Society of Gesture Studies 9</w:t>
      </w:r>
      <w:r w:rsidR="000C3D8A" w:rsidRPr="00C60424">
        <w:rPr>
          <w:sz w:val="22"/>
          <w:szCs w:val="22"/>
        </w:rPr>
        <w:t xml:space="preserve">. Loyola University, Chicago, IL. ISGS. </w:t>
      </w:r>
    </w:p>
    <w:p w14:paraId="5DF49B16" w14:textId="064FF159" w:rsidR="00AA7BD3" w:rsidRPr="00C60424" w:rsidRDefault="00AA7BD3" w:rsidP="00D23792">
      <w:pPr>
        <w:numPr>
          <w:ilvl w:val="0"/>
          <w:numId w:val="2"/>
        </w:numPr>
        <w:spacing w:after="240" w:line="240" w:lineRule="auto"/>
        <w:ind w:left="734" w:hanging="734"/>
        <w:rPr>
          <w:sz w:val="22"/>
          <w:szCs w:val="22"/>
        </w:rPr>
      </w:pPr>
      <w:r w:rsidRPr="00C60424">
        <w:rPr>
          <w:b/>
          <w:sz w:val="22"/>
          <w:szCs w:val="22"/>
        </w:rPr>
        <w:t>Nathan, M. J.</w:t>
      </w:r>
      <w:r w:rsidRPr="00C60424">
        <w:rPr>
          <w:sz w:val="22"/>
          <w:szCs w:val="22"/>
        </w:rPr>
        <w:t>, Walkington, C.,</w:t>
      </w:r>
      <w:r w:rsidRPr="00C60424">
        <w:rPr>
          <w:b/>
          <w:sz w:val="22"/>
          <w:szCs w:val="22"/>
        </w:rPr>
        <w:t xml:space="preserve"> </w:t>
      </w:r>
      <w:r w:rsidRPr="00C60424">
        <w:rPr>
          <w:sz w:val="22"/>
          <w:szCs w:val="22"/>
        </w:rPr>
        <w:t>&amp; Swart, M. I. (20</w:t>
      </w:r>
      <w:r w:rsidR="00D16F33" w:rsidRPr="00C60424">
        <w:rPr>
          <w:sz w:val="22"/>
          <w:szCs w:val="22"/>
        </w:rPr>
        <w:t>2</w:t>
      </w:r>
      <w:r w:rsidRPr="00C60424">
        <w:rPr>
          <w:sz w:val="22"/>
          <w:szCs w:val="22"/>
        </w:rPr>
        <w:t>2, June). Designs f</w:t>
      </w:r>
      <w:r w:rsidR="00BE20C0" w:rsidRPr="00C60424">
        <w:rPr>
          <w:sz w:val="22"/>
          <w:szCs w:val="22"/>
        </w:rPr>
        <w:t>or grounded and embodied mathematical learn</w:t>
      </w:r>
      <w:r w:rsidRPr="00C60424">
        <w:rPr>
          <w:sz w:val="22"/>
          <w:szCs w:val="22"/>
        </w:rPr>
        <w:t xml:space="preserve">ing. </w:t>
      </w:r>
      <w:r w:rsidR="004A17A2" w:rsidRPr="00C60424">
        <w:rPr>
          <w:sz w:val="22"/>
          <w:szCs w:val="22"/>
        </w:rPr>
        <w:t>In Chinn, C., Tan, E., Chan, C., &amp; Kali, Y.</w:t>
      </w:r>
      <w:r w:rsidR="000A0CF0" w:rsidRPr="00C60424">
        <w:rPr>
          <w:sz w:val="22"/>
          <w:szCs w:val="22"/>
        </w:rPr>
        <w:t xml:space="preserve"> </w:t>
      </w:r>
      <w:r w:rsidR="004A17A2" w:rsidRPr="00C60424">
        <w:rPr>
          <w:sz w:val="22"/>
          <w:szCs w:val="22"/>
        </w:rPr>
        <w:t xml:space="preserve">(Eds.). </w:t>
      </w:r>
      <w:r w:rsidR="004A17A2" w:rsidRPr="00C60424">
        <w:rPr>
          <w:i/>
          <w:iCs/>
          <w:sz w:val="22"/>
          <w:szCs w:val="22"/>
        </w:rPr>
        <w:t>Proceedings of the 16th International Conference of the Learning Sciences-ICLS2022</w:t>
      </w:r>
      <w:r w:rsidR="004A17A2" w:rsidRPr="00C60424">
        <w:rPr>
          <w:sz w:val="22"/>
          <w:szCs w:val="22"/>
        </w:rPr>
        <w:t xml:space="preserve"> (pp. 179-186). Hiroshima, Japan: International Society of the Learning Sciences</w:t>
      </w:r>
      <w:r w:rsidR="00F91900" w:rsidRPr="00C60424">
        <w:rPr>
          <w:sz w:val="22"/>
          <w:szCs w:val="22"/>
        </w:rPr>
        <w:t xml:space="preserve">. </w:t>
      </w:r>
    </w:p>
    <w:p w14:paraId="381BA0C8" w14:textId="299BFF63" w:rsidR="00586EF6" w:rsidRPr="00C60424" w:rsidRDefault="00B024B2" w:rsidP="00D23792">
      <w:pPr>
        <w:spacing w:after="240" w:line="240" w:lineRule="auto"/>
        <w:ind w:left="1440"/>
        <w:rPr>
          <w:sz w:val="22"/>
          <w:szCs w:val="22"/>
        </w:rPr>
      </w:pPr>
      <w:r w:rsidRPr="00C60424">
        <w:rPr>
          <w:i/>
          <w:sz w:val="22"/>
          <w:szCs w:val="22"/>
        </w:rPr>
        <w:t xml:space="preserve">N. B. </w:t>
      </w:r>
      <w:r w:rsidR="007A11D2" w:rsidRPr="00C60424">
        <w:rPr>
          <w:i/>
          <w:sz w:val="22"/>
          <w:szCs w:val="22"/>
        </w:rPr>
        <w:t xml:space="preserve">Received </w:t>
      </w:r>
      <w:r w:rsidRPr="00C60424">
        <w:rPr>
          <w:i/>
          <w:sz w:val="22"/>
          <w:szCs w:val="22"/>
        </w:rPr>
        <w:t>Best Design Paper Award for ICLS 2022.</w:t>
      </w:r>
    </w:p>
    <w:p w14:paraId="551AF033" w14:textId="54072FF3" w:rsidR="00214D6C" w:rsidRPr="00C60424" w:rsidRDefault="00214D6C" w:rsidP="00D23792">
      <w:pPr>
        <w:numPr>
          <w:ilvl w:val="0"/>
          <w:numId w:val="2"/>
        </w:numPr>
        <w:spacing w:after="240" w:line="240" w:lineRule="auto"/>
        <w:ind w:hanging="720"/>
        <w:rPr>
          <w:sz w:val="22"/>
          <w:szCs w:val="22"/>
        </w:rPr>
      </w:pPr>
      <w:r w:rsidRPr="00C60424">
        <w:rPr>
          <w:b/>
          <w:sz w:val="22"/>
          <w:szCs w:val="22"/>
        </w:rPr>
        <w:t>Nathan, M. J.</w:t>
      </w:r>
      <w:r w:rsidRPr="00C60424">
        <w:rPr>
          <w:sz w:val="22"/>
          <w:szCs w:val="22"/>
        </w:rPr>
        <w:t>, Walkington, C.,</w:t>
      </w:r>
      <w:r w:rsidRPr="00C60424">
        <w:rPr>
          <w:b/>
          <w:sz w:val="22"/>
          <w:szCs w:val="22"/>
        </w:rPr>
        <w:t xml:space="preserve"> </w:t>
      </w:r>
      <w:r w:rsidRPr="00C60424">
        <w:rPr>
          <w:sz w:val="22"/>
          <w:szCs w:val="22"/>
        </w:rPr>
        <w:t>&amp; Swart, M. I. (20</w:t>
      </w:r>
      <w:r w:rsidR="00D16F33" w:rsidRPr="00C60424">
        <w:rPr>
          <w:sz w:val="22"/>
          <w:szCs w:val="22"/>
        </w:rPr>
        <w:t>2</w:t>
      </w:r>
      <w:r w:rsidRPr="00C60424">
        <w:rPr>
          <w:sz w:val="22"/>
          <w:szCs w:val="22"/>
        </w:rPr>
        <w:t xml:space="preserve">2, July). Gesture production in geometry proof practices and education: Description, function, mechanism, and application to a digital embodied learning environment. </w:t>
      </w:r>
      <w:r w:rsidRPr="00C60424">
        <w:rPr>
          <w:i/>
          <w:iCs/>
          <w:sz w:val="22"/>
          <w:szCs w:val="22"/>
        </w:rPr>
        <w:t>Proceedings of the International Society of Gesture Studies 9</w:t>
      </w:r>
      <w:r w:rsidRPr="00C60424">
        <w:rPr>
          <w:sz w:val="22"/>
          <w:szCs w:val="22"/>
        </w:rPr>
        <w:t xml:space="preserve">. Loyola University, Chicago, IL. ISGS. </w:t>
      </w:r>
    </w:p>
    <w:p w14:paraId="0F963DA8" w14:textId="6791A992" w:rsidR="005B5063" w:rsidRPr="00C60424" w:rsidRDefault="005B5063" w:rsidP="00D23792">
      <w:pPr>
        <w:numPr>
          <w:ilvl w:val="0"/>
          <w:numId w:val="2"/>
        </w:numPr>
        <w:spacing w:after="240" w:line="240" w:lineRule="auto"/>
        <w:ind w:hanging="720"/>
        <w:rPr>
          <w:sz w:val="22"/>
          <w:szCs w:val="22"/>
        </w:rPr>
      </w:pPr>
      <w:r w:rsidRPr="00C60424">
        <w:rPr>
          <w:sz w:val="22"/>
          <w:szCs w:val="22"/>
        </w:rPr>
        <w:t xml:space="preserve">*Schenck, K. E., Hubbard, E. M., </w:t>
      </w:r>
      <w:r w:rsidRPr="00C60424">
        <w:rPr>
          <w:b/>
          <w:bCs/>
          <w:sz w:val="22"/>
          <w:szCs w:val="22"/>
        </w:rPr>
        <w:t>Nathan, M. J.,</w:t>
      </w:r>
      <w:r w:rsidRPr="00C60424">
        <w:rPr>
          <w:sz w:val="22"/>
          <w:szCs w:val="22"/>
        </w:rPr>
        <w:t xml:space="preserve"> &amp; Swart, M. (2022). Expanding </w:t>
      </w:r>
      <w:r w:rsidR="00DC5104" w:rsidRPr="00C60424">
        <w:rPr>
          <w:sz w:val="22"/>
          <w:szCs w:val="22"/>
        </w:rPr>
        <w:t>understandings of embodied mathematical cognition in students' fraction knowle</w:t>
      </w:r>
      <w:r w:rsidRPr="00C60424">
        <w:rPr>
          <w:sz w:val="22"/>
          <w:szCs w:val="22"/>
        </w:rPr>
        <w:t xml:space="preserve">dge. In </w:t>
      </w:r>
      <w:r w:rsidRPr="00C60424">
        <w:rPr>
          <w:i/>
          <w:iCs/>
          <w:sz w:val="22"/>
          <w:szCs w:val="22"/>
        </w:rPr>
        <w:t>Proceedings of the Annual Meeting of the Cognitive Science Society</w:t>
      </w:r>
      <w:r w:rsidRPr="00C60424">
        <w:rPr>
          <w:sz w:val="22"/>
          <w:szCs w:val="22"/>
        </w:rPr>
        <w:t xml:space="preserve"> (Vol. 44, No. 44).</w:t>
      </w:r>
    </w:p>
    <w:p w14:paraId="485AE6BF" w14:textId="674D8D4B" w:rsidR="00A35A8B" w:rsidRPr="00C60424" w:rsidRDefault="008042C7" w:rsidP="00D23792">
      <w:pPr>
        <w:numPr>
          <w:ilvl w:val="0"/>
          <w:numId w:val="2"/>
        </w:numPr>
        <w:spacing w:after="240" w:line="240" w:lineRule="auto"/>
        <w:ind w:hanging="720"/>
        <w:rPr>
          <w:sz w:val="22"/>
          <w:szCs w:val="22"/>
        </w:rPr>
      </w:pPr>
      <w:r w:rsidRPr="00C60424">
        <w:rPr>
          <w:sz w:val="22"/>
          <w:szCs w:val="22"/>
        </w:rPr>
        <w:t xml:space="preserve">*Schenck, K. &amp; </w:t>
      </w:r>
      <w:r w:rsidRPr="00C60424">
        <w:rPr>
          <w:b/>
          <w:sz w:val="22"/>
          <w:szCs w:val="22"/>
        </w:rPr>
        <w:t>Nathan, M. J.</w:t>
      </w:r>
      <w:r w:rsidRPr="00C60424">
        <w:rPr>
          <w:sz w:val="22"/>
          <w:szCs w:val="22"/>
        </w:rPr>
        <w:t xml:space="preserve"> (2022, April). With no universal consensus, choice of spatial frameworks can affect model fitting and interpretation. Paper presented at the 2022 Annual Meeting of the American Educational Research Association, San Diego, CA. AERA. </w:t>
      </w:r>
    </w:p>
    <w:p w14:paraId="1E5B8615" w14:textId="3992B700" w:rsidR="00476663" w:rsidRPr="00C60424" w:rsidRDefault="00476663" w:rsidP="00D23792">
      <w:pPr>
        <w:numPr>
          <w:ilvl w:val="0"/>
          <w:numId w:val="2"/>
        </w:numPr>
        <w:spacing w:after="240" w:line="240" w:lineRule="auto"/>
        <w:ind w:hanging="720"/>
        <w:rPr>
          <w:sz w:val="22"/>
          <w:szCs w:val="22"/>
        </w:rPr>
      </w:pPr>
      <w:r w:rsidRPr="00C60424">
        <w:rPr>
          <w:sz w:val="22"/>
          <w:szCs w:val="22"/>
        </w:rPr>
        <w:t xml:space="preserve">*Sung, H., Swart, M., &amp; </w:t>
      </w:r>
      <w:r w:rsidRPr="00C60424">
        <w:rPr>
          <w:b/>
          <w:sz w:val="22"/>
          <w:szCs w:val="22"/>
        </w:rPr>
        <w:t xml:space="preserve">Nathan, M. J. </w:t>
      </w:r>
      <w:r w:rsidRPr="00C60424">
        <w:rPr>
          <w:sz w:val="22"/>
          <w:szCs w:val="22"/>
        </w:rPr>
        <w:t xml:space="preserve">(2022, October). </w:t>
      </w:r>
      <w:r w:rsidRPr="00476663">
        <w:rPr>
          <w:sz w:val="22"/>
          <w:szCs w:val="22"/>
        </w:rPr>
        <w:t xml:space="preserve">Unraveling </w:t>
      </w:r>
      <w:r w:rsidR="000C7C72" w:rsidRPr="00476663">
        <w:rPr>
          <w:sz w:val="22"/>
          <w:szCs w:val="22"/>
        </w:rPr>
        <w:t>temporally entangled multimodal interactions i</w:t>
      </w:r>
      <w:r w:rsidRPr="00476663">
        <w:rPr>
          <w:sz w:val="22"/>
          <w:szCs w:val="22"/>
        </w:rPr>
        <w:t xml:space="preserve">n CSCL </w:t>
      </w:r>
      <w:r w:rsidR="000C7C72" w:rsidRPr="00476663">
        <w:rPr>
          <w:sz w:val="22"/>
          <w:szCs w:val="22"/>
        </w:rPr>
        <w:t>environments</w:t>
      </w:r>
      <w:r w:rsidRPr="00C60424">
        <w:rPr>
          <w:sz w:val="22"/>
          <w:szCs w:val="22"/>
        </w:rPr>
        <w:t xml:space="preserve">. Paper presented at the International Conference on Quantitative Ethnography (ICQE) 2022. Copenhagen, Denmark. </w:t>
      </w:r>
      <w:r w:rsidR="000F75CD" w:rsidRPr="00C60424">
        <w:rPr>
          <w:sz w:val="22"/>
          <w:szCs w:val="22"/>
        </w:rPr>
        <w:t>www.icqe22.org</w:t>
      </w:r>
    </w:p>
    <w:p w14:paraId="6E717CA3" w14:textId="14766DB5" w:rsidR="00E325A7" w:rsidRPr="00C60424" w:rsidRDefault="00E325A7" w:rsidP="00D23792">
      <w:pPr>
        <w:numPr>
          <w:ilvl w:val="0"/>
          <w:numId w:val="2"/>
        </w:numPr>
        <w:spacing w:after="240" w:line="240" w:lineRule="auto"/>
        <w:ind w:hanging="720"/>
        <w:rPr>
          <w:sz w:val="22"/>
          <w:szCs w:val="22"/>
        </w:rPr>
      </w:pPr>
      <w:r w:rsidRPr="00C60424">
        <w:rPr>
          <w:sz w:val="22"/>
          <w:szCs w:val="22"/>
        </w:rPr>
        <w:t xml:space="preserve">*Sung, H., Swart, M., &amp; </w:t>
      </w:r>
      <w:r w:rsidRPr="00C60424">
        <w:rPr>
          <w:b/>
          <w:sz w:val="22"/>
          <w:szCs w:val="22"/>
        </w:rPr>
        <w:t xml:space="preserve">Nathan, M. J. </w:t>
      </w:r>
      <w:r w:rsidRPr="00C60424">
        <w:rPr>
          <w:sz w:val="22"/>
          <w:szCs w:val="22"/>
        </w:rPr>
        <w:t xml:space="preserve">(2022, April). Teaching teachers teaching students: How embodied cognition can help pre-service teachers assess student’s mathematical thinking. Paper presented at the 2022 Annual Meeting of the American Educational Research Association, San Diego, CA. AERA. </w:t>
      </w:r>
    </w:p>
    <w:p w14:paraId="0579E798" w14:textId="65B49911" w:rsidR="004A17A2" w:rsidRPr="00C60424" w:rsidRDefault="004E08C8" w:rsidP="00D23792">
      <w:pPr>
        <w:numPr>
          <w:ilvl w:val="0"/>
          <w:numId w:val="2"/>
        </w:numPr>
        <w:spacing w:after="240" w:line="240" w:lineRule="auto"/>
        <w:ind w:hanging="720"/>
        <w:rPr>
          <w:sz w:val="22"/>
          <w:szCs w:val="22"/>
        </w:rPr>
      </w:pPr>
      <w:r w:rsidRPr="00C60424">
        <w:rPr>
          <w:sz w:val="22"/>
          <w:szCs w:val="22"/>
        </w:rPr>
        <w:t xml:space="preserve">*Sung, H., Swart, M. I., &amp; </w:t>
      </w:r>
      <w:r w:rsidRPr="00C60424">
        <w:rPr>
          <w:b/>
          <w:sz w:val="22"/>
          <w:szCs w:val="22"/>
        </w:rPr>
        <w:t xml:space="preserve">Nathan, M. J. </w:t>
      </w:r>
      <w:r w:rsidR="00B1158F" w:rsidRPr="00C60424">
        <w:rPr>
          <w:sz w:val="22"/>
          <w:szCs w:val="22"/>
        </w:rPr>
        <w:t>(20</w:t>
      </w:r>
      <w:r w:rsidR="00D16F33" w:rsidRPr="00C60424">
        <w:rPr>
          <w:sz w:val="22"/>
          <w:szCs w:val="22"/>
        </w:rPr>
        <w:t>2</w:t>
      </w:r>
      <w:r w:rsidR="00B1158F" w:rsidRPr="00C60424">
        <w:rPr>
          <w:sz w:val="22"/>
          <w:szCs w:val="22"/>
        </w:rPr>
        <w:t xml:space="preserve">2, June). </w:t>
      </w:r>
      <w:r w:rsidRPr="00C60424">
        <w:rPr>
          <w:sz w:val="22"/>
          <w:szCs w:val="22"/>
        </w:rPr>
        <w:t xml:space="preserve">Methods for </w:t>
      </w:r>
      <w:r w:rsidR="00B1158F" w:rsidRPr="00C60424">
        <w:rPr>
          <w:sz w:val="22"/>
          <w:szCs w:val="22"/>
        </w:rPr>
        <w:t>analyzing temporally entangled multimodal dat</w:t>
      </w:r>
      <w:r w:rsidRPr="00C60424">
        <w:rPr>
          <w:sz w:val="22"/>
          <w:szCs w:val="22"/>
        </w:rPr>
        <w:t>a</w:t>
      </w:r>
      <w:r w:rsidR="00B1158F" w:rsidRPr="00C60424">
        <w:rPr>
          <w:sz w:val="22"/>
          <w:szCs w:val="22"/>
        </w:rPr>
        <w:t xml:space="preserve">. </w:t>
      </w:r>
      <w:r w:rsidR="004A17A2" w:rsidRPr="00C60424">
        <w:rPr>
          <w:sz w:val="22"/>
          <w:szCs w:val="22"/>
        </w:rPr>
        <w:t>In Weinberger, A. Chen, W., Hernández-Leo, D.,</w:t>
      </w:r>
      <w:r w:rsidR="009E42DF" w:rsidRPr="00C60424">
        <w:rPr>
          <w:sz w:val="22"/>
          <w:szCs w:val="22"/>
        </w:rPr>
        <w:t xml:space="preserve"> </w:t>
      </w:r>
      <w:r w:rsidR="004A17A2" w:rsidRPr="00C60424">
        <w:rPr>
          <w:sz w:val="22"/>
          <w:szCs w:val="22"/>
        </w:rPr>
        <w:t>&amp;</w:t>
      </w:r>
      <w:r w:rsidR="009E42DF" w:rsidRPr="00C60424">
        <w:rPr>
          <w:sz w:val="22"/>
          <w:szCs w:val="22"/>
        </w:rPr>
        <w:t xml:space="preserve"> </w:t>
      </w:r>
      <w:r w:rsidR="004A17A2" w:rsidRPr="00C60424">
        <w:rPr>
          <w:sz w:val="22"/>
          <w:szCs w:val="22"/>
        </w:rPr>
        <w:t>Chen, B.</w:t>
      </w:r>
      <w:r w:rsidR="000A0CF0" w:rsidRPr="00C60424">
        <w:rPr>
          <w:sz w:val="22"/>
          <w:szCs w:val="22"/>
        </w:rPr>
        <w:t xml:space="preserve"> </w:t>
      </w:r>
      <w:r w:rsidR="004A17A2" w:rsidRPr="00C60424">
        <w:rPr>
          <w:sz w:val="22"/>
          <w:szCs w:val="22"/>
        </w:rPr>
        <w:t>(Eds.).</w:t>
      </w:r>
      <w:r w:rsidR="000A0CF0" w:rsidRPr="00C60424">
        <w:rPr>
          <w:sz w:val="22"/>
          <w:szCs w:val="22"/>
        </w:rPr>
        <w:t xml:space="preserve"> </w:t>
      </w:r>
      <w:r w:rsidR="004A17A2" w:rsidRPr="00C60424">
        <w:rPr>
          <w:i/>
          <w:iCs/>
          <w:sz w:val="22"/>
          <w:szCs w:val="22"/>
        </w:rPr>
        <w:t>Proceedings of the 15th International Conference on Computer-Supported Collaborative Learning -CSCL 2022</w:t>
      </w:r>
      <w:r w:rsidR="004A17A2" w:rsidRPr="00C60424">
        <w:rPr>
          <w:sz w:val="22"/>
          <w:szCs w:val="22"/>
        </w:rPr>
        <w:t xml:space="preserve"> (pp.</w:t>
      </w:r>
      <w:r w:rsidR="00EC54F9" w:rsidRPr="00C60424">
        <w:rPr>
          <w:sz w:val="22"/>
          <w:szCs w:val="22"/>
        </w:rPr>
        <w:t xml:space="preserve"> 242-249</w:t>
      </w:r>
      <w:r w:rsidR="004A17A2" w:rsidRPr="00C60424">
        <w:rPr>
          <w:sz w:val="22"/>
          <w:szCs w:val="22"/>
        </w:rPr>
        <w:t>). Hiroshima, Japan: International Society of the Learning Sciences.</w:t>
      </w:r>
    </w:p>
    <w:p w14:paraId="59F32B67" w14:textId="23107203" w:rsidR="00B024B2" w:rsidRPr="007E5823" w:rsidRDefault="00B024B2" w:rsidP="00D23792">
      <w:pPr>
        <w:spacing w:before="240" w:after="240" w:line="240" w:lineRule="auto"/>
        <w:ind w:left="1440"/>
        <w:rPr>
          <w:i/>
          <w:sz w:val="22"/>
          <w:szCs w:val="22"/>
        </w:rPr>
      </w:pPr>
      <w:r w:rsidRPr="00C60424">
        <w:rPr>
          <w:i/>
          <w:sz w:val="22"/>
          <w:szCs w:val="22"/>
        </w:rPr>
        <w:t xml:space="preserve">N. B. </w:t>
      </w:r>
      <w:r w:rsidR="007A11D2" w:rsidRPr="00C60424">
        <w:rPr>
          <w:i/>
          <w:sz w:val="22"/>
          <w:szCs w:val="22"/>
        </w:rPr>
        <w:t xml:space="preserve">Received </w:t>
      </w:r>
      <w:r w:rsidR="007E5823" w:rsidRPr="007E5823">
        <w:rPr>
          <w:i/>
          <w:sz w:val="22"/>
          <w:szCs w:val="22"/>
        </w:rPr>
        <w:t xml:space="preserve">Naomi Miyake Memorial </w:t>
      </w:r>
      <w:r w:rsidRPr="00C60424">
        <w:rPr>
          <w:i/>
          <w:sz w:val="22"/>
          <w:szCs w:val="22"/>
        </w:rPr>
        <w:t>Best Student Paper Award for CSCL 2022.</w:t>
      </w:r>
    </w:p>
    <w:p w14:paraId="28CFD0A5" w14:textId="3680C91B" w:rsidR="00A35A8B" w:rsidRPr="00C60424" w:rsidRDefault="008042C7" w:rsidP="00D23792">
      <w:pPr>
        <w:numPr>
          <w:ilvl w:val="0"/>
          <w:numId w:val="2"/>
        </w:numPr>
        <w:spacing w:after="240" w:line="240" w:lineRule="auto"/>
        <w:ind w:hanging="720"/>
        <w:rPr>
          <w:sz w:val="22"/>
          <w:szCs w:val="22"/>
        </w:rPr>
      </w:pPr>
      <w:r w:rsidRPr="00C60424">
        <w:rPr>
          <w:sz w:val="22"/>
          <w:szCs w:val="22"/>
        </w:rPr>
        <w:lastRenderedPageBreak/>
        <w:t xml:space="preserve">Walkington, C., </w:t>
      </w:r>
      <w:r w:rsidRPr="00C60424">
        <w:rPr>
          <w:b/>
          <w:sz w:val="22"/>
          <w:szCs w:val="22"/>
        </w:rPr>
        <w:t>Nathan, M. J.,</w:t>
      </w:r>
      <w:r w:rsidRPr="00C60424">
        <w:rPr>
          <w:sz w:val="22"/>
          <w:szCs w:val="22"/>
        </w:rPr>
        <w:t xml:space="preserve"> &amp; +Huang, W. (2022, April). Transforming teachers’ understanding of the possibilities for geometry instruction through virtual reality. In Symposium “Technologies for Situated, Grounded, Embodied Learning: The Unique Role of Extended Reality Experiences.” Paper presented at the 2022 Annual Meeting of the American Educational Research Association, San Diego, CA. AERA.</w:t>
      </w:r>
      <w:r w:rsidRPr="00C60424">
        <w:rPr>
          <w:b/>
          <w:sz w:val="22"/>
          <w:szCs w:val="22"/>
        </w:rPr>
        <w:t xml:space="preserve"> </w:t>
      </w:r>
    </w:p>
    <w:p w14:paraId="04ADC764" w14:textId="34150069" w:rsidR="00941AC2" w:rsidRPr="00C60424" w:rsidRDefault="00E33446" w:rsidP="00D23792">
      <w:pPr>
        <w:numPr>
          <w:ilvl w:val="0"/>
          <w:numId w:val="2"/>
        </w:numPr>
        <w:spacing w:after="240" w:line="240" w:lineRule="auto"/>
        <w:ind w:hanging="720"/>
        <w:rPr>
          <w:sz w:val="22"/>
          <w:szCs w:val="22"/>
        </w:rPr>
      </w:pPr>
      <w:r w:rsidRPr="00C60424">
        <w:rPr>
          <w:sz w:val="22"/>
          <w:szCs w:val="22"/>
        </w:rPr>
        <w:t xml:space="preserve">Walkington, C., </w:t>
      </w:r>
      <w:r w:rsidRPr="00C60424">
        <w:rPr>
          <w:b/>
          <w:bCs/>
          <w:sz w:val="22"/>
          <w:szCs w:val="22"/>
        </w:rPr>
        <w:t>Nathan, M.J.,</w:t>
      </w:r>
      <w:r w:rsidRPr="00C60424">
        <w:rPr>
          <w:sz w:val="22"/>
          <w:szCs w:val="22"/>
        </w:rPr>
        <w:t xml:space="preserve"> *Hunnicutt, J., *Washington, J., &amp; *Holcomb-Webb, K. (20</w:t>
      </w:r>
      <w:r w:rsidR="00D16F33" w:rsidRPr="00C60424">
        <w:rPr>
          <w:sz w:val="22"/>
          <w:szCs w:val="22"/>
        </w:rPr>
        <w:t>2</w:t>
      </w:r>
      <w:r w:rsidRPr="00C60424">
        <w:rPr>
          <w:sz w:val="22"/>
          <w:szCs w:val="22"/>
        </w:rPr>
        <w:t xml:space="preserve">2, June). Learning </w:t>
      </w:r>
      <w:r w:rsidR="00293DA9" w:rsidRPr="00C60424">
        <w:rPr>
          <w:sz w:val="22"/>
          <w:szCs w:val="22"/>
        </w:rPr>
        <w:t>geometry through collaborative, embodied explorations with augmented reality holo</w:t>
      </w:r>
      <w:r w:rsidRPr="00C60424">
        <w:rPr>
          <w:sz w:val="22"/>
          <w:szCs w:val="22"/>
        </w:rPr>
        <w:t xml:space="preserve">grams. </w:t>
      </w:r>
      <w:r w:rsidR="000A0CF0" w:rsidRPr="00C60424">
        <w:rPr>
          <w:sz w:val="22"/>
          <w:szCs w:val="22"/>
        </w:rPr>
        <w:t>I</w:t>
      </w:r>
      <w:r w:rsidRPr="00C60424">
        <w:rPr>
          <w:sz w:val="22"/>
          <w:szCs w:val="22"/>
        </w:rPr>
        <w:t xml:space="preserve">n </w:t>
      </w:r>
      <w:r w:rsidR="00941AC2" w:rsidRPr="00C60424">
        <w:rPr>
          <w:i/>
          <w:iCs/>
          <w:sz w:val="22"/>
          <w:szCs w:val="22"/>
        </w:rPr>
        <w:t>Proceedings of the 16th International Conference of the Learning Sciences-ICLS2022</w:t>
      </w:r>
      <w:r w:rsidR="00941AC2" w:rsidRPr="00C60424">
        <w:rPr>
          <w:sz w:val="22"/>
          <w:szCs w:val="22"/>
        </w:rPr>
        <w:t xml:space="preserve"> (pp. 1992-</w:t>
      </w:r>
      <w:r w:rsidR="00941AC2" w:rsidRPr="00C60424">
        <w:rPr>
          <w:rFonts w:eastAsiaTheme="minorEastAsia"/>
          <w:sz w:val="18"/>
          <w:szCs w:val="18"/>
        </w:rPr>
        <w:t xml:space="preserve"> </w:t>
      </w:r>
      <w:r w:rsidR="00941AC2" w:rsidRPr="00C60424">
        <w:rPr>
          <w:sz w:val="22"/>
          <w:szCs w:val="22"/>
        </w:rPr>
        <w:t>1993). Hiroshima, Japan: International Society of the Learning Sciences.</w:t>
      </w:r>
    </w:p>
    <w:p w14:paraId="08D1BDBF" w14:textId="77777777" w:rsidR="005C73C5" w:rsidRPr="00C60424" w:rsidRDefault="005C73C5" w:rsidP="00D23792">
      <w:pPr>
        <w:numPr>
          <w:ilvl w:val="0"/>
          <w:numId w:val="2"/>
        </w:numPr>
        <w:spacing w:after="240" w:line="240" w:lineRule="auto"/>
        <w:ind w:hanging="720"/>
        <w:rPr>
          <w:sz w:val="22"/>
          <w:szCs w:val="22"/>
        </w:rPr>
      </w:pPr>
      <w:r w:rsidRPr="00C60424">
        <w:rPr>
          <w:sz w:val="22"/>
          <w:szCs w:val="22"/>
        </w:rPr>
        <w:t xml:space="preserve">Walkington, C., </w:t>
      </w:r>
      <w:r w:rsidRPr="00C60424">
        <w:rPr>
          <w:b/>
          <w:sz w:val="22"/>
          <w:szCs w:val="22"/>
        </w:rPr>
        <w:t>Nathan, M. J.,</w:t>
      </w:r>
      <w:r w:rsidRPr="00C60424">
        <w:rPr>
          <w:sz w:val="22"/>
          <w:szCs w:val="22"/>
        </w:rPr>
        <w:t xml:space="preserve"> *Wang, M. &amp; *Schenck, K. (2022). The effect of cognitive relevance of directed actions on mathematical reasoning. </w:t>
      </w:r>
      <w:r w:rsidRPr="00C60424">
        <w:rPr>
          <w:i/>
          <w:iCs/>
          <w:sz w:val="22"/>
          <w:szCs w:val="22"/>
        </w:rPr>
        <w:t>Cognitive Science, 46</w:t>
      </w:r>
      <w:r w:rsidRPr="00C60424">
        <w:rPr>
          <w:sz w:val="22"/>
          <w:szCs w:val="22"/>
        </w:rPr>
        <w:t xml:space="preserve">(9), e13180. </w:t>
      </w:r>
      <w:hyperlink r:id="rId14" w:history="1">
        <w:r w:rsidRPr="00C60424">
          <w:rPr>
            <w:rStyle w:val="Hyperlink"/>
            <w:sz w:val="22"/>
            <w:szCs w:val="22"/>
          </w:rPr>
          <w:t>doi.org/10.1111/cogs.13180</w:t>
        </w:r>
      </w:hyperlink>
    </w:p>
    <w:p w14:paraId="5856A01B" w14:textId="3B7BA0B5" w:rsidR="00E325A7" w:rsidRPr="00C60424" w:rsidRDefault="00E325A7" w:rsidP="00D23792">
      <w:pPr>
        <w:numPr>
          <w:ilvl w:val="0"/>
          <w:numId w:val="2"/>
        </w:numPr>
        <w:spacing w:after="240" w:line="240" w:lineRule="auto"/>
        <w:ind w:hanging="720"/>
        <w:rPr>
          <w:sz w:val="22"/>
          <w:szCs w:val="22"/>
        </w:rPr>
      </w:pPr>
      <w:r w:rsidRPr="00C60424">
        <w:rPr>
          <w:sz w:val="22"/>
          <w:szCs w:val="22"/>
        </w:rPr>
        <w:t xml:space="preserve">*Xia, F., *Schenck, K., *Kim, D., &amp; </w:t>
      </w:r>
      <w:r w:rsidRPr="00C60424">
        <w:rPr>
          <w:b/>
          <w:sz w:val="22"/>
          <w:szCs w:val="22"/>
        </w:rPr>
        <w:t xml:space="preserve">Nathan, M. J. </w:t>
      </w:r>
      <w:r w:rsidRPr="00C60424">
        <w:rPr>
          <w:sz w:val="22"/>
          <w:szCs w:val="22"/>
        </w:rPr>
        <w:t xml:space="preserve">(2022, April). When conceptualization gets moving: Exploring how directed actions complement gestural insights for generating geometric reasoning. Paper presented at the 2022 Annual Meeting of the American Educational Research Association, San Diego, CA. AERA. </w:t>
      </w:r>
    </w:p>
    <w:p w14:paraId="2ABD03C5" w14:textId="66E00FF0" w:rsidR="00E363C8" w:rsidRPr="00C60424" w:rsidRDefault="00E363C8" w:rsidP="00D23792">
      <w:pPr>
        <w:numPr>
          <w:ilvl w:val="0"/>
          <w:numId w:val="2"/>
        </w:numPr>
        <w:spacing w:after="240" w:line="240" w:lineRule="auto"/>
        <w:ind w:hanging="720"/>
        <w:rPr>
          <w:sz w:val="22"/>
          <w:szCs w:val="22"/>
        </w:rPr>
      </w:pPr>
      <w:r w:rsidRPr="00C60424">
        <w:rPr>
          <w:sz w:val="22"/>
          <w:szCs w:val="22"/>
        </w:rPr>
        <w:t xml:space="preserve">*Xia, F., *Schenck, K. E., Swart, M. I., &amp; </w:t>
      </w:r>
      <w:r w:rsidRPr="00C60424">
        <w:rPr>
          <w:b/>
          <w:bCs/>
          <w:sz w:val="22"/>
          <w:szCs w:val="22"/>
        </w:rPr>
        <w:t>Nathan, M. J.</w:t>
      </w:r>
      <w:r w:rsidRPr="00C60424">
        <w:rPr>
          <w:sz w:val="22"/>
          <w:szCs w:val="22"/>
        </w:rPr>
        <w:t xml:space="preserve"> (20</w:t>
      </w:r>
      <w:r w:rsidR="00D16F33" w:rsidRPr="00C60424">
        <w:rPr>
          <w:sz w:val="22"/>
          <w:szCs w:val="22"/>
        </w:rPr>
        <w:t>2</w:t>
      </w:r>
      <w:r w:rsidRPr="00C60424">
        <w:rPr>
          <w:sz w:val="22"/>
          <w:szCs w:val="22"/>
        </w:rPr>
        <w:t xml:space="preserve">2, June). The role of action-prediction in mathematical reasoning. </w:t>
      </w:r>
      <w:r w:rsidR="00FF7DC0" w:rsidRPr="00C60424">
        <w:rPr>
          <w:sz w:val="22"/>
          <w:szCs w:val="22"/>
        </w:rPr>
        <w:t xml:space="preserve">In </w:t>
      </w:r>
      <w:r w:rsidR="00FF7DC0" w:rsidRPr="00C60424">
        <w:rPr>
          <w:i/>
          <w:iCs/>
          <w:sz w:val="22"/>
          <w:szCs w:val="22"/>
        </w:rPr>
        <w:t>Proceedings of the 16th International Conference of the Learning Sciences-ICLS2022</w:t>
      </w:r>
      <w:r w:rsidR="00FF7DC0" w:rsidRPr="00C60424">
        <w:rPr>
          <w:sz w:val="22"/>
          <w:szCs w:val="22"/>
        </w:rPr>
        <w:t xml:space="preserve"> (pp. 1</w:t>
      </w:r>
      <w:r w:rsidR="001B0AAB" w:rsidRPr="00C60424">
        <w:rPr>
          <w:sz w:val="22"/>
          <w:szCs w:val="22"/>
        </w:rPr>
        <w:t>469</w:t>
      </w:r>
      <w:r w:rsidR="00FF7DC0" w:rsidRPr="00C60424">
        <w:rPr>
          <w:sz w:val="22"/>
          <w:szCs w:val="22"/>
        </w:rPr>
        <w:t>-</w:t>
      </w:r>
      <w:r w:rsidR="001B0AAB" w:rsidRPr="00C60424">
        <w:rPr>
          <w:sz w:val="22"/>
          <w:szCs w:val="22"/>
        </w:rPr>
        <w:t>1472</w:t>
      </w:r>
      <w:r w:rsidR="00FF7DC0" w:rsidRPr="00C60424">
        <w:rPr>
          <w:sz w:val="22"/>
          <w:szCs w:val="22"/>
        </w:rPr>
        <w:t>). Hiroshima, Japan: International Society of the Learning Sciences.</w:t>
      </w:r>
      <w:r w:rsidR="00054940" w:rsidRPr="00C60424">
        <w:rPr>
          <w:sz w:val="22"/>
          <w:szCs w:val="22"/>
        </w:rPr>
        <w:t xml:space="preserve"> </w:t>
      </w:r>
    </w:p>
    <w:p w14:paraId="10D11780" w14:textId="5EA1CBA4" w:rsidR="00E363C8" w:rsidRPr="00C60424" w:rsidRDefault="00424A42" w:rsidP="00D23792">
      <w:pPr>
        <w:numPr>
          <w:ilvl w:val="0"/>
          <w:numId w:val="2"/>
        </w:numPr>
        <w:spacing w:after="240" w:line="240" w:lineRule="auto"/>
        <w:ind w:hanging="720"/>
        <w:rPr>
          <w:sz w:val="22"/>
          <w:szCs w:val="22"/>
        </w:rPr>
      </w:pPr>
      <w:r w:rsidRPr="00C60424">
        <w:rPr>
          <w:sz w:val="22"/>
          <w:szCs w:val="22"/>
        </w:rPr>
        <w:t xml:space="preserve">*Xia, F., *Schenck, K. E., Swart, M. I., &amp; </w:t>
      </w:r>
      <w:r w:rsidRPr="00C60424">
        <w:rPr>
          <w:b/>
          <w:bCs/>
          <w:sz w:val="22"/>
          <w:szCs w:val="22"/>
        </w:rPr>
        <w:t>Nathan, M. J.</w:t>
      </w:r>
      <w:r w:rsidRPr="00C60424">
        <w:rPr>
          <w:sz w:val="22"/>
          <w:szCs w:val="22"/>
        </w:rPr>
        <w:t xml:space="preserve"> (20</w:t>
      </w:r>
      <w:r w:rsidR="00D16F33" w:rsidRPr="00C60424">
        <w:rPr>
          <w:sz w:val="22"/>
          <w:szCs w:val="22"/>
        </w:rPr>
        <w:t>2</w:t>
      </w:r>
      <w:r w:rsidRPr="00C60424">
        <w:rPr>
          <w:sz w:val="22"/>
          <w:szCs w:val="22"/>
        </w:rPr>
        <w:t xml:space="preserve">2, June). Directed actions scaffold gestural insights in geometric reasoning. </w:t>
      </w:r>
      <w:r w:rsidR="00C56DD8" w:rsidRPr="00C60424">
        <w:rPr>
          <w:sz w:val="22"/>
          <w:szCs w:val="22"/>
        </w:rPr>
        <w:t xml:space="preserve">In </w:t>
      </w:r>
      <w:r w:rsidR="00C56DD8" w:rsidRPr="00C60424">
        <w:rPr>
          <w:i/>
          <w:iCs/>
          <w:sz w:val="22"/>
          <w:szCs w:val="22"/>
        </w:rPr>
        <w:t>Proceedings of the 16th International Conference of the Learning Sciences-ICLS2022</w:t>
      </w:r>
      <w:r w:rsidR="00C56DD8" w:rsidRPr="00C60424">
        <w:rPr>
          <w:sz w:val="22"/>
          <w:szCs w:val="22"/>
        </w:rPr>
        <w:t xml:space="preserve"> (pp. 1982-1983). Hiroshima, Japan: International Society of the Learning Sciences.</w:t>
      </w:r>
    </w:p>
    <w:p w14:paraId="32522D5B" w14:textId="77777777" w:rsidR="00A35A8B" w:rsidRPr="00C60424" w:rsidRDefault="008042C7" w:rsidP="00D23792">
      <w:pPr>
        <w:numPr>
          <w:ilvl w:val="0"/>
          <w:numId w:val="2"/>
        </w:numPr>
        <w:spacing w:after="240" w:line="240" w:lineRule="auto"/>
        <w:ind w:hanging="720"/>
        <w:rPr>
          <w:sz w:val="22"/>
          <w:szCs w:val="22"/>
        </w:rPr>
      </w:pPr>
      <w:r w:rsidRPr="00C60424">
        <w:rPr>
          <w:sz w:val="22"/>
          <w:szCs w:val="22"/>
        </w:rPr>
        <w:t xml:space="preserve">*Fogel, A., Swart, M., Scianna, J., Berland, M., &amp; </w:t>
      </w:r>
      <w:r w:rsidRPr="00C60424">
        <w:rPr>
          <w:b/>
          <w:sz w:val="22"/>
          <w:szCs w:val="22"/>
        </w:rPr>
        <w:t>Nathan, M. J.</w:t>
      </w:r>
      <w:r w:rsidRPr="00C60424">
        <w:rPr>
          <w:sz w:val="22"/>
          <w:szCs w:val="22"/>
        </w:rPr>
        <w:t xml:space="preserve"> (2021, November). Design for remote embodied learning: The Hidden Village-Online. In Rodrigo, M. M. T. et al. (Eds.), </w:t>
      </w:r>
      <w:r w:rsidRPr="00C60424">
        <w:rPr>
          <w:i/>
          <w:iCs/>
          <w:sz w:val="22"/>
          <w:szCs w:val="22"/>
        </w:rPr>
        <w:t>Proceedings of the 29th International Conference on Computers in Education</w:t>
      </w:r>
      <w:r w:rsidRPr="00C60424">
        <w:rPr>
          <w:sz w:val="22"/>
          <w:szCs w:val="22"/>
        </w:rPr>
        <w:t xml:space="preserve"> (ICCE-2021). Asia-Pacific Society for Computers in Education. </w:t>
      </w:r>
      <w:r w:rsidRPr="00C60424">
        <w:rPr>
          <w:color w:val="0000FF"/>
          <w:sz w:val="22"/>
          <w:szCs w:val="22"/>
          <w:u w:val="single" w:color="0000FF"/>
        </w:rPr>
        <w:t>https://icce2021.apsce.net/proceedings/volume2/</w:t>
      </w:r>
      <w:r w:rsidRPr="00C60424">
        <w:rPr>
          <w:sz w:val="22"/>
          <w:szCs w:val="22"/>
        </w:rPr>
        <w:t xml:space="preserve">  </w:t>
      </w:r>
    </w:p>
    <w:p w14:paraId="15A2D514" w14:textId="77777777" w:rsidR="00A35A8B" w:rsidRPr="00C60424" w:rsidRDefault="008042C7" w:rsidP="00D23792">
      <w:pPr>
        <w:numPr>
          <w:ilvl w:val="0"/>
          <w:numId w:val="2"/>
        </w:numPr>
        <w:spacing w:after="240" w:line="240" w:lineRule="auto"/>
        <w:ind w:hanging="720"/>
        <w:rPr>
          <w:sz w:val="22"/>
          <w:szCs w:val="22"/>
        </w:rPr>
      </w:pPr>
      <w:r w:rsidRPr="00C60424">
        <w:rPr>
          <w:sz w:val="22"/>
          <w:szCs w:val="22"/>
        </w:rPr>
        <w:t xml:space="preserve">*Godfrey, M., Rosser, A. A., Jung, S., Crandall, M., </w:t>
      </w:r>
      <w:r w:rsidRPr="00C60424">
        <w:rPr>
          <w:b/>
          <w:sz w:val="22"/>
          <w:szCs w:val="22"/>
        </w:rPr>
        <w:t>Nathan, M. J.,</w:t>
      </w:r>
      <w:r w:rsidRPr="00C60424">
        <w:rPr>
          <w:sz w:val="22"/>
          <w:szCs w:val="22"/>
        </w:rPr>
        <w:t xml:space="preserve"> &amp; Greenberg, J. A. (2021). Attending’s instructional methods as exhibited during intraoperative takeovers. </w:t>
      </w:r>
      <w:r w:rsidRPr="00C60424">
        <w:rPr>
          <w:i/>
          <w:sz w:val="22"/>
          <w:szCs w:val="22"/>
        </w:rPr>
        <w:t>Surgery, 170</w:t>
      </w:r>
      <w:r w:rsidRPr="00C60424">
        <w:rPr>
          <w:sz w:val="22"/>
          <w:szCs w:val="22"/>
        </w:rPr>
        <w:t xml:space="preserve">(2), 446-453. </w:t>
      </w:r>
      <w:r w:rsidRPr="00C60424">
        <w:rPr>
          <w:color w:val="0000FF"/>
          <w:sz w:val="22"/>
          <w:szCs w:val="22"/>
          <w:u w:val="single" w:color="0000FF"/>
        </w:rPr>
        <w:t>doi.org/10.1016/j.surg.2021.02.022</w:t>
      </w:r>
      <w:r w:rsidRPr="00C60424">
        <w:rPr>
          <w:i/>
          <w:sz w:val="22"/>
          <w:szCs w:val="22"/>
        </w:rPr>
        <w:t xml:space="preserve"> </w:t>
      </w:r>
    </w:p>
    <w:p w14:paraId="22D50BA7" w14:textId="7D9CC5AA" w:rsidR="00A35A8B" w:rsidRPr="00C60424" w:rsidRDefault="008042C7" w:rsidP="00D23792">
      <w:pPr>
        <w:numPr>
          <w:ilvl w:val="0"/>
          <w:numId w:val="2"/>
        </w:numPr>
        <w:spacing w:after="240" w:line="240" w:lineRule="auto"/>
        <w:ind w:hanging="720"/>
        <w:rPr>
          <w:sz w:val="22"/>
          <w:szCs w:val="22"/>
        </w:rPr>
      </w:pPr>
      <w:r w:rsidRPr="00C60424">
        <w:rPr>
          <w:sz w:val="22"/>
          <w:szCs w:val="22"/>
        </w:rPr>
        <w:t xml:space="preserve">*Kim, D., Swart, M. I., *Schenck, K., &amp; </w:t>
      </w:r>
      <w:r w:rsidRPr="00C60424">
        <w:rPr>
          <w:b/>
          <w:sz w:val="22"/>
          <w:szCs w:val="22"/>
        </w:rPr>
        <w:t>Nathan, M. J.</w:t>
      </w:r>
      <w:r w:rsidRPr="00C60424">
        <w:rPr>
          <w:sz w:val="22"/>
          <w:szCs w:val="22"/>
        </w:rPr>
        <w:t xml:space="preserve"> (2021, June). Grounded and </w:t>
      </w:r>
      <w:r w:rsidR="00293DA9" w:rsidRPr="00C60424">
        <w:rPr>
          <w:sz w:val="22"/>
          <w:szCs w:val="22"/>
        </w:rPr>
        <w:t>embodied proof pro</w:t>
      </w:r>
      <w:r w:rsidRPr="00C60424">
        <w:rPr>
          <w:sz w:val="22"/>
          <w:szCs w:val="22"/>
        </w:rPr>
        <w:t xml:space="preserve">duction: Are </w:t>
      </w:r>
      <w:r w:rsidR="00293DA9" w:rsidRPr="00C60424">
        <w:rPr>
          <w:sz w:val="22"/>
          <w:szCs w:val="22"/>
        </w:rPr>
        <w:t>gestures and speech enough to produce deductive pro</w:t>
      </w:r>
      <w:r w:rsidRPr="00C60424">
        <w:rPr>
          <w:sz w:val="22"/>
          <w:szCs w:val="22"/>
        </w:rPr>
        <w:t>of? In E., de Vries, Y. Hod, &amp; J. Ahn (Eds.)</w:t>
      </w:r>
      <w:r w:rsidRPr="00C60424">
        <w:rPr>
          <w:i/>
          <w:sz w:val="22"/>
          <w:szCs w:val="22"/>
        </w:rPr>
        <w:t xml:space="preserve"> Proceedings of the 15th International Conference of the Learning Sciences - ICLS 2021</w:t>
      </w:r>
      <w:r w:rsidRPr="00C60424">
        <w:rPr>
          <w:sz w:val="22"/>
          <w:szCs w:val="22"/>
        </w:rPr>
        <w:t xml:space="preserve"> (pp. 1109-1110). Bochum, Germany: International Society of the Learning Sciences. </w:t>
      </w:r>
    </w:p>
    <w:p w14:paraId="622CBFA9" w14:textId="77777777" w:rsidR="00A35A8B" w:rsidRPr="00C60424" w:rsidRDefault="008042C7" w:rsidP="00D23792">
      <w:pPr>
        <w:numPr>
          <w:ilvl w:val="0"/>
          <w:numId w:val="2"/>
        </w:numPr>
        <w:spacing w:after="240" w:line="240" w:lineRule="auto"/>
        <w:ind w:hanging="720"/>
        <w:rPr>
          <w:sz w:val="22"/>
          <w:szCs w:val="22"/>
        </w:rPr>
      </w:pPr>
      <w:r w:rsidRPr="00C60424">
        <w:rPr>
          <w:sz w:val="22"/>
          <w:szCs w:val="22"/>
        </w:rPr>
        <w:t xml:space="preserve">*Kirankumar, V., *Sung, H., Swart, M., *Kim, D., *Xia, F., Kwon, O. H., </w:t>
      </w:r>
      <w:r w:rsidRPr="00C60424">
        <w:rPr>
          <w:b/>
          <w:sz w:val="22"/>
          <w:szCs w:val="22"/>
        </w:rPr>
        <w:t>Nathan, M. J.</w:t>
      </w:r>
      <w:r w:rsidRPr="00C60424">
        <w:rPr>
          <w:sz w:val="22"/>
          <w:szCs w:val="22"/>
        </w:rPr>
        <w:t xml:space="preserve">, &amp; Walkington, C. (2021, June). Embodied transmission of ideas: Collaborative construction of geometry content and mathematical thinking. In C. E. Hmelo-Silver, B. De Wever, &amp; J. </w:t>
      </w:r>
      <w:r w:rsidRPr="00C60424">
        <w:rPr>
          <w:sz w:val="22"/>
          <w:szCs w:val="22"/>
        </w:rPr>
        <w:lastRenderedPageBreak/>
        <w:t xml:space="preserve">Oshima (Eds.), </w:t>
      </w:r>
      <w:r w:rsidRPr="00C60424">
        <w:rPr>
          <w:i/>
          <w:sz w:val="22"/>
          <w:szCs w:val="22"/>
        </w:rPr>
        <w:t>Proceedings of the 14</w:t>
      </w:r>
      <w:r w:rsidRPr="00C60424">
        <w:rPr>
          <w:i/>
          <w:sz w:val="22"/>
          <w:szCs w:val="22"/>
          <w:vertAlign w:val="superscript"/>
        </w:rPr>
        <w:t>th</w:t>
      </w:r>
      <w:r w:rsidRPr="00C60424">
        <w:rPr>
          <w:i/>
          <w:sz w:val="22"/>
          <w:szCs w:val="22"/>
        </w:rPr>
        <w:t xml:space="preserve"> International Conference on Computer-Supported Collaborative Learning - CSCL 2021</w:t>
      </w:r>
      <w:r w:rsidRPr="00C60424">
        <w:rPr>
          <w:sz w:val="22"/>
          <w:szCs w:val="22"/>
        </w:rPr>
        <w:t xml:space="preserve"> (pp. 177-180). Bochum, Germany: International Society of the Learning Sciences. </w:t>
      </w:r>
    </w:p>
    <w:p w14:paraId="69C1A6DC" w14:textId="77777777" w:rsidR="00A35A8B" w:rsidRPr="00C60424" w:rsidRDefault="008042C7" w:rsidP="00D23792">
      <w:pPr>
        <w:numPr>
          <w:ilvl w:val="0"/>
          <w:numId w:val="2"/>
        </w:numPr>
        <w:spacing w:after="240" w:line="240" w:lineRule="auto"/>
        <w:ind w:hanging="720"/>
        <w:rPr>
          <w:sz w:val="22"/>
          <w:szCs w:val="22"/>
        </w:rPr>
      </w:pPr>
      <w:r w:rsidRPr="00C60424">
        <w:rPr>
          <w:b/>
          <w:sz w:val="22"/>
          <w:szCs w:val="22"/>
        </w:rPr>
        <w:t>Nathan, M. J.</w:t>
      </w:r>
      <w:r w:rsidRPr="00C60424">
        <w:rPr>
          <w:sz w:val="22"/>
          <w:szCs w:val="22"/>
        </w:rPr>
        <w:t>, Soto, H., *</w:t>
      </w:r>
      <w:proofErr w:type="spellStart"/>
      <w:r w:rsidRPr="00C60424">
        <w:rPr>
          <w:sz w:val="22"/>
          <w:szCs w:val="22"/>
        </w:rPr>
        <w:t>Closser</w:t>
      </w:r>
      <w:proofErr w:type="spellEnd"/>
      <w:r w:rsidRPr="00C60424">
        <w:rPr>
          <w:sz w:val="22"/>
          <w:szCs w:val="22"/>
        </w:rPr>
        <w:t xml:space="preserve">, A. H., Ottmar, E., Abrahamson, D., &amp; </w:t>
      </w:r>
      <w:proofErr w:type="spellStart"/>
      <w:r w:rsidRPr="00C60424">
        <w:rPr>
          <w:sz w:val="22"/>
          <w:szCs w:val="22"/>
        </w:rPr>
        <w:t>Walkoe</w:t>
      </w:r>
      <w:proofErr w:type="spellEnd"/>
      <w:r w:rsidRPr="00C60424">
        <w:rPr>
          <w:sz w:val="22"/>
          <w:szCs w:val="22"/>
        </w:rPr>
        <w:t xml:space="preserve">, J. (2021, October). Embodied mathematical imagination and cognition (EMIC) Research Colloquium. In Olanoff, D., Johnson, K., &amp; Spitzer, S. M. (2021). </w:t>
      </w:r>
      <w:r w:rsidRPr="00C60424">
        <w:rPr>
          <w:i/>
          <w:sz w:val="22"/>
          <w:szCs w:val="22"/>
        </w:rPr>
        <w:t>Proceedings of the forty-third annual meeting of the North American Chapter of the International Group for the Psychology of Mathematics Education</w:t>
      </w:r>
      <w:r w:rsidRPr="00C60424">
        <w:rPr>
          <w:sz w:val="22"/>
          <w:szCs w:val="22"/>
        </w:rPr>
        <w:t xml:space="preserve"> (pp. 1934-1937). Philadelphia, PA. </w:t>
      </w:r>
    </w:p>
    <w:p w14:paraId="12D30488" w14:textId="77777777" w:rsidR="00B03A75" w:rsidRPr="00C60424" w:rsidRDefault="00B03A75" w:rsidP="00D23792">
      <w:pPr>
        <w:numPr>
          <w:ilvl w:val="0"/>
          <w:numId w:val="2"/>
        </w:numPr>
        <w:spacing w:after="240" w:line="240" w:lineRule="auto"/>
        <w:ind w:hanging="720"/>
        <w:rPr>
          <w:sz w:val="22"/>
          <w:szCs w:val="22"/>
        </w:rPr>
      </w:pPr>
      <w:r w:rsidRPr="00C60424">
        <w:rPr>
          <w:b/>
          <w:sz w:val="22"/>
          <w:szCs w:val="22"/>
        </w:rPr>
        <w:t xml:space="preserve">Nathan, M. J. </w:t>
      </w:r>
      <w:r w:rsidRPr="00C60424">
        <w:rPr>
          <w:sz w:val="22"/>
          <w:szCs w:val="22"/>
        </w:rPr>
        <w:t>&amp; Swart, M. I. (202</w:t>
      </w:r>
      <w:r>
        <w:rPr>
          <w:sz w:val="22"/>
          <w:szCs w:val="22"/>
        </w:rPr>
        <w:t>1</w:t>
      </w:r>
      <w:r w:rsidRPr="00C60424">
        <w:rPr>
          <w:sz w:val="22"/>
          <w:szCs w:val="22"/>
        </w:rPr>
        <w:t xml:space="preserve">). Materialistic epistemology lends design wings: Educational design as an embodied process. </w:t>
      </w:r>
      <w:r w:rsidRPr="00C60424">
        <w:rPr>
          <w:i/>
          <w:sz w:val="22"/>
          <w:szCs w:val="22"/>
        </w:rPr>
        <w:t>Educational Technology Research and Development</w:t>
      </w:r>
      <w:r w:rsidRPr="00C60424">
        <w:rPr>
          <w:sz w:val="22"/>
          <w:szCs w:val="22"/>
        </w:rPr>
        <w:t xml:space="preserve">, </w:t>
      </w:r>
      <w:r w:rsidRPr="00C60424">
        <w:rPr>
          <w:i/>
          <w:sz w:val="22"/>
          <w:szCs w:val="22"/>
        </w:rPr>
        <w:t>69</w:t>
      </w:r>
      <w:r w:rsidRPr="00C60424">
        <w:rPr>
          <w:sz w:val="22"/>
          <w:szCs w:val="22"/>
        </w:rPr>
        <w:t xml:space="preserve">, 1925–1954. doi.org/10.1007/s11423-020-09856-4 </w:t>
      </w:r>
    </w:p>
    <w:p w14:paraId="446190F9" w14:textId="6E0389CE" w:rsidR="00B03A75" w:rsidRPr="00C60424" w:rsidRDefault="00B03A75" w:rsidP="00D23792">
      <w:pPr>
        <w:spacing w:after="240" w:line="240" w:lineRule="auto"/>
        <w:ind w:left="1450" w:hanging="10"/>
        <w:rPr>
          <w:sz w:val="22"/>
          <w:szCs w:val="22"/>
        </w:rPr>
      </w:pPr>
      <w:r w:rsidRPr="00C60424">
        <w:rPr>
          <w:i/>
          <w:sz w:val="22"/>
          <w:szCs w:val="22"/>
        </w:rPr>
        <w:t xml:space="preserve">N. B. Special Issue on embodied cognition and technology for learning. T.J. </w:t>
      </w:r>
      <w:proofErr w:type="spellStart"/>
      <w:r w:rsidRPr="00C60424">
        <w:rPr>
          <w:i/>
          <w:sz w:val="22"/>
          <w:szCs w:val="22"/>
        </w:rPr>
        <w:t>Kopcha</w:t>
      </w:r>
      <w:proofErr w:type="spellEnd"/>
      <w:r w:rsidRPr="00C60424">
        <w:rPr>
          <w:i/>
          <w:sz w:val="22"/>
          <w:szCs w:val="22"/>
        </w:rPr>
        <w:t xml:space="preserve">, Keri D. Valentine &amp; </w:t>
      </w:r>
      <w:proofErr w:type="spellStart"/>
      <w:r w:rsidRPr="00C60424">
        <w:rPr>
          <w:i/>
          <w:sz w:val="22"/>
          <w:szCs w:val="22"/>
        </w:rPr>
        <w:t>Ceren</w:t>
      </w:r>
      <w:proofErr w:type="spellEnd"/>
      <w:r w:rsidRPr="00C60424">
        <w:rPr>
          <w:i/>
          <w:sz w:val="22"/>
          <w:szCs w:val="22"/>
        </w:rPr>
        <w:t xml:space="preserve"> Oca, Editors</w:t>
      </w:r>
      <w:r>
        <w:rPr>
          <w:i/>
          <w:sz w:val="22"/>
          <w:szCs w:val="22"/>
        </w:rPr>
        <w:t>.</w:t>
      </w:r>
      <w:r w:rsidRPr="00C60424">
        <w:rPr>
          <w:i/>
          <w:sz w:val="22"/>
          <w:szCs w:val="22"/>
        </w:rPr>
        <w:t xml:space="preserve"> </w:t>
      </w:r>
    </w:p>
    <w:p w14:paraId="262002F7" w14:textId="5D1B6C5D" w:rsidR="00A35A8B" w:rsidRPr="00C60424" w:rsidRDefault="008042C7" w:rsidP="00D23792">
      <w:pPr>
        <w:numPr>
          <w:ilvl w:val="0"/>
          <w:numId w:val="2"/>
        </w:numPr>
        <w:spacing w:after="240" w:line="240" w:lineRule="auto"/>
        <w:ind w:hanging="720"/>
        <w:rPr>
          <w:sz w:val="22"/>
          <w:szCs w:val="22"/>
        </w:rPr>
      </w:pPr>
      <w:r w:rsidRPr="00C60424">
        <w:rPr>
          <w:b/>
          <w:sz w:val="22"/>
          <w:szCs w:val="22"/>
        </w:rPr>
        <w:t>Nathan, M. J.</w:t>
      </w:r>
      <w:r w:rsidRPr="00C60424">
        <w:rPr>
          <w:sz w:val="22"/>
          <w:szCs w:val="22"/>
        </w:rPr>
        <w:t>, Walkington, C.,</w:t>
      </w:r>
      <w:r w:rsidRPr="00C60424">
        <w:rPr>
          <w:b/>
          <w:sz w:val="22"/>
          <w:szCs w:val="22"/>
        </w:rPr>
        <w:t xml:space="preserve"> </w:t>
      </w:r>
      <w:r w:rsidRPr="00C60424">
        <w:rPr>
          <w:sz w:val="22"/>
          <w:szCs w:val="22"/>
        </w:rPr>
        <w:t xml:space="preserve">&amp; Swart, M. I. (2021, November). Investigating computer designs for grounded and embodied mathematical learning. In Rodrigo, M. M. T. et al. (Eds.), Proceedings of the 29th International Conference on Computers in Education (ICCE-2021). Asia-Pacific Society for Computers in Education. </w:t>
      </w:r>
      <w:r w:rsidRPr="00C60424">
        <w:rPr>
          <w:color w:val="0000FF"/>
          <w:sz w:val="22"/>
          <w:szCs w:val="22"/>
          <w:u w:val="single" w:color="0000FF"/>
        </w:rPr>
        <w:t>https://icce2021.apsce.net/proceedings/volume2/</w:t>
      </w:r>
      <w:r w:rsidRPr="00C60424">
        <w:rPr>
          <w:sz w:val="22"/>
          <w:szCs w:val="22"/>
        </w:rPr>
        <w:t xml:space="preserve">  </w:t>
      </w:r>
    </w:p>
    <w:p w14:paraId="351E8A02" w14:textId="77777777" w:rsidR="00A35A8B" w:rsidRPr="00C60424" w:rsidRDefault="008042C7" w:rsidP="00D23792">
      <w:pPr>
        <w:numPr>
          <w:ilvl w:val="0"/>
          <w:numId w:val="2"/>
        </w:numPr>
        <w:spacing w:after="240" w:line="240" w:lineRule="auto"/>
        <w:ind w:hanging="720"/>
        <w:rPr>
          <w:sz w:val="22"/>
          <w:szCs w:val="22"/>
        </w:rPr>
      </w:pPr>
      <w:r w:rsidRPr="00C60424">
        <w:rPr>
          <w:sz w:val="22"/>
          <w:szCs w:val="22"/>
        </w:rPr>
        <w:t xml:space="preserve">*Schenck, K. &amp; </w:t>
      </w:r>
      <w:r w:rsidRPr="00C60424">
        <w:rPr>
          <w:b/>
          <w:sz w:val="22"/>
          <w:szCs w:val="22"/>
        </w:rPr>
        <w:t xml:space="preserve">Nathan, M. J. </w:t>
      </w:r>
      <w:r w:rsidRPr="00C60424">
        <w:rPr>
          <w:sz w:val="22"/>
          <w:szCs w:val="22"/>
        </w:rPr>
        <w:t xml:space="preserve">(2021, June). Exploring expanded notions of mathematical reasoning: Spatial systems, anxiety, and embodiment. In A. Wichmann, H. U. Hoppe, &amp; N. </w:t>
      </w:r>
      <w:proofErr w:type="spellStart"/>
      <w:r w:rsidRPr="00C60424">
        <w:rPr>
          <w:sz w:val="22"/>
          <w:szCs w:val="22"/>
        </w:rPr>
        <w:t>Rummel</w:t>
      </w:r>
      <w:proofErr w:type="spellEnd"/>
      <w:r w:rsidRPr="00C60424">
        <w:rPr>
          <w:sz w:val="22"/>
          <w:szCs w:val="22"/>
        </w:rPr>
        <w:t xml:space="preserve"> (Eds.), </w:t>
      </w:r>
      <w:r w:rsidRPr="00C60424">
        <w:rPr>
          <w:i/>
          <w:sz w:val="22"/>
          <w:szCs w:val="22"/>
        </w:rPr>
        <w:t>General Proceedings of the 1st Annual Meeting of the International Society of the Learning Sciences 2021</w:t>
      </w:r>
      <w:r w:rsidRPr="00C60424">
        <w:rPr>
          <w:sz w:val="22"/>
          <w:szCs w:val="22"/>
        </w:rPr>
        <w:t xml:space="preserve"> (pp. 113-114). Bochum, Germany: International Society of the Learning Sciences. </w:t>
      </w:r>
    </w:p>
    <w:p w14:paraId="0B014E40" w14:textId="77777777" w:rsidR="002D59A2" w:rsidRPr="00C60424" w:rsidRDefault="002D59A2" w:rsidP="002D59A2">
      <w:pPr>
        <w:numPr>
          <w:ilvl w:val="0"/>
          <w:numId w:val="2"/>
        </w:numPr>
        <w:spacing w:after="240" w:line="240" w:lineRule="auto"/>
        <w:ind w:hanging="720"/>
        <w:rPr>
          <w:sz w:val="22"/>
          <w:szCs w:val="22"/>
        </w:rPr>
      </w:pPr>
      <w:r w:rsidRPr="00C60424">
        <w:rPr>
          <w:sz w:val="22"/>
          <w:szCs w:val="22"/>
        </w:rPr>
        <w:t xml:space="preserve">*Sung, H., Swart, M. I., &amp; </w:t>
      </w:r>
      <w:r w:rsidRPr="00C60424">
        <w:rPr>
          <w:b/>
          <w:sz w:val="22"/>
          <w:szCs w:val="22"/>
        </w:rPr>
        <w:t>Nathan, M. J.</w:t>
      </w:r>
      <w:r w:rsidRPr="00C60424">
        <w:rPr>
          <w:sz w:val="22"/>
          <w:szCs w:val="22"/>
        </w:rPr>
        <w:t xml:space="preserve"> (2021, October). Enhancing K-12 pre-service teachers’ embodied understanding of the geometry knowledge through online collaborative design. In Olanoff, D., Johnson, K., &amp; Spitzer, S. M. (2021). </w:t>
      </w:r>
      <w:r w:rsidRPr="00C60424">
        <w:rPr>
          <w:i/>
          <w:sz w:val="22"/>
          <w:szCs w:val="22"/>
        </w:rPr>
        <w:t>Proceedings of the forty-third annual meeting of the North American Chapter of the International Group for the Psychology of Mathematics Education</w:t>
      </w:r>
      <w:r w:rsidRPr="00C60424">
        <w:rPr>
          <w:sz w:val="22"/>
          <w:szCs w:val="22"/>
        </w:rPr>
        <w:t xml:space="preserve"> (pp. 909-917). Philadelphia, PA. </w:t>
      </w:r>
    </w:p>
    <w:p w14:paraId="6FA1451E" w14:textId="24A54D3C" w:rsidR="00A35A8B" w:rsidRPr="00C60424" w:rsidRDefault="008042C7" w:rsidP="00D23792">
      <w:pPr>
        <w:numPr>
          <w:ilvl w:val="0"/>
          <w:numId w:val="2"/>
        </w:numPr>
        <w:spacing w:after="240" w:line="240" w:lineRule="auto"/>
        <w:ind w:hanging="720"/>
        <w:rPr>
          <w:sz w:val="22"/>
          <w:szCs w:val="22"/>
        </w:rPr>
      </w:pPr>
      <w:r w:rsidRPr="00C60424">
        <w:rPr>
          <w:sz w:val="22"/>
          <w:szCs w:val="22"/>
        </w:rPr>
        <w:t xml:space="preserve">Swart, M. I., </w:t>
      </w:r>
      <w:r w:rsidR="00A60C94" w:rsidRPr="00C60424">
        <w:rPr>
          <w:sz w:val="22"/>
          <w:szCs w:val="22"/>
        </w:rPr>
        <w:t>*</w:t>
      </w:r>
      <w:r w:rsidRPr="00C60424">
        <w:rPr>
          <w:sz w:val="22"/>
          <w:szCs w:val="22"/>
        </w:rPr>
        <w:t xml:space="preserve">Kirankumar, V., </w:t>
      </w:r>
      <w:r w:rsidR="00A60C94" w:rsidRPr="00C60424">
        <w:rPr>
          <w:sz w:val="22"/>
          <w:szCs w:val="22"/>
        </w:rPr>
        <w:t>*</w:t>
      </w:r>
      <w:r w:rsidRPr="00C60424">
        <w:rPr>
          <w:sz w:val="22"/>
          <w:szCs w:val="22"/>
        </w:rPr>
        <w:t xml:space="preserve">Sung, H., </w:t>
      </w:r>
      <w:r w:rsidR="00A60C94" w:rsidRPr="00C60424">
        <w:rPr>
          <w:sz w:val="22"/>
          <w:szCs w:val="22"/>
        </w:rPr>
        <w:t>*</w:t>
      </w:r>
      <w:r w:rsidRPr="00C60424">
        <w:rPr>
          <w:sz w:val="22"/>
          <w:szCs w:val="22"/>
        </w:rPr>
        <w:t xml:space="preserve">Xia, F., </w:t>
      </w:r>
      <w:r w:rsidR="00A60C94" w:rsidRPr="00C60424">
        <w:rPr>
          <w:sz w:val="22"/>
          <w:szCs w:val="22"/>
        </w:rPr>
        <w:t>*</w:t>
      </w:r>
      <w:r w:rsidRPr="00C60424">
        <w:rPr>
          <w:sz w:val="22"/>
          <w:szCs w:val="22"/>
        </w:rPr>
        <w:t xml:space="preserve">Kim, D., Kwon, O. H., Walkington, C., </w:t>
      </w:r>
      <w:r w:rsidR="00A60C94" w:rsidRPr="00C60424">
        <w:rPr>
          <w:sz w:val="22"/>
          <w:szCs w:val="22"/>
        </w:rPr>
        <w:t>*</w:t>
      </w:r>
      <w:r w:rsidRPr="00C60424">
        <w:rPr>
          <w:sz w:val="22"/>
          <w:szCs w:val="22"/>
        </w:rPr>
        <w:t xml:space="preserve">Schenck, K., &amp; </w:t>
      </w:r>
      <w:r w:rsidRPr="00C60424">
        <w:rPr>
          <w:b/>
          <w:sz w:val="22"/>
          <w:szCs w:val="22"/>
        </w:rPr>
        <w:t xml:space="preserve">Nathan, M. J. </w:t>
      </w:r>
      <w:r w:rsidRPr="00C60424">
        <w:rPr>
          <w:sz w:val="22"/>
          <w:szCs w:val="22"/>
        </w:rPr>
        <w:t xml:space="preserve">(2021, October). Embodied transmission of ideas: Mathematical thinking through collaborative construction of geometry video game content. In Olanoff, D., Johnson, K., &amp; Spitzer, S. M. (2021). </w:t>
      </w:r>
      <w:r w:rsidRPr="00C60424">
        <w:rPr>
          <w:i/>
          <w:sz w:val="22"/>
          <w:szCs w:val="22"/>
        </w:rPr>
        <w:t>Proceedings of the forty</w:t>
      </w:r>
      <w:r w:rsidR="00A60C94" w:rsidRPr="00C60424">
        <w:rPr>
          <w:i/>
          <w:sz w:val="22"/>
          <w:szCs w:val="22"/>
        </w:rPr>
        <w:t>-</w:t>
      </w:r>
      <w:r w:rsidRPr="00C60424">
        <w:rPr>
          <w:i/>
          <w:sz w:val="22"/>
          <w:szCs w:val="22"/>
        </w:rPr>
        <w:t>third annual meeting of the North American Chapter of the International Group for the Psychology of Mathematics Education</w:t>
      </w:r>
      <w:r w:rsidRPr="00C60424">
        <w:rPr>
          <w:sz w:val="22"/>
          <w:szCs w:val="22"/>
        </w:rPr>
        <w:t xml:space="preserve"> (pp. 1341-1345). Philadelphia, PA. </w:t>
      </w:r>
    </w:p>
    <w:p w14:paraId="36918CC0" w14:textId="4D684910" w:rsidR="00A35A8B" w:rsidRPr="00C60424" w:rsidRDefault="008042C7" w:rsidP="00D23792">
      <w:pPr>
        <w:numPr>
          <w:ilvl w:val="0"/>
          <w:numId w:val="2"/>
        </w:numPr>
        <w:spacing w:after="240" w:line="240" w:lineRule="auto"/>
        <w:ind w:hanging="720"/>
        <w:rPr>
          <w:sz w:val="22"/>
          <w:szCs w:val="22"/>
        </w:rPr>
      </w:pPr>
      <w:r w:rsidRPr="00C60424">
        <w:rPr>
          <w:sz w:val="22"/>
          <w:szCs w:val="22"/>
        </w:rPr>
        <w:t xml:space="preserve">Walkington, C., </w:t>
      </w:r>
      <w:proofErr w:type="spellStart"/>
      <w:r w:rsidRPr="00C60424">
        <w:rPr>
          <w:sz w:val="22"/>
          <w:szCs w:val="22"/>
        </w:rPr>
        <w:t>Gravell</w:t>
      </w:r>
      <w:proofErr w:type="spellEnd"/>
      <w:r w:rsidRPr="00C60424">
        <w:rPr>
          <w:sz w:val="22"/>
          <w:szCs w:val="22"/>
        </w:rPr>
        <w:t xml:space="preserve">, J., </w:t>
      </w:r>
      <w:proofErr w:type="spellStart"/>
      <w:r w:rsidRPr="00C60424">
        <w:rPr>
          <w:sz w:val="22"/>
          <w:szCs w:val="22"/>
        </w:rPr>
        <w:t>Velazque</w:t>
      </w:r>
      <w:proofErr w:type="spellEnd"/>
      <w:r w:rsidRPr="00C60424">
        <w:rPr>
          <w:sz w:val="22"/>
          <w:szCs w:val="22"/>
        </w:rPr>
        <w:t>, J., He, T., Hickey, G.,</w:t>
      </w:r>
      <w:r w:rsidRPr="00C60424">
        <w:rPr>
          <w:b/>
          <w:sz w:val="22"/>
          <w:szCs w:val="22"/>
        </w:rPr>
        <w:t xml:space="preserve"> Nathan, M. J.,</w:t>
      </w:r>
      <w:r w:rsidRPr="00C60424">
        <w:rPr>
          <w:sz w:val="22"/>
          <w:szCs w:val="22"/>
        </w:rPr>
        <w:t xml:space="preserve"> &amp; Cuevas, A. (2021, June). Collaborative virtual learning in the shAR geometry simulation environment. In A. Wichmann, H. U. Hoppe, &amp; N. </w:t>
      </w:r>
      <w:proofErr w:type="spellStart"/>
      <w:r w:rsidRPr="00C60424">
        <w:rPr>
          <w:sz w:val="22"/>
          <w:szCs w:val="22"/>
        </w:rPr>
        <w:t>Rummel</w:t>
      </w:r>
      <w:proofErr w:type="spellEnd"/>
      <w:r w:rsidRPr="00C60424">
        <w:rPr>
          <w:sz w:val="22"/>
          <w:szCs w:val="22"/>
        </w:rPr>
        <w:t xml:space="preserve"> (Eds.), </w:t>
      </w:r>
      <w:r w:rsidRPr="00C60424">
        <w:rPr>
          <w:i/>
          <w:sz w:val="22"/>
          <w:szCs w:val="22"/>
        </w:rPr>
        <w:t>General Proceedings of the 1st Annual Meeting of the International Society of the Learning Sciences 2021</w:t>
      </w:r>
      <w:r w:rsidRPr="00C60424">
        <w:rPr>
          <w:sz w:val="22"/>
          <w:szCs w:val="22"/>
        </w:rPr>
        <w:t xml:space="preserve"> (pp. 17-20). Bochum, Germany: International Society of the Learning Sciences. </w:t>
      </w:r>
    </w:p>
    <w:p w14:paraId="52C35140" w14:textId="77777777" w:rsidR="00556D02" w:rsidRPr="00C60424" w:rsidRDefault="00556D02" w:rsidP="00D23792">
      <w:pPr>
        <w:numPr>
          <w:ilvl w:val="0"/>
          <w:numId w:val="2"/>
        </w:numPr>
        <w:spacing w:after="240" w:line="240" w:lineRule="auto"/>
        <w:ind w:hanging="720"/>
        <w:rPr>
          <w:sz w:val="22"/>
          <w:szCs w:val="22"/>
        </w:rPr>
      </w:pPr>
      <w:r w:rsidRPr="00C60424">
        <w:rPr>
          <w:sz w:val="22"/>
          <w:szCs w:val="22"/>
        </w:rPr>
        <w:t xml:space="preserve">Walkington, C., </w:t>
      </w:r>
      <w:r w:rsidRPr="00C60424">
        <w:rPr>
          <w:b/>
          <w:sz w:val="22"/>
          <w:szCs w:val="22"/>
        </w:rPr>
        <w:t>Nathan, M. J.</w:t>
      </w:r>
      <w:r w:rsidRPr="00C60424">
        <w:rPr>
          <w:sz w:val="22"/>
          <w:szCs w:val="22"/>
        </w:rPr>
        <w:t xml:space="preserve">, *Holcomb-Webb, K., &amp; *Wang, M. (2021, April). Collaborative creation of embodied geometry proofs for a motion capture game. Paper </w:t>
      </w:r>
      <w:r w:rsidRPr="00C60424">
        <w:rPr>
          <w:sz w:val="22"/>
          <w:szCs w:val="22"/>
        </w:rPr>
        <w:lastRenderedPageBreak/>
        <w:t xml:space="preserve">presented at the 2021 Annual Meeting of the American Educational Research Association, San Diego, CA (virtual). AERA. </w:t>
      </w:r>
    </w:p>
    <w:p w14:paraId="08D1851C" w14:textId="77777777" w:rsidR="00A35A8B" w:rsidRPr="00C60424" w:rsidRDefault="008042C7" w:rsidP="00D23792">
      <w:pPr>
        <w:numPr>
          <w:ilvl w:val="0"/>
          <w:numId w:val="2"/>
        </w:numPr>
        <w:spacing w:after="240" w:line="240" w:lineRule="auto"/>
        <w:ind w:hanging="720"/>
        <w:rPr>
          <w:sz w:val="22"/>
          <w:szCs w:val="22"/>
        </w:rPr>
      </w:pPr>
      <w:r w:rsidRPr="00C60424">
        <w:rPr>
          <w:sz w:val="22"/>
          <w:szCs w:val="22"/>
        </w:rPr>
        <w:t xml:space="preserve">*Xia, F., Swart, M. I., *Kim, D., &amp; </w:t>
      </w:r>
      <w:r w:rsidRPr="00C60424">
        <w:rPr>
          <w:b/>
          <w:sz w:val="22"/>
          <w:szCs w:val="22"/>
        </w:rPr>
        <w:t>Nathan, M. J.</w:t>
      </w:r>
      <w:r w:rsidRPr="00C60424">
        <w:rPr>
          <w:sz w:val="22"/>
          <w:szCs w:val="22"/>
        </w:rPr>
        <w:t xml:space="preserve"> (2021, April). Eliciting predictive behaviors to support embodied mathematical cognition: Socially-distanced experimentation in the time of COVID-19. Paper presented at the 2021 Annual Meeting of the American Educational Research Association, San Diego, CA (virtual). AERA. </w:t>
      </w:r>
    </w:p>
    <w:p w14:paraId="3F23674D" w14:textId="5C494071" w:rsidR="00A35A8B" w:rsidRPr="00C60424" w:rsidRDefault="008042C7" w:rsidP="00D23792">
      <w:pPr>
        <w:numPr>
          <w:ilvl w:val="0"/>
          <w:numId w:val="2"/>
        </w:numPr>
        <w:spacing w:after="240" w:line="240" w:lineRule="auto"/>
        <w:ind w:hanging="720"/>
        <w:rPr>
          <w:sz w:val="22"/>
          <w:szCs w:val="22"/>
        </w:rPr>
      </w:pPr>
      <w:r w:rsidRPr="00C60424">
        <w:rPr>
          <w:sz w:val="22"/>
          <w:szCs w:val="22"/>
        </w:rPr>
        <w:t xml:space="preserve">Abrahamson, D., </w:t>
      </w:r>
      <w:r w:rsidRPr="00C60424">
        <w:rPr>
          <w:b/>
          <w:sz w:val="22"/>
          <w:szCs w:val="22"/>
        </w:rPr>
        <w:t>Nathan, M. J.</w:t>
      </w:r>
      <w:r w:rsidRPr="00C60424">
        <w:rPr>
          <w:sz w:val="22"/>
          <w:szCs w:val="22"/>
        </w:rPr>
        <w:t xml:space="preserve">, Williams–Pierce, C., Walkington, C., Ottmar, E. R., Soto, H., &amp; Alibali, M. W. (2020). The future of embodied design for mathematics teaching and learning. </w:t>
      </w:r>
      <w:r w:rsidRPr="00C60424">
        <w:rPr>
          <w:i/>
          <w:sz w:val="22"/>
          <w:szCs w:val="22"/>
        </w:rPr>
        <w:t>Frontiers in Education</w:t>
      </w:r>
      <w:r w:rsidRPr="00C60424">
        <w:rPr>
          <w:sz w:val="22"/>
          <w:szCs w:val="22"/>
        </w:rPr>
        <w:t xml:space="preserve">, </w:t>
      </w:r>
      <w:r w:rsidRPr="00C60424">
        <w:rPr>
          <w:i/>
          <w:sz w:val="22"/>
          <w:szCs w:val="22"/>
        </w:rPr>
        <w:t>5</w:t>
      </w:r>
      <w:r w:rsidRPr="00C60424">
        <w:rPr>
          <w:sz w:val="22"/>
          <w:szCs w:val="22"/>
        </w:rPr>
        <w:t xml:space="preserve">(147). </w:t>
      </w:r>
      <w:r w:rsidRPr="00C60424">
        <w:rPr>
          <w:color w:val="0000FF"/>
          <w:sz w:val="22"/>
          <w:szCs w:val="22"/>
          <w:u w:val="single" w:color="0000FF"/>
        </w:rPr>
        <w:t>doi.org/10.3389/feduc.2020.00147</w:t>
      </w:r>
      <w:r w:rsidRPr="00C60424">
        <w:rPr>
          <w:sz w:val="22"/>
          <w:szCs w:val="22"/>
        </w:rPr>
        <w:t xml:space="preserve"> </w:t>
      </w:r>
    </w:p>
    <w:p w14:paraId="69421C26" w14:textId="77777777" w:rsidR="001773F9" w:rsidRPr="00C60424" w:rsidRDefault="001773F9" w:rsidP="00D23792">
      <w:pPr>
        <w:numPr>
          <w:ilvl w:val="0"/>
          <w:numId w:val="2"/>
        </w:numPr>
        <w:spacing w:after="240" w:line="240" w:lineRule="auto"/>
        <w:ind w:hanging="720"/>
        <w:rPr>
          <w:sz w:val="22"/>
          <w:szCs w:val="22"/>
        </w:rPr>
      </w:pPr>
      <w:r w:rsidRPr="00C60424">
        <w:rPr>
          <w:sz w:val="22"/>
          <w:szCs w:val="22"/>
        </w:rPr>
        <w:t xml:space="preserve">Hall, A., </w:t>
      </w:r>
      <w:r w:rsidRPr="00C60424">
        <w:rPr>
          <w:b/>
          <w:sz w:val="22"/>
          <w:szCs w:val="22"/>
        </w:rPr>
        <w:t>Nathan, M. J.</w:t>
      </w:r>
      <w:r w:rsidRPr="00C60424">
        <w:rPr>
          <w:sz w:val="22"/>
          <w:szCs w:val="22"/>
        </w:rPr>
        <w:t xml:space="preserve">, Swart, M., Fitzpatrick, S., </w:t>
      </w:r>
      <w:proofErr w:type="spellStart"/>
      <w:r w:rsidRPr="00C60424">
        <w:rPr>
          <w:sz w:val="22"/>
          <w:szCs w:val="22"/>
        </w:rPr>
        <w:t>Dolezalek</w:t>
      </w:r>
      <w:proofErr w:type="spellEnd"/>
      <w:r w:rsidRPr="00C60424">
        <w:rPr>
          <w:sz w:val="22"/>
          <w:szCs w:val="22"/>
        </w:rPr>
        <w:t xml:space="preserve">, B., </w:t>
      </w:r>
      <w:proofErr w:type="spellStart"/>
      <w:r w:rsidRPr="00C60424">
        <w:rPr>
          <w:sz w:val="22"/>
          <w:szCs w:val="22"/>
        </w:rPr>
        <w:t>Correnti</w:t>
      </w:r>
      <w:proofErr w:type="spellEnd"/>
      <w:r w:rsidRPr="00C60424">
        <w:rPr>
          <w:sz w:val="22"/>
          <w:szCs w:val="22"/>
        </w:rPr>
        <w:t xml:space="preserve">, R., Witherspoon, E., Matsumura, L. C., Walsh, M., </w:t>
      </w:r>
      <w:proofErr w:type="spellStart"/>
      <w:r w:rsidRPr="00C60424">
        <w:rPr>
          <w:sz w:val="22"/>
          <w:szCs w:val="22"/>
        </w:rPr>
        <w:t>Schunn</w:t>
      </w:r>
      <w:proofErr w:type="spellEnd"/>
      <w:r w:rsidRPr="00C60424">
        <w:rPr>
          <w:sz w:val="22"/>
          <w:szCs w:val="22"/>
        </w:rPr>
        <w:t xml:space="preserve">, C., Stein, M. K., Nicholas, C., McClain, J., Rogers, M. P., Danish, J., Gibbons, L., </w:t>
      </w:r>
      <w:proofErr w:type="spellStart"/>
      <w:r w:rsidRPr="00C60424">
        <w:rPr>
          <w:sz w:val="22"/>
          <w:szCs w:val="22"/>
        </w:rPr>
        <w:t>Manz</w:t>
      </w:r>
      <w:proofErr w:type="spellEnd"/>
      <w:r w:rsidRPr="00C60424">
        <w:rPr>
          <w:sz w:val="22"/>
          <w:szCs w:val="22"/>
        </w:rPr>
        <w:t xml:space="preserve">, E., Wilhelm, A., Bien, A., Kavanagh, S., </w:t>
      </w:r>
      <w:proofErr w:type="spellStart"/>
      <w:r w:rsidRPr="00C60424">
        <w:rPr>
          <w:sz w:val="22"/>
          <w:szCs w:val="22"/>
        </w:rPr>
        <w:t>Siy</w:t>
      </w:r>
      <w:proofErr w:type="spellEnd"/>
      <w:r w:rsidRPr="00C60424">
        <w:rPr>
          <w:sz w:val="22"/>
          <w:szCs w:val="22"/>
        </w:rPr>
        <w:t xml:space="preserve">, E., </w:t>
      </w:r>
      <w:proofErr w:type="spellStart"/>
      <w:r w:rsidRPr="00C60424">
        <w:rPr>
          <w:sz w:val="22"/>
          <w:szCs w:val="22"/>
        </w:rPr>
        <w:t>Dutro</w:t>
      </w:r>
      <w:proofErr w:type="spellEnd"/>
      <w:r w:rsidRPr="00C60424">
        <w:rPr>
          <w:sz w:val="22"/>
          <w:szCs w:val="22"/>
        </w:rPr>
        <w:t xml:space="preserve">, E., </w:t>
      </w:r>
      <w:proofErr w:type="spellStart"/>
      <w:r w:rsidRPr="00C60424">
        <w:rPr>
          <w:sz w:val="22"/>
          <w:szCs w:val="22"/>
        </w:rPr>
        <w:t>Ghousseini</w:t>
      </w:r>
      <w:proofErr w:type="spellEnd"/>
      <w:r w:rsidRPr="00C60424">
        <w:rPr>
          <w:sz w:val="22"/>
          <w:szCs w:val="22"/>
        </w:rPr>
        <w:t xml:space="preserve">, H., </w:t>
      </w:r>
      <w:proofErr w:type="spellStart"/>
      <w:r w:rsidRPr="00C60424">
        <w:rPr>
          <w:sz w:val="22"/>
          <w:szCs w:val="22"/>
        </w:rPr>
        <w:t>Kazemi</w:t>
      </w:r>
      <w:proofErr w:type="spellEnd"/>
      <w:r w:rsidRPr="00C60424">
        <w:rPr>
          <w:sz w:val="22"/>
          <w:szCs w:val="22"/>
        </w:rPr>
        <w:t xml:space="preserve">, E., </w:t>
      </w:r>
      <w:proofErr w:type="spellStart"/>
      <w:r w:rsidRPr="00C60424">
        <w:rPr>
          <w:sz w:val="22"/>
          <w:szCs w:val="22"/>
        </w:rPr>
        <w:t>Griesemer</w:t>
      </w:r>
      <w:proofErr w:type="spellEnd"/>
      <w:r w:rsidRPr="00C60424">
        <w:rPr>
          <w:sz w:val="22"/>
          <w:szCs w:val="22"/>
        </w:rPr>
        <w:t xml:space="preserve">, C., </w:t>
      </w:r>
      <w:proofErr w:type="spellStart"/>
      <w:r w:rsidRPr="00C60424">
        <w:rPr>
          <w:sz w:val="22"/>
          <w:szCs w:val="22"/>
        </w:rPr>
        <w:t>Zivic</w:t>
      </w:r>
      <w:proofErr w:type="spellEnd"/>
      <w:r w:rsidRPr="00C60424">
        <w:rPr>
          <w:sz w:val="22"/>
          <w:szCs w:val="22"/>
        </w:rPr>
        <w:t xml:space="preserve">, A., Edwards, K., </w:t>
      </w:r>
      <w:proofErr w:type="spellStart"/>
      <w:r w:rsidRPr="00C60424">
        <w:rPr>
          <w:sz w:val="22"/>
          <w:szCs w:val="22"/>
        </w:rPr>
        <w:t>Murzynski</w:t>
      </w:r>
      <w:proofErr w:type="spellEnd"/>
      <w:r w:rsidRPr="00C60424">
        <w:rPr>
          <w:sz w:val="22"/>
          <w:szCs w:val="22"/>
        </w:rPr>
        <w:t xml:space="preserve">, C., Smith, J. F., </w:t>
      </w:r>
      <w:proofErr w:type="spellStart"/>
      <w:r w:rsidRPr="00C60424">
        <w:rPr>
          <w:sz w:val="22"/>
          <w:szCs w:val="22"/>
        </w:rPr>
        <w:t>Alzen</w:t>
      </w:r>
      <w:proofErr w:type="spellEnd"/>
      <w:r w:rsidRPr="00C60424">
        <w:rPr>
          <w:sz w:val="22"/>
          <w:szCs w:val="22"/>
        </w:rPr>
        <w:t xml:space="preserve">, J. L., Passmore, C., Penuel, W. R., Reiser, B. J., Goldman, S., Ko, M., Herbst, P., </w:t>
      </w:r>
      <w:proofErr w:type="spellStart"/>
      <w:r w:rsidRPr="00C60424">
        <w:rPr>
          <w:sz w:val="22"/>
          <w:szCs w:val="22"/>
        </w:rPr>
        <w:t>Milewski</w:t>
      </w:r>
      <w:proofErr w:type="spellEnd"/>
      <w:r w:rsidRPr="00C60424">
        <w:rPr>
          <w:sz w:val="22"/>
          <w:szCs w:val="22"/>
        </w:rPr>
        <w:t xml:space="preserve">, A., </w:t>
      </w:r>
      <w:proofErr w:type="spellStart"/>
      <w:r w:rsidRPr="00C60424">
        <w:rPr>
          <w:sz w:val="22"/>
          <w:szCs w:val="22"/>
        </w:rPr>
        <w:t>Ogan</w:t>
      </w:r>
      <w:proofErr w:type="spellEnd"/>
      <w:r w:rsidRPr="00C60424">
        <w:rPr>
          <w:sz w:val="22"/>
          <w:szCs w:val="22"/>
        </w:rPr>
        <w:t xml:space="preserve">, A., Clarke, S., </w:t>
      </w:r>
      <w:proofErr w:type="spellStart"/>
      <w:r w:rsidRPr="00C60424">
        <w:rPr>
          <w:sz w:val="22"/>
          <w:szCs w:val="22"/>
        </w:rPr>
        <w:t>Gomoll</w:t>
      </w:r>
      <w:proofErr w:type="spellEnd"/>
      <w:r w:rsidRPr="00C60424">
        <w:rPr>
          <w:sz w:val="22"/>
          <w:szCs w:val="22"/>
        </w:rPr>
        <w:t xml:space="preserve">, A., Zimmerman, J., Calvillo, J., &amp; Gutierrez, K. (2020). Teachers learning to promote classroom discourse, equity, agency, and engagement. In Gresalfi, M. and Horn, I. S. (Eds.), </w:t>
      </w:r>
      <w:r w:rsidRPr="00C60424">
        <w:rPr>
          <w:i/>
          <w:sz w:val="22"/>
          <w:szCs w:val="22"/>
        </w:rPr>
        <w:t>The Interdisciplinarity of the Learning Sciences, 14th International Conference of the Learning Sciences (ICLS) 2020</w:t>
      </w:r>
      <w:r w:rsidRPr="00C60424">
        <w:rPr>
          <w:sz w:val="22"/>
          <w:szCs w:val="22"/>
        </w:rPr>
        <w:t xml:space="preserve">, Volume 4 (pp. 2151-2158). Nashville, Tennessee: International Society of the Learning Sciences. doi.dx.org/10.22318/icls2020.2151 </w:t>
      </w:r>
    </w:p>
    <w:p w14:paraId="4C3ECDD6" w14:textId="77777777" w:rsidR="00A35A8B" w:rsidRPr="00C60424" w:rsidRDefault="008042C7" w:rsidP="00D23792">
      <w:pPr>
        <w:numPr>
          <w:ilvl w:val="0"/>
          <w:numId w:val="2"/>
        </w:numPr>
        <w:spacing w:after="240" w:line="240" w:lineRule="auto"/>
        <w:ind w:left="734" w:hanging="734"/>
        <w:rPr>
          <w:sz w:val="22"/>
          <w:szCs w:val="22"/>
        </w:rPr>
      </w:pPr>
      <w:r w:rsidRPr="00C60424">
        <w:rPr>
          <w:sz w:val="22"/>
          <w:szCs w:val="22"/>
        </w:rPr>
        <w:t xml:space="preserve">*Michaelis, J. E. &amp; </w:t>
      </w:r>
      <w:r w:rsidRPr="00C60424">
        <w:rPr>
          <w:b/>
          <w:sz w:val="22"/>
          <w:szCs w:val="22"/>
        </w:rPr>
        <w:t>Nathan, M. J.</w:t>
      </w:r>
      <w:r w:rsidRPr="00C60424">
        <w:rPr>
          <w:sz w:val="22"/>
          <w:szCs w:val="22"/>
        </w:rPr>
        <w:t xml:space="preserve"> (2020, April). A case study of enculturation practices that support emerging STEM interest in an out-of-school program. Paper presented at the 2020 Annual Meeting of the American Educational Research Association, San Francisco, CA.  </w:t>
      </w:r>
    </w:p>
    <w:p w14:paraId="780B5882" w14:textId="19ED9DE8" w:rsidR="00CF2D30" w:rsidRPr="00C60424" w:rsidRDefault="008042C7" w:rsidP="00D23792">
      <w:pPr>
        <w:numPr>
          <w:ilvl w:val="0"/>
          <w:numId w:val="2"/>
        </w:numPr>
        <w:spacing w:after="240" w:line="240" w:lineRule="auto"/>
        <w:ind w:left="734" w:hanging="734"/>
        <w:rPr>
          <w:sz w:val="22"/>
          <w:szCs w:val="22"/>
        </w:rPr>
      </w:pPr>
      <w:r w:rsidRPr="00C60424">
        <w:rPr>
          <w:b/>
          <w:sz w:val="22"/>
          <w:szCs w:val="22"/>
        </w:rPr>
        <w:t>Nathan, M. J.,</w:t>
      </w:r>
      <w:r w:rsidRPr="00C60424">
        <w:rPr>
          <w:sz w:val="22"/>
          <w:szCs w:val="22"/>
        </w:rPr>
        <w:t xml:space="preserve"> </w:t>
      </w:r>
      <w:r w:rsidR="00CD3220" w:rsidRPr="00C60424">
        <w:rPr>
          <w:sz w:val="22"/>
          <w:szCs w:val="22"/>
        </w:rPr>
        <w:t>*</w:t>
      </w:r>
      <w:r w:rsidRPr="00C60424">
        <w:rPr>
          <w:sz w:val="22"/>
          <w:szCs w:val="22"/>
        </w:rPr>
        <w:t xml:space="preserve">Harrison, A., </w:t>
      </w:r>
      <w:r w:rsidR="00CD3220" w:rsidRPr="00C60424">
        <w:rPr>
          <w:sz w:val="22"/>
          <w:szCs w:val="22"/>
        </w:rPr>
        <w:t>*</w:t>
      </w:r>
      <w:r w:rsidRPr="00C60424">
        <w:rPr>
          <w:sz w:val="22"/>
          <w:szCs w:val="22"/>
        </w:rPr>
        <w:t>Smith, H., Ottmar, E., Abrahamson, D., &amp; Williams-Pierce, C.  (2020, October). Embodied Mathematical Imagination and Cognition (EMIC) Working Group. In Ana Isabel Sacristán &amp; José Carlos Cortés (Eds.) (pp. 166</w:t>
      </w:r>
      <w:r w:rsidR="00781660">
        <w:rPr>
          <w:sz w:val="22"/>
          <w:szCs w:val="22"/>
        </w:rPr>
        <w:t>-</w:t>
      </w:r>
      <w:r w:rsidRPr="00C60424">
        <w:rPr>
          <w:sz w:val="22"/>
          <w:szCs w:val="22"/>
        </w:rPr>
        <w:t xml:space="preserve">168), </w:t>
      </w:r>
      <w:r w:rsidRPr="00C60424">
        <w:rPr>
          <w:i/>
          <w:sz w:val="22"/>
          <w:szCs w:val="22"/>
        </w:rPr>
        <w:t>Proceedings of the 42nd annual conference of the North-American chapter of the International Group for the Psychology of Mathematics Education (PME-NA 42)</w:t>
      </w:r>
      <w:r w:rsidRPr="00C60424">
        <w:rPr>
          <w:sz w:val="22"/>
          <w:szCs w:val="22"/>
        </w:rPr>
        <w:t xml:space="preserve">. Mazatlán, Sinaloa, Mexico. doi.org/ 10.51272/pmena.42.2020-12 </w:t>
      </w:r>
    </w:p>
    <w:p w14:paraId="06885875" w14:textId="3D2CBAE9" w:rsidR="00462871" w:rsidRPr="00C60424" w:rsidRDefault="008042C7" w:rsidP="00D23792">
      <w:pPr>
        <w:numPr>
          <w:ilvl w:val="0"/>
          <w:numId w:val="2"/>
        </w:numPr>
        <w:spacing w:after="240" w:line="240" w:lineRule="auto"/>
        <w:ind w:left="734" w:hanging="734"/>
        <w:rPr>
          <w:sz w:val="22"/>
          <w:szCs w:val="22"/>
        </w:rPr>
      </w:pPr>
      <w:r w:rsidRPr="00C60424">
        <w:rPr>
          <w:b/>
          <w:sz w:val="22"/>
          <w:szCs w:val="22"/>
        </w:rPr>
        <w:t>Nathan, M. J.</w:t>
      </w:r>
      <w:r w:rsidRPr="00C60424">
        <w:rPr>
          <w:sz w:val="22"/>
          <w:szCs w:val="22"/>
        </w:rPr>
        <w:t>, *Schenck, K., *Vinsonhaler, R., Michaelis, J., +Swart, M., &amp; Walkington, C.</w:t>
      </w:r>
      <w:r w:rsidRPr="00C60424">
        <w:rPr>
          <w:b/>
          <w:sz w:val="22"/>
          <w:szCs w:val="22"/>
        </w:rPr>
        <w:t xml:space="preserve"> </w:t>
      </w:r>
      <w:r w:rsidRPr="00C60424">
        <w:rPr>
          <w:sz w:val="22"/>
          <w:szCs w:val="22"/>
        </w:rPr>
        <w:t xml:space="preserve">(2020). Embodied geometric reasoning: Dynamic gestures during intuition, insight, and proof. </w:t>
      </w:r>
      <w:r w:rsidRPr="00C60424">
        <w:rPr>
          <w:i/>
          <w:sz w:val="22"/>
          <w:szCs w:val="22"/>
        </w:rPr>
        <w:t>Journal of Educational Psychology</w:t>
      </w:r>
      <w:r w:rsidR="00462871" w:rsidRPr="00C60424">
        <w:rPr>
          <w:sz w:val="22"/>
          <w:szCs w:val="22"/>
        </w:rPr>
        <w:t xml:space="preserve">, </w:t>
      </w:r>
      <w:r w:rsidR="00462871" w:rsidRPr="00C60424">
        <w:rPr>
          <w:i/>
          <w:iCs/>
          <w:sz w:val="22"/>
          <w:szCs w:val="22"/>
        </w:rPr>
        <w:t>113</w:t>
      </w:r>
      <w:r w:rsidR="00462871" w:rsidRPr="00C60424">
        <w:rPr>
          <w:sz w:val="22"/>
          <w:szCs w:val="22"/>
        </w:rPr>
        <w:t xml:space="preserve">(5), 929-948. </w:t>
      </w:r>
      <w:r w:rsidRPr="00C60424">
        <w:rPr>
          <w:sz w:val="22"/>
          <w:szCs w:val="22"/>
        </w:rPr>
        <w:t>doi.org/10.1037/edu0000638</w:t>
      </w:r>
    </w:p>
    <w:p w14:paraId="403B4A45" w14:textId="77777777" w:rsidR="00A35A8B" w:rsidRPr="00C60424" w:rsidRDefault="008042C7" w:rsidP="00D23792">
      <w:pPr>
        <w:numPr>
          <w:ilvl w:val="0"/>
          <w:numId w:val="2"/>
        </w:numPr>
        <w:spacing w:after="240" w:line="240" w:lineRule="auto"/>
        <w:ind w:hanging="720"/>
        <w:rPr>
          <w:sz w:val="22"/>
          <w:szCs w:val="22"/>
        </w:rPr>
      </w:pPr>
      <w:r w:rsidRPr="00C60424">
        <w:rPr>
          <w:sz w:val="22"/>
          <w:szCs w:val="22"/>
        </w:rPr>
        <w:t xml:space="preserve">*Schenck, K. E., *Michaelis, J. E., Swart, M. I., *Xia, F., </w:t>
      </w:r>
      <w:r w:rsidRPr="00C60424">
        <w:rPr>
          <w:b/>
          <w:sz w:val="22"/>
          <w:szCs w:val="22"/>
        </w:rPr>
        <w:t>Nathan, M. J.</w:t>
      </w:r>
      <w:r w:rsidRPr="00C60424">
        <w:rPr>
          <w:sz w:val="22"/>
          <w:szCs w:val="22"/>
        </w:rPr>
        <w:t xml:space="preserve">, &amp; Walkington, C. A. (2020, April). Mathematical knowledge is embodied: Synergistic contributions of gesture and speech during geometry proof production. Paper presented at the 2020 Annual Meeting of the American Educational Research Association, San Francisco, CA. </w:t>
      </w:r>
    </w:p>
    <w:p w14:paraId="3D9D1CCC" w14:textId="77777777" w:rsidR="00A35A8B" w:rsidRPr="00C60424" w:rsidRDefault="008042C7" w:rsidP="00D23792">
      <w:pPr>
        <w:numPr>
          <w:ilvl w:val="0"/>
          <w:numId w:val="2"/>
        </w:numPr>
        <w:spacing w:after="240" w:line="240" w:lineRule="auto"/>
        <w:ind w:hanging="720"/>
        <w:rPr>
          <w:sz w:val="22"/>
          <w:szCs w:val="22"/>
        </w:rPr>
      </w:pPr>
      <w:r w:rsidRPr="00C60424">
        <w:rPr>
          <w:sz w:val="22"/>
          <w:szCs w:val="22"/>
        </w:rPr>
        <w:t xml:space="preserve">*Schenck, K. E. &amp; </w:t>
      </w:r>
      <w:r w:rsidRPr="00C60424">
        <w:rPr>
          <w:b/>
          <w:sz w:val="22"/>
          <w:szCs w:val="22"/>
        </w:rPr>
        <w:t>Nathan, M. J.</w:t>
      </w:r>
      <w:r w:rsidRPr="00C60424">
        <w:rPr>
          <w:sz w:val="22"/>
          <w:szCs w:val="22"/>
        </w:rPr>
        <w:t xml:space="preserve"> (2020, April). Connecting mathematics, spatial ability and spatial anxiety. Paper presented at the 2020 Annual Meeting of the American Educational Research Association, San Francisco, CA. </w:t>
      </w:r>
    </w:p>
    <w:p w14:paraId="699534E5" w14:textId="77777777" w:rsidR="00A35A8B" w:rsidRPr="00C60424" w:rsidRDefault="008042C7" w:rsidP="00D23792">
      <w:pPr>
        <w:numPr>
          <w:ilvl w:val="0"/>
          <w:numId w:val="2"/>
        </w:numPr>
        <w:spacing w:after="240" w:line="240" w:lineRule="auto"/>
        <w:ind w:hanging="720"/>
        <w:rPr>
          <w:sz w:val="22"/>
          <w:szCs w:val="22"/>
        </w:rPr>
      </w:pPr>
      <w:r w:rsidRPr="00C60424">
        <w:rPr>
          <w:sz w:val="22"/>
          <w:szCs w:val="22"/>
        </w:rPr>
        <w:t xml:space="preserve">+Swart, M. I., *Schenck, K. E., *Xia, F., Kim, D., Kwon, O. H., Walkington, C., &amp; </w:t>
      </w:r>
      <w:r w:rsidRPr="00C60424">
        <w:rPr>
          <w:b/>
          <w:sz w:val="22"/>
          <w:szCs w:val="22"/>
        </w:rPr>
        <w:t>Nathan, M. J.</w:t>
      </w:r>
      <w:r w:rsidRPr="00C60424">
        <w:rPr>
          <w:sz w:val="22"/>
          <w:szCs w:val="22"/>
        </w:rPr>
        <w:t xml:space="preserve"> (2020, October). Embodiment as a Rosetta Stone: Collective conjecturing in a </w:t>
      </w:r>
      <w:r w:rsidRPr="00C60424">
        <w:rPr>
          <w:sz w:val="22"/>
          <w:szCs w:val="22"/>
        </w:rPr>
        <w:lastRenderedPageBreak/>
        <w:t xml:space="preserve">multilingual classroom using a motion capture geometry game. In Ana Isabel Sacristán &amp; José Carlos Cortés (Eds.) (pp. 2206-2214), </w:t>
      </w:r>
      <w:r w:rsidRPr="00C60424">
        <w:rPr>
          <w:i/>
          <w:sz w:val="22"/>
          <w:szCs w:val="22"/>
        </w:rPr>
        <w:t>Proceedings of the 42nd annual conference of the North-American chapter of the International Group for the Psychology of Mathematics Education  (PME-NA 42)</w:t>
      </w:r>
      <w:r w:rsidRPr="00C60424">
        <w:rPr>
          <w:sz w:val="22"/>
          <w:szCs w:val="22"/>
        </w:rPr>
        <w:t xml:space="preserve">. Mazatlán, Sinaloa, Mexico. doi.org/10.51272/pmena.42.2020-382 </w:t>
      </w:r>
    </w:p>
    <w:p w14:paraId="5813556F" w14:textId="4CEB6480" w:rsidR="00A35A8B" w:rsidRPr="00C60424" w:rsidRDefault="008042C7" w:rsidP="00D23792">
      <w:pPr>
        <w:numPr>
          <w:ilvl w:val="0"/>
          <w:numId w:val="2"/>
        </w:numPr>
        <w:spacing w:after="240" w:line="240" w:lineRule="auto"/>
        <w:ind w:hanging="720"/>
        <w:rPr>
          <w:sz w:val="22"/>
          <w:szCs w:val="22"/>
        </w:rPr>
      </w:pPr>
      <w:r w:rsidRPr="00C60424">
        <w:rPr>
          <w:sz w:val="22"/>
          <w:szCs w:val="22"/>
        </w:rPr>
        <w:t xml:space="preserve">Swart, M., *Schenck, K., *Xia, F., Kwon, O. H., </w:t>
      </w:r>
      <w:r w:rsidRPr="00C60424">
        <w:rPr>
          <w:b/>
          <w:sz w:val="22"/>
          <w:szCs w:val="22"/>
        </w:rPr>
        <w:t>Nathan, M. J.</w:t>
      </w:r>
      <w:r w:rsidRPr="00C60424">
        <w:rPr>
          <w:sz w:val="22"/>
          <w:szCs w:val="22"/>
        </w:rPr>
        <w:t xml:space="preserve">, *Vinsonhaler, R., &amp; Walkington, C. (2020). Grounded and embodied mathematical cognition for intuition and proof playing a motion-capture video game. In M. Gresalfi and I. S. Horn (Eds.), </w:t>
      </w:r>
      <w:r w:rsidRPr="00C60424">
        <w:rPr>
          <w:i/>
          <w:sz w:val="22"/>
          <w:szCs w:val="22"/>
        </w:rPr>
        <w:t>The Interdisciplinarity of the Learning Sciences, 14th International Conference of the Learning Sciences (ICLS) 2020, Volume 1</w:t>
      </w:r>
      <w:r w:rsidRPr="00C60424">
        <w:rPr>
          <w:sz w:val="22"/>
          <w:szCs w:val="22"/>
        </w:rPr>
        <w:t xml:space="preserve"> (pp. 175-182). Nashville, Tennessee: International Society of the Learning Sciences. DOI: 10.22318/icls2020.175 </w:t>
      </w:r>
    </w:p>
    <w:p w14:paraId="78C17549" w14:textId="77777777" w:rsidR="00A35A8B" w:rsidRPr="00C60424" w:rsidRDefault="008042C7" w:rsidP="00D23792">
      <w:pPr>
        <w:numPr>
          <w:ilvl w:val="0"/>
          <w:numId w:val="2"/>
        </w:numPr>
        <w:spacing w:after="240" w:line="240" w:lineRule="auto"/>
        <w:ind w:hanging="720"/>
        <w:rPr>
          <w:sz w:val="22"/>
          <w:szCs w:val="22"/>
        </w:rPr>
      </w:pPr>
      <w:r w:rsidRPr="00C60424">
        <w:rPr>
          <w:sz w:val="22"/>
          <w:szCs w:val="22"/>
        </w:rPr>
        <w:t xml:space="preserve">*Vest, N. A., + Fyfe, E. R., </w:t>
      </w:r>
      <w:r w:rsidRPr="00C60424">
        <w:rPr>
          <w:b/>
          <w:sz w:val="22"/>
          <w:szCs w:val="22"/>
        </w:rPr>
        <w:t>Nathan, M. J.,</w:t>
      </w:r>
      <w:r w:rsidRPr="00C60424">
        <w:rPr>
          <w:sz w:val="22"/>
          <w:szCs w:val="22"/>
        </w:rPr>
        <w:t xml:space="preserve"> &amp; Alibali, M. W. (2020). Learning from an avatar video instructor: The role of gesture mimicry. </w:t>
      </w:r>
      <w:r w:rsidRPr="00C60424">
        <w:rPr>
          <w:i/>
          <w:sz w:val="22"/>
          <w:szCs w:val="22"/>
        </w:rPr>
        <w:t>Gesture</w:t>
      </w:r>
      <w:r w:rsidRPr="00C60424">
        <w:rPr>
          <w:sz w:val="22"/>
          <w:szCs w:val="22"/>
        </w:rPr>
        <w:t xml:space="preserve">, </w:t>
      </w:r>
      <w:r w:rsidRPr="00C60424">
        <w:rPr>
          <w:i/>
          <w:sz w:val="22"/>
          <w:szCs w:val="22"/>
        </w:rPr>
        <w:t>19</w:t>
      </w:r>
      <w:r w:rsidRPr="00C60424">
        <w:rPr>
          <w:sz w:val="22"/>
          <w:szCs w:val="22"/>
        </w:rPr>
        <w:t xml:space="preserve">(1), 128-155. </w:t>
      </w:r>
    </w:p>
    <w:p w14:paraId="30BD7C4A" w14:textId="77777777" w:rsidR="00A35A8B" w:rsidRPr="00C60424" w:rsidRDefault="008042C7" w:rsidP="00D23792">
      <w:pPr>
        <w:numPr>
          <w:ilvl w:val="0"/>
          <w:numId w:val="2"/>
        </w:numPr>
        <w:spacing w:after="240" w:line="240" w:lineRule="auto"/>
        <w:ind w:hanging="720"/>
        <w:rPr>
          <w:sz w:val="22"/>
          <w:szCs w:val="22"/>
        </w:rPr>
      </w:pPr>
      <w:r w:rsidRPr="00C60424">
        <w:rPr>
          <w:sz w:val="22"/>
          <w:szCs w:val="22"/>
        </w:rPr>
        <w:t>Walkington, C. A.,</w:t>
      </w:r>
      <w:r w:rsidRPr="00C60424">
        <w:rPr>
          <w:b/>
          <w:sz w:val="22"/>
          <w:szCs w:val="22"/>
        </w:rPr>
        <w:t xml:space="preserve"> Nathan, M. J.</w:t>
      </w:r>
      <w:r w:rsidRPr="00C60424">
        <w:rPr>
          <w:sz w:val="22"/>
          <w:szCs w:val="22"/>
        </w:rPr>
        <w:t xml:space="preserve">, &amp; *Wang, M. (2020, April). The effect of relevant directed arm motions on gesture usage and proving of geometry conjectures. Paper presented at the 2020 Annual Meeting of the American Educational Research Association, San Francisco, CA. </w:t>
      </w:r>
    </w:p>
    <w:p w14:paraId="5257A46E" w14:textId="0647F5C8" w:rsidR="00EC7EDE" w:rsidRPr="00C60424" w:rsidRDefault="008042C7" w:rsidP="00D23792">
      <w:pPr>
        <w:numPr>
          <w:ilvl w:val="0"/>
          <w:numId w:val="2"/>
        </w:numPr>
        <w:spacing w:after="240" w:line="240" w:lineRule="auto"/>
        <w:ind w:hanging="720"/>
        <w:rPr>
          <w:sz w:val="22"/>
          <w:szCs w:val="22"/>
        </w:rPr>
      </w:pPr>
      <w:r w:rsidRPr="00C60424">
        <w:rPr>
          <w:sz w:val="22"/>
          <w:szCs w:val="22"/>
        </w:rPr>
        <w:t xml:space="preserve">Walkington, C., *Wang, M. &amp; </w:t>
      </w:r>
      <w:r w:rsidRPr="00C60424">
        <w:rPr>
          <w:b/>
          <w:sz w:val="22"/>
          <w:szCs w:val="22"/>
        </w:rPr>
        <w:t>Nathan, M. J.</w:t>
      </w:r>
      <w:r w:rsidRPr="00C60424">
        <w:rPr>
          <w:sz w:val="22"/>
          <w:szCs w:val="22"/>
        </w:rPr>
        <w:t xml:space="preserve"> (2020). Collaborative gestures among high school students conjointly proving geometric conjectures. In </w:t>
      </w:r>
      <w:r w:rsidRPr="00C60424">
        <w:rPr>
          <w:i/>
          <w:sz w:val="22"/>
          <w:szCs w:val="22"/>
        </w:rPr>
        <w:t>Proceedings of the 14th International Congress on Mathematics Education (ICME-14)</w:t>
      </w:r>
      <w:r w:rsidRPr="00C60424">
        <w:rPr>
          <w:sz w:val="22"/>
          <w:szCs w:val="22"/>
        </w:rPr>
        <w:t xml:space="preserve">, Shanghai, China. </w:t>
      </w:r>
    </w:p>
    <w:p w14:paraId="2A57BEB7" w14:textId="53B546BC" w:rsidR="00A35A8B" w:rsidRPr="00C60424" w:rsidRDefault="008042C7" w:rsidP="00D23792">
      <w:pPr>
        <w:spacing w:after="240" w:line="240" w:lineRule="auto"/>
        <w:ind w:left="1440"/>
        <w:rPr>
          <w:sz w:val="22"/>
          <w:szCs w:val="22"/>
        </w:rPr>
      </w:pPr>
      <w:r w:rsidRPr="00C60424">
        <w:rPr>
          <w:sz w:val="22"/>
          <w:szCs w:val="22"/>
        </w:rPr>
        <w:t xml:space="preserve"> </w:t>
      </w:r>
      <w:r w:rsidRPr="00C60424">
        <w:rPr>
          <w:i/>
          <w:sz w:val="22"/>
          <w:szCs w:val="22"/>
        </w:rPr>
        <w:t>N. B.</w:t>
      </w:r>
      <w:r w:rsidRPr="00C60424">
        <w:rPr>
          <w:sz w:val="22"/>
          <w:szCs w:val="22"/>
        </w:rPr>
        <w:t xml:space="preserve"> </w:t>
      </w:r>
      <w:r w:rsidR="00C378D7">
        <w:rPr>
          <w:i/>
          <w:sz w:val="22"/>
          <w:szCs w:val="22"/>
        </w:rPr>
        <w:t>P</w:t>
      </w:r>
      <w:r w:rsidR="00B024B2" w:rsidRPr="00C60424">
        <w:rPr>
          <w:i/>
          <w:sz w:val="22"/>
          <w:szCs w:val="22"/>
        </w:rPr>
        <w:t>ublication was</w:t>
      </w:r>
      <w:r w:rsidRPr="00C60424">
        <w:rPr>
          <w:i/>
          <w:sz w:val="22"/>
          <w:szCs w:val="22"/>
        </w:rPr>
        <w:t xml:space="preserve"> delayed and in modified format due to COVID-19.</w:t>
      </w:r>
      <w:r w:rsidRPr="00C60424">
        <w:rPr>
          <w:sz w:val="22"/>
          <w:szCs w:val="22"/>
        </w:rPr>
        <w:t xml:space="preserve"> </w:t>
      </w:r>
    </w:p>
    <w:p w14:paraId="033C28F5" w14:textId="77777777" w:rsidR="00A35A8B" w:rsidRPr="00C60424" w:rsidRDefault="008042C7" w:rsidP="00D23792">
      <w:pPr>
        <w:numPr>
          <w:ilvl w:val="0"/>
          <w:numId w:val="2"/>
        </w:numPr>
        <w:spacing w:after="240" w:line="240" w:lineRule="auto"/>
        <w:ind w:hanging="720"/>
        <w:rPr>
          <w:sz w:val="22"/>
          <w:szCs w:val="22"/>
        </w:rPr>
      </w:pPr>
      <w:r w:rsidRPr="00C60424">
        <w:rPr>
          <w:sz w:val="22"/>
          <w:szCs w:val="22"/>
        </w:rPr>
        <w:t xml:space="preserve">*Xia, F., </w:t>
      </w:r>
      <w:r w:rsidRPr="00C60424">
        <w:rPr>
          <w:b/>
          <w:sz w:val="22"/>
          <w:szCs w:val="22"/>
        </w:rPr>
        <w:t xml:space="preserve">Nathan, M. J., </w:t>
      </w:r>
      <w:r w:rsidRPr="00C60424">
        <w:rPr>
          <w:sz w:val="22"/>
          <w:szCs w:val="22"/>
        </w:rPr>
        <w:t xml:space="preserve">Swart, M. I., *Schenck, K. E., &amp; Kwon, O. H. (2020, April). Does Click Matter? The role of text and diagram on geometric reasoning and gesture production. Paper  presented at the 2020 Annual Meeting of the American Educational Research Association, San Francisco, CA. </w:t>
      </w:r>
    </w:p>
    <w:p w14:paraId="35FBF481" w14:textId="77777777" w:rsidR="00A35A8B" w:rsidRPr="00C60424" w:rsidRDefault="008042C7" w:rsidP="00D23792">
      <w:pPr>
        <w:numPr>
          <w:ilvl w:val="0"/>
          <w:numId w:val="2"/>
        </w:numPr>
        <w:spacing w:after="240" w:line="240" w:lineRule="auto"/>
        <w:ind w:hanging="720"/>
        <w:rPr>
          <w:sz w:val="22"/>
          <w:szCs w:val="22"/>
        </w:rPr>
      </w:pPr>
      <w:r w:rsidRPr="00C60424">
        <w:rPr>
          <w:sz w:val="22"/>
          <w:szCs w:val="22"/>
        </w:rPr>
        <w:t xml:space="preserve">Alibali, M. W., </w:t>
      </w:r>
      <w:r w:rsidRPr="00C60424">
        <w:rPr>
          <w:b/>
          <w:sz w:val="22"/>
          <w:szCs w:val="22"/>
        </w:rPr>
        <w:t>Nathan, M. J.</w:t>
      </w:r>
      <w:r w:rsidRPr="00C60424">
        <w:rPr>
          <w:sz w:val="22"/>
          <w:szCs w:val="22"/>
        </w:rPr>
        <w:t xml:space="preserve">, Boncoddo, R., &amp; *Pier, E. (2019). Managing common ground in the classroom: teachers use gestures to support students’ contributions to classroom discourse. </w:t>
      </w:r>
      <w:r w:rsidRPr="00C60424">
        <w:rPr>
          <w:i/>
          <w:sz w:val="22"/>
          <w:szCs w:val="22"/>
        </w:rPr>
        <w:t>ZDM</w:t>
      </w:r>
      <w:r w:rsidRPr="00C60424">
        <w:rPr>
          <w:sz w:val="22"/>
          <w:szCs w:val="22"/>
        </w:rPr>
        <w:t xml:space="preserve">, </w:t>
      </w:r>
      <w:r w:rsidRPr="00C60424">
        <w:rPr>
          <w:i/>
          <w:sz w:val="22"/>
          <w:szCs w:val="22"/>
        </w:rPr>
        <w:t>51</w:t>
      </w:r>
      <w:r w:rsidRPr="00C60424">
        <w:rPr>
          <w:sz w:val="22"/>
          <w:szCs w:val="22"/>
        </w:rPr>
        <w:t xml:space="preserve">(2), 347-360. </w:t>
      </w:r>
    </w:p>
    <w:p w14:paraId="2CDD0080" w14:textId="03A5F77E" w:rsidR="00A35A8B" w:rsidRPr="00C60424" w:rsidRDefault="008042C7" w:rsidP="00D23792">
      <w:pPr>
        <w:numPr>
          <w:ilvl w:val="0"/>
          <w:numId w:val="2"/>
        </w:numPr>
        <w:spacing w:after="240" w:line="240" w:lineRule="auto"/>
        <w:ind w:hanging="720"/>
        <w:rPr>
          <w:sz w:val="22"/>
          <w:szCs w:val="22"/>
        </w:rPr>
      </w:pPr>
      <w:r w:rsidRPr="00C60424">
        <w:rPr>
          <w:b/>
          <w:sz w:val="22"/>
          <w:szCs w:val="22"/>
        </w:rPr>
        <w:t>Nathan, M. J</w:t>
      </w:r>
      <w:r w:rsidRPr="00C60424">
        <w:rPr>
          <w:sz w:val="22"/>
          <w:szCs w:val="22"/>
        </w:rPr>
        <w:t xml:space="preserve">., *Yeo, A., Boncoddo, R., Hostetter, A., &amp; Alibali, M. W. (2019). Teachers’ attitudes about gesture for learning and instruction. </w:t>
      </w:r>
      <w:r w:rsidRPr="00C60424">
        <w:rPr>
          <w:i/>
          <w:sz w:val="22"/>
          <w:szCs w:val="22"/>
        </w:rPr>
        <w:t>Gesture, 18</w:t>
      </w:r>
      <w:r w:rsidRPr="00C60424">
        <w:rPr>
          <w:sz w:val="22"/>
          <w:szCs w:val="22"/>
        </w:rPr>
        <w:t xml:space="preserve">:1, 31-56. </w:t>
      </w:r>
      <w:r w:rsidRPr="00C60424">
        <w:rPr>
          <w:color w:val="0000FF"/>
          <w:sz w:val="22"/>
          <w:szCs w:val="22"/>
          <w:u w:val="single" w:color="0000FF"/>
        </w:rPr>
        <w:t>doi.org/10.1075/gest.00032.nat</w:t>
      </w:r>
      <w:r w:rsidRPr="00C60424">
        <w:rPr>
          <w:sz w:val="22"/>
          <w:szCs w:val="22"/>
        </w:rPr>
        <w:t xml:space="preserve"> </w:t>
      </w:r>
    </w:p>
    <w:p w14:paraId="3568FDC6" w14:textId="77777777" w:rsidR="00A35A8B" w:rsidRPr="00C60424" w:rsidRDefault="008042C7" w:rsidP="00D23792">
      <w:pPr>
        <w:spacing w:after="240" w:line="240" w:lineRule="auto"/>
        <w:ind w:left="1450" w:hanging="10"/>
        <w:rPr>
          <w:sz w:val="22"/>
          <w:szCs w:val="22"/>
        </w:rPr>
      </w:pPr>
      <w:r w:rsidRPr="00C60424">
        <w:rPr>
          <w:i/>
          <w:sz w:val="22"/>
          <w:szCs w:val="22"/>
        </w:rPr>
        <w:t xml:space="preserve">N. B. 2019 publication date but did not come out till summer 2020. </w:t>
      </w:r>
    </w:p>
    <w:p w14:paraId="17DC7584" w14:textId="77777777" w:rsidR="00A35A8B" w:rsidRPr="00C60424" w:rsidRDefault="008042C7" w:rsidP="00D23792">
      <w:pPr>
        <w:numPr>
          <w:ilvl w:val="0"/>
          <w:numId w:val="2"/>
        </w:numPr>
        <w:spacing w:after="240" w:line="240" w:lineRule="auto"/>
        <w:ind w:hanging="720"/>
        <w:rPr>
          <w:sz w:val="22"/>
          <w:szCs w:val="22"/>
        </w:rPr>
      </w:pPr>
      <w:r w:rsidRPr="00C60424">
        <w:rPr>
          <w:sz w:val="22"/>
          <w:szCs w:val="22"/>
        </w:rPr>
        <w:t xml:space="preserve">*Pier, E. L., Walkington, C., +Clinton, V., +Boncoddo, R., *Williams-Pierce, C., Alibali, M. W., &amp; </w:t>
      </w:r>
      <w:r w:rsidRPr="00C60424">
        <w:rPr>
          <w:b/>
          <w:sz w:val="22"/>
          <w:szCs w:val="22"/>
        </w:rPr>
        <w:t>Nathan, M. J.</w:t>
      </w:r>
      <w:r w:rsidRPr="00C60424">
        <w:rPr>
          <w:sz w:val="22"/>
          <w:szCs w:val="22"/>
        </w:rPr>
        <w:t xml:space="preserve"> (2019). Embodied truths: How dynamic gestures and speech contribute to mathematical proof practices. </w:t>
      </w:r>
      <w:r w:rsidRPr="00C60424">
        <w:rPr>
          <w:i/>
          <w:sz w:val="22"/>
          <w:szCs w:val="22"/>
        </w:rPr>
        <w:t>Contemporary Educational Psychology</w:t>
      </w:r>
      <w:r w:rsidRPr="00C60424">
        <w:rPr>
          <w:sz w:val="22"/>
          <w:szCs w:val="22"/>
        </w:rPr>
        <w:t xml:space="preserve">, </w:t>
      </w:r>
      <w:r w:rsidRPr="00C60424">
        <w:rPr>
          <w:i/>
          <w:sz w:val="22"/>
          <w:szCs w:val="22"/>
        </w:rPr>
        <w:t>58</w:t>
      </w:r>
      <w:r w:rsidRPr="00C60424">
        <w:rPr>
          <w:sz w:val="22"/>
          <w:szCs w:val="22"/>
        </w:rPr>
        <w:t xml:space="preserve">, 44-57. </w:t>
      </w:r>
    </w:p>
    <w:p w14:paraId="7F950198" w14:textId="77777777" w:rsidR="00A35A8B" w:rsidRPr="00C60424" w:rsidRDefault="008042C7" w:rsidP="00D23792">
      <w:pPr>
        <w:numPr>
          <w:ilvl w:val="0"/>
          <w:numId w:val="2"/>
        </w:numPr>
        <w:spacing w:after="240" w:line="240" w:lineRule="auto"/>
        <w:ind w:hanging="720"/>
        <w:rPr>
          <w:sz w:val="22"/>
          <w:szCs w:val="22"/>
        </w:rPr>
      </w:pPr>
      <w:r w:rsidRPr="00C60424">
        <w:rPr>
          <w:sz w:val="22"/>
          <w:szCs w:val="22"/>
        </w:rPr>
        <w:t xml:space="preserve">Walkington, C., *Chelule, G., *Woods, D., &amp; </w:t>
      </w:r>
      <w:r w:rsidRPr="00C60424">
        <w:rPr>
          <w:b/>
          <w:sz w:val="22"/>
          <w:szCs w:val="22"/>
        </w:rPr>
        <w:t>Nathan, M.J</w:t>
      </w:r>
      <w:r w:rsidRPr="00C60424">
        <w:rPr>
          <w:sz w:val="22"/>
          <w:szCs w:val="22"/>
        </w:rPr>
        <w:t xml:space="preserve">. (2019). Collaborative gesture as a case of extended mathematical cognition. </w:t>
      </w:r>
      <w:r w:rsidRPr="00C60424">
        <w:rPr>
          <w:i/>
          <w:sz w:val="22"/>
          <w:szCs w:val="22"/>
        </w:rPr>
        <w:t>Journal of Mathematical Behavior</w:t>
      </w:r>
      <w:r w:rsidRPr="00C60424">
        <w:rPr>
          <w:sz w:val="22"/>
          <w:szCs w:val="22"/>
        </w:rPr>
        <w:t xml:space="preserve">. DOI: 10.1016/j.jmathb.2018.12.002 </w:t>
      </w:r>
    </w:p>
    <w:p w14:paraId="538A979C" w14:textId="1EFBB001" w:rsidR="00A35A8B" w:rsidRPr="00C60424" w:rsidRDefault="008042C7" w:rsidP="00D23792">
      <w:pPr>
        <w:numPr>
          <w:ilvl w:val="0"/>
          <w:numId w:val="2"/>
        </w:numPr>
        <w:spacing w:after="240" w:line="240" w:lineRule="auto"/>
        <w:ind w:hanging="720"/>
        <w:rPr>
          <w:sz w:val="22"/>
          <w:szCs w:val="22"/>
        </w:rPr>
      </w:pPr>
      <w:r w:rsidRPr="00C60424">
        <w:rPr>
          <w:sz w:val="22"/>
          <w:szCs w:val="22"/>
        </w:rPr>
        <w:t xml:space="preserve">Walkington, C., </w:t>
      </w:r>
      <w:r w:rsidRPr="00C60424">
        <w:rPr>
          <w:b/>
          <w:sz w:val="22"/>
          <w:szCs w:val="22"/>
        </w:rPr>
        <w:t>Nathan, M. J.</w:t>
      </w:r>
      <w:r w:rsidRPr="00C60424">
        <w:rPr>
          <w:sz w:val="22"/>
          <w:szCs w:val="22"/>
        </w:rPr>
        <w:t xml:space="preserve">, *Woods, D., &amp; *Chelule, G. (2019, April). Relationships between gesture beliefs, domain knowledge, and gesture usage in mathematics. Paper </w:t>
      </w:r>
      <w:r w:rsidRPr="00C60424">
        <w:rPr>
          <w:sz w:val="22"/>
          <w:szCs w:val="22"/>
        </w:rPr>
        <w:lastRenderedPageBreak/>
        <w:t xml:space="preserve">presented at the 2019 Annual Meeting of the American Educational Research Association, Toronto, Canada. </w:t>
      </w:r>
    </w:p>
    <w:p w14:paraId="06E71CDC" w14:textId="77777777" w:rsidR="00A35A8B" w:rsidRPr="00C60424" w:rsidRDefault="008042C7" w:rsidP="00D23792">
      <w:pPr>
        <w:numPr>
          <w:ilvl w:val="0"/>
          <w:numId w:val="2"/>
        </w:numPr>
        <w:spacing w:after="240" w:line="240" w:lineRule="auto"/>
        <w:ind w:hanging="720"/>
        <w:rPr>
          <w:sz w:val="22"/>
          <w:szCs w:val="22"/>
        </w:rPr>
      </w:pPr>
      <w:r w:rsidRPr="00C60424">
        <w:rPr>
          <w:sz w:val="22"/>
          <w:szCs w:val="22"/>
        </w:rPr>
        <w:t xml:space="preserve">Walkington, C., *Woods, D., </w:t>
      </w:r>
      <w:r w:rsidRPr="00C60424">
        <w:rPr>
          <w:b/>
          <w:sz w:val="22"/>
          <w:szCs w:val="22"/>
        </w:rPr>
        <w:t>Nathan, M.J.,</w:t>
      </w:r>
      <w:r w:rsidRPr="00C60424">
        <w:rPr>
          <w:sz w:val="22"/>
          <w:szCs w:val="22"/>
        </w:rPr>
        <w:t xml:space="preserve"> *Chelule, G., &amp; *Wang, M. (2019). Does restricting hand gestures impair mathematical reasoning? </w:t>
      </w:r>
      <w:r w:rsidRPr="00C60424">
        <w:rPr>
          <w:i/>
          <w:sz w:val="22"/>
          <w:szCs w:val="22"/>
        </w:rPr>
        <w:t>Learning and Instruction</w:t>
      </w:r>
      <w:r w:rsidRPr="00C60424">
        <w:rPr>
          <w:sz w:val="22"/>
          <w:szCs w:val="22"/>
        </w:rPr>
        <w:t xml:space="preserve">, </w:t>
      </w:r>
      <w:r w:rsidRPr="00C60424">
        <w:rPr>
          <w:i/>
          <w:sz w:val="22"/>
          <w:szCs w:val="22"/>
        </w:rPr>
        <w:t>64</w:t>
      </w:r>
      <w:r w:rsidRPr="00C60424">
        <w:rPr>
          <w:sz w:val="22"/>
          <w:szCs w:val="22"/>
        </w:rPr>
        <w:t>, 101225.</w:t>
      </w:r>
      <w:r w:rsidRPr="00C60424">
        <w:rPr>
          <w:b/>
          <w:sz w:val="22"/>
          <w:szCs w:val="22"/>
        </w:rPr>
        <w:t xml:space="preserve"> </w:t>
      </w:r>
    </w:p>
    <w:p w14:paraId="6B4AC796" w14:textId="21210BA3" w:rsidR="00A35A8B" w:rsidRPr="00C60424" w:rsidRDefault="008042C7" w:rsidP="00D23792">
      <w:pPr>
        <w:numPr>
          <w:ilvl w:val="0"/>
          <w:numId w:val="2"/>
        </w:numPr>
        <w:spacing w:after="240" w:line="240" w:lineRule="auto"/>
        <w:ind w:hanging="720"/>
        <w:rPr>
          <w:sz w:val="22"/>
          <w:szCs w:val="22"/>
        </w:rPr>
      </w:pPr>
      <w:r w:rsidRPr="00C60424">
        <w:rPr>
          <w:sz w:val="22"/>
          <w:szCs w:val="22"/>
        </w:rPr>
        <w:t xml:space="preserve">+Fyfe, E. R., &amp; </w:t>
      </w:r>
      <w:r w:rsidRPr="00C60424">
        <w:rPr>
          <w:b/>
          <w:sz w:val="22"/>
          <w:szCs w:val="22"/>
        </w:rPr>
        <w:t>Nathan, M. J.</w:t>
      </w:r>
      <w:r w:rsidRPr="00C60424">
        <w:rPr>
          <w:sz w:val="22"/>
          <w:szCs w:val="22"/>
        </w:rPr>
        <w:t xml:space="preserve"> (2018). Making “concreteness fading” more concrete as a theory of instruction for promoting transfer. </w:t>
      </w:r>
      <w:r w:rsidRPr="00C60424">
        <w:rPr>
          <w:i/>
          <w:sz w:val="22"/>
          <w:szCs w:val="22"/>
        </w:rPr>
        <w:t>Educational Review</w:t>
      </w:r>
      <w:r w:rsidRPr="00C60424">
        <w:rPr>
          <w:sz w:val="22"/>
          <w:szCs w:val="22"/>
        </w:rPr>
        <w:t xml:space="preserve">, </w:t>
      </w:r>
      <w:r w:rsidR="0087646D">
        <w:rPr>
          <w:i/>
          <w:iCs/>
          <w:sz w:val="22"/>
          <w:szCs w:val="22"/>
        </w:rPr>
        <w:t>71</w:t>
      </w:r>
      <w:r w:rsidR="0087646D">
        <w:rPr>
          <w:sz w:val="22"/>
          <w:szCs w:val="22"/>
        </w:rPr>
        <w:t>(4), 403-422</w:t>
      </w:r>
      <w:r w:rsidRPr="00C60424">
        <w:rPr>
          <w:sz w:val="22"/>
          <w:szCs w:val="22"/>
        </w:rPr>
        <w:t xml:space="preserve">. </w:t>
      </w:r>
    </w:p>
    <w:p w14:paraId="2ED7B104" w14:textId="77777777" w:rsidR="00A35A8B" w:rsidRPr="00C60424" w:rsidRDefault="008042C7" w:rsidP="00D23792">
      <w:pPr>
        <w:numPr>
          <w:ilvl w:val="0"/>
          <w:numId w:val="2"/>
        </w:numPr>
        <w:spacing w:after="240" w:line="240" w:lineRule="auto"/>
        <w:ind w:hanging="720"/>
        <w:rPr>
          <w:sz w:val="22"/>
          <w:szCs w:val="22"/>
        </w:rPr>
      </w:pPr>
      <w:r w:rsidRPr="00C60424">
        <w:rPr>
          <w:b/>
          <w:sz w:val="22"/>
          <w:szCs w:val="22"/>
        </w:rPr>
        <w:t>Nathan, M. J.</w:t>
      </w:r>
      <w:r w:rsidRPr="00C60424">
        <w:rPr>
          <w:sz w:val="22"/>
          <w:szCs w:val="22"/>
        </w:rPr>
        <w:t xml:space="preserve"> (2018). Do the merits of the complex systems conceptual framework of learning extend to design-for-learning guidelines? In session: </w:t>
      </w:r>
      <w:r w:rsidRPr="00C60424">
        <w:rPr>
          <w:i/>
          <w:sz w:val="22"/>
          <w:szCs w:val="22"/>
        </w:rPr>
        <w:t>Rising Above? Implications of Complexity for Theories of Learning</w:t>
      </w:r>
      <w:r w:rsidRPr="00C60424">
        <w:rPr>
          <w:sz w:val="22"/>
          <w:szCs w:val="22"/>
        </w:rPr>
        <w:t xml:space="preserve">. In Kay, J. and </w:t>
      </w:r>
      <w:proofErr w:type="spellStart"/>
      <w:r w:rsidRPr="00C60424">
        <w:rPr>
          <w:sz w:val="22"/>
          <w:szCs w:val="22"/>
        </w:rPr>
        <w:t>Luckin</w:t>
      </w:r>
      <w:proofErr w:type="spellEnd"/>
      <w:r w:rsidRPr="00C60424">
        <w:rPr>
          <w:sz w:val="22"/>
          <w:szCs w:val="22"/>
        </w:rPr>
        <w:t xml:space="preserve">, R. (Eds.) </w:t>
      </w:r>
      <w:r w:rsidRPr="00C60424">
        <w:rPr>
          <w:i/>
          <w:sz w:val="22"/>
          <w:szCs w:val="22"/>
        </w:rPr>
        <w:t>Rethinking Learning in the Digital Age: Making the Learning Sciences Count, 13th International Conference of the Learning Sciences (ICLS) 2018, Volume 2</w:t>
      </w:r>
      <w:r w:rsidRPr="00C60424">
        <w:rPr>
          <w:sz w:val="22"/>
          <w:szCs w:val="22"/>
        </w:rPr>
        <w:t xml:space="preserve"> (pp. 13281334)</w:t>
      </w:r>
      <w:r w:rsidRPr="00C60424">
        <w:rPr>
          <w:i/>
          <w:sz w:val="22"/>
          <w:szCs w:val="22"/>
        </w:rPr>
        <w:t xml:space="preserve">. </w:t>
      </w:r>
      <w:r w:rsidRPr="00C60424">
        <w:rPr>
          <w:sz w:val="22"/>
          <w:szCs w:val="22"/>
        </w:rPr>
        <w:t xml:space="preserve">London, UK: International Society of the Learning Sciences. doi.dx.org/10.22318/cscl2018.1328 </w:t>
      </w:r>
    </w:p>
    <w:p w14:paraId="23AEB31B" w14:textId="77777777" w:rsidR="00A35A8B" w:rsidRPr="00C60424" w:rsidRDefault="008042C7" w:rsidP="00D23792">
      <w:pPr>
        <w:numPr>
          <w:ilvl w:val="0"/>
          <w:numId w:val="2"/>
        </w:numPr>
        <w:spacing w:after="240" w:line="240" w:lineRule="auto"/>
        <w:ind w:hanging="720"/>
        <w:rPr>
          <w:sz w:val="22"/>
          <w:szCs w:val="22"/>
        </w:rPr>
      </w:pPr>
      <w:r w:rsidRPr="00C60424">
        <w:rPr>
          <w:b/>
          <w:sz w:val="22"/>
          <w:szCs w:val="22"/>
        </w:rPr>
        <w:t>Nathan, M. J.,</w:t>
      </w:r>
      <w:r w:rsidRPr="00C60424">
        <w:rPr>
          <w:sz w:val="22"/>
          <w:szCs w:val="22"/>
        </w:rPr>
        <w:t xml:space="preserve"> Walkington, C., Vinsonhaler, R., Michaelis, J., McGinty, J., </w:t>
      </w:r>
      <w:proofErr w:type="spellStart"/>
      <w:r w:rsidRPr="00C60424">
        <w:rPr>
          <w:sz w:val="22"/>
          <w:szCs w:val="22"/>
        </w:rPr>
        <w:t>Binzak</w:t>
      </w:r>
      <w:proofErr w:type="spellEnd"/>
      <w:r w:rsidRPr="00C60424">
        <w:rPr>
          <w:sz w:val="22"/>
          <w:szCs w:val="22"/>
        </w:rPr>
        <w:t xml:space="preserve">, J. V., &amp; Kwon, O., H. (2018, April). Embodied account of geometry proof, insight, and intuition among novices, experts, and English language learners. Paper presented to the 2018 Annual Meeting of the American Educational Research Association, New York, NY.  </w:t>
      </w:r>
    </w:p>
    <w:p w14:paraId="7B0A32DB" w14:textId="77777777" w:rsidR="00582CF5" w:rsidRPr="00C60424" w:rsidRDefault="008042C7" w:rsidP="00D23792">
      <w:pPr>
        <w:numPr>
          <w:ilvl w:val="0"/>
          <w:numId w:val="2"/>
        </w:numPr>
        <w:spacing w:after="240" w:line="240" w:lineRule="auto"/>
        <w:ind w:hanging="720"/>
        <w:rPr>
          <w:sz w:val="22"/>
          <w:szCs w:val="22"/>
        </w:rPr>
      </w:pPr>
      <w:r w:rsidRPr="00C60424">
        <w:rPr>
          <w:b/>
          <w:sz w:val="22"/>
          <w:szCs w:val="22"/>
        </w:rPr>
        <w:t>Nathan, M. J.</w:t>
      </w:r>
      <w:r w:rsidRPr="00C60424">
        <w:rPr>
          <w:sz w:val="22"/>
          <w:szCs w:val="22"/>
        </w:rPr>
        <w:t xml:space="preserve"> &amp; Walkington, C. (2018). Insight Out: Embodied game play improves mathematical insight and proof. In session: Abrahamson, D., Andrade, A., </w:t>
      </w:r>
      <w:proofErr w:type="spellStart"/>
      <w:r w:rsidRPr="00C60424">
        <w:rPr>
          <w:sz w:val="22"/>
          <w:szCs w:val="22"/>
        </w:rPr>
        <w:t>Lindwall</w:t>
      </w:r>
      <w:proofErr w:type="spellEnd"/>
      <w:r w:rsidRPr="00C60424">
        <w:rPr>
          <w:sz w:val="22"/>
          <w:szCs w:val="22"/>
        </w:rPr>
        <w:t xml:space="preserve">, O., Bakker, A., </w:t>
      </w:r>
      <w:r w:rsidRPr="00C60424">
        <w:rPr>
          <w:b/>
          <w:sz w:val="22"/>
          <w:szCs w:val="22"/>
        </w:rPr>
        <w:t>Nathan, M. J.</w:t>
      </w:r>
      <w:r w:rsidRPr="00C60424">
        <w:rPr>
          <w:sz w:val="22"/>
          <w:szCs w:val="22"/>
        </w:rPr>
        <w:t xml:space="preserve">, Walkington, C. A., Lindgren, R., Brown, D., Zohar, A. R., Levy, S. T., Danish, J., Maltese, A., </w:t>
      </w:r>
      <w:proofErr w:type="spellStart"/>
      <w:r w:rsidRPr="00C60424">
        <w:rPr>
          <w:sz w:val="22"/>
          <w:szCs w:val="22"/>
        </w:rPr>
        <w:t>Enyedy</w:t>
      </w:r>
      <w:proofErr w:type="spellEnd"/>
      <w:r w:rsidRPr="00C60424">
        <w:rPr>
          <w:sz w:val="22"/>
          <w:szCs w:val="22"/>
        </w:rPr>
        <w:t xml:space="preserve">, N., </w:t>
      </w:r>
      <w:proofErr w:type="spellStart"/>
      <w:r w:rsidRPr="00C60424">
        <w:rPr>
          <w:sz w:val="22"/>
          <w:szCs w:val="22"/>
        </w:rPr>
        <w:t>Humburg</w:t>
      </w:r>
      <w:proofErr w:type="spellEnd"/>
      <w:r w:rsidRPr="00C60424">
        <w:rPr>
          <w:sz w:val="22"/>
          <w:szCs w:val="22"/>
        </w:rPr>
        <w:t xml:space="preserve">, M., Saleh, A., Dahn, M., Lee, C., Tu, X., Davis, B., &amp; </w:t>
      </w:r>
      <w:proofErr w:type="spellStart"/>
      <w:r w:rsidRPr="00C60424">
        <w:rPr>
          <w:sz w:val="22"/>
          <w:szCs w:val="22"/>
        </w:rPr>
        <w:t>Georgen</w:t>
      </w:r>
      <w:proofErr w:type="spellEnd"/>
      <w:r w:rsidRPr="00C60424">
        <w:rPr>
          <w:sz w:val="22"/>
          <w:szCs w:val="22"/>
        </w:rPr>
        <w:t xml:space="preserve">, C. (2018). Moving Forward: In Search of Synergy Across Diverse Views on the Role of Physical Movement in Design for STEM Education. In Kay, J. and </w:t>
      </w:r>
      <w:proofErr w:type="spellStart"/>
      <w:r w:rsidRPr="00C60424">
        <w:rPr>
          <w:sz w:val="22"/>
          <w:szCs w:val="22"/>
        </w:rPr>
        <w:t>Luckin</w:t>
      </w:r>
      <w:proofErr w:type="spellEnd"/>
      <w:r w:rsidRPr="00C60424">
        <w:rPr>
          <w:sz w:val="22"/>
          <w:szCs w:val="22"/>
        </w:rPr>
        <w:t xml:space="preserve">, R. (Eds.) </w:t>
      </w:r>
      <w:r w:rsidRPr="00C60424">
        <w:rPr>
          <w:i/>
          <w:sz w:val="22"/>
          <w:szCs w:val="22"/>
        </w:rPr>
        <w:t>Rethinking Learning in the Digital Age: Making the Learning Sciences Count, 13th International Conference of the Learning Sciences (ICLS) 2018, Volume 2</w:t>
      </w:r>
      <w:r w:rsidRPr="00C60424">
        <w:rPr>
          <w:sz w:val="22"/>
          <w:szCs w:val="22"/>
        </w:rPr>
        <w:t xml:space="preserve"> (pp. 1243-1250)</w:t>
      </w:r>
      <w:r w:rsidRPr="00C60424">
        <w:rPr>
          <w:i/>
          <w:sz w:val="22"/>
          <w:szCs w:val="22"/>
        </w:rPr>
        <w:t xml:space="preserve">. </w:t>
      </w:r>
      <w:r w:rsidRPr="00C60424">
        <w:rPr>
          <w:sz w:val="22"/>
          <w:szCs w:val="22"/>
        </w:rPr>
        <w:t xml:space="preserve">London, UK: International Society of the Learning Sciences. doi.dx.org/10.22318/cscl2018.1243 </w:t>
      </w:r>
    </w:p>
    <w:p w14:paraId="1B51FBF3" w14:textId="6F85CCAE" w:rsidR="00582CF5" w:rsidRPr="00C60424" w:rsidRDefault="008042C7" w:rsidP="00D23792">
      <w:pPr>
        <w:numPr>
          <w:ilvl w:val="0"/>
          <w:numId w:val="2"/>
        </w:numPr>
        <w:spacing w:after="240" w:line="240" w:lineRule="auto"/>
        <w:ind w:hanging="720"/>
        <w:rPr>
          <w:sz w:val="22"/>
          <w:szCs w:val="22"/>
        </w:rPr>
      </w:pPr>
      <w:r w:rsidRPr="00C60424">
        <w:rPr>
          <w:sz w:val="22"/>
          <w:szCs w:val="22"/>
        </w:rPr>
        <w:t xml:space="preserve">Ottmar, E. R., </w:t>
      </w:r>
      <w:proofErr w:type="spellStart"/>
      <w:r w:rsidRPr="00C60424">
        <w:rPr>
          <w:sz w:val="22"/>
          <w:szCs w:val="22"/>
        </w:rPr>
        <w:t>Melcer</w:t>
      </w:r>
      <w:proofErr w:type="spellEnd"/>
      <w:r w:rsidRPr="00C60424">
        <w:rPr>
          <w:sz w:val="22"/>
          <w:szCs w:val="22"/>
        </w:rPr>
        <w:t xml:space="preserve">, E., Abrahamson, D., </w:t>
      </w:r>
      <w:r w:rsidRPr="00C60424">
        <w:rPr>
          <w:b/>
          <w:sz w:val="22"/>
          <w:szCs w:val="22"/>
        </w:rPr>
        <w:t>Nathan, M. J.,</w:t>
      </w:r>
      <w:r w:rsidRPr="00C60424">
        <w:rPr>
          <w:sz w:val="22"/>
          <w:szCs w:val="22"/>
        </w:rPr>
        <w:t xml:space="preserve"> Fyfe, E., &amp; Smith, C. (2018). Embodied mathematical imagination and cognition (EMIC) Working Group. In Hodges, T. E., Roy, G. J., &amp; </w:t>
      </w:r>
      <w:proofErr w:type="spellStart"/>
      <w:r w:rsidRPr="00C60424">
        <w:rPr>
          <w:sz w:val="22"/>
          <w:szCs w:val="22"/>
        </w:rPr>
        <w:t>Tyminski</w:t>
      </w:r>
      <w:proofErr w:type="spellEnd"/>
      <w:r w:rsidRPr="00C60424">
        <w:rPr>
          <w:sz w:val="22"/>
          <w:szCs w:val="22"/>
        </w:rPr>
        <w:t xml:space="preserve">, A. M. (Eds.). (2018). </w:t>
      </w:r>
      <w:r w:rsidRPr="00C60424">
        <w:rPr>
          <w:i/>
          <w:sz w:val="22"/>
          <w:szCs w:val="22"/>
        </w:rPr>
        <w:t>Proceedings of the 40th annual meeting of the North American Chapter of the International Group for the Psychology of</w:t>
      </w:r>
      <w:r w:rsidR="00582CF5" w:rsidRPr="00C60424">
        <w:rPr>
          <w:i/>
          <w:sz w:val="22"/>
          <w:szCs w:val="22"/>
        </w:rPr>
        <w:t xml:space="preserve"> Mathematics Education</w:t>
      </w:r>
      <w:r w:rsidR="00582CF5" w:rsidRPr="00C60424">
        <w:rPr>
          <w:sz w:val="22"/>
          <w:szCs w:val="22"/>
        </w:rPr>
        <w:t xml:space="preserve"> (pp. 1449-1458)</w:t>
      </w:r>
      <w:r w:rsidR="00582CF5" w:rsidRPr="00C60424">
        <w:rPr>
          <w:i/>
          <w:sz w:val="22"/>
          <w:szCs w:val="22"/>
        </w:rPr>
        <w:t>.</w:t>
      </w:r>
      <w:r w:rsidR="00582CF5" w:rsidRPr="00C60424">
        <w:rPr>
          <w:sz w:val="22"/>
          <w:szCs w:val="22"/>
        </w:rPr>
        <w:t xml:space="preserve"> Greenville, SC: University of South Carolina &amp; Clemson University</w:t>
      </w:r>
      <w:r w:rsidRPr="00C60424">
        <w:rPr>
          <w:i/>
          <w:sz w:val="22"/>
          <w:szCs w:val="22"/>
        </w:rPr>
        <w:t xml:space="preserve">  </w:t>
      </w:r>
    </w:p>
    <w:p w14:paraId="736FC044" w14:textId="162EC541" w:rsidR="00A35A8B" w:rsidRPr="00C60424" w:rsidRDefault="008042C7" w:rsidP="00D23792">
      <w:pPr>
        <w:numPr>
          <w:ilvl w:val="0"/>
          <w:numId w:val="2"/>
        </w:numPr>
        <w:spacing w:after="240" w:line="240" w:lineRule="auto"/>
        <w:ind w:left="734" w:hanging="734"/>
        <w:rPr>
          <w:sz w:val="22"/>
          <w:szCs w:val="22"/>
        </w:rPr>
      </w:pPr>
      <w:r w:rsidRPr="00C60424">
        <w:rPr>
          <w:sz w:val="22"/>
          <w:szCs w:val="22"/>
        </w:rPr>
        <w:t xml:space="preserve">Pier, E. L., </w:t>
      </w:r>
      <w:proofErr w:type="spellStart"/>
      <w:r w:rsidRPr="00C60424">
        <w:rPr>
          <w:sz w:val="22"/>
          <w:szCs w:val="22"/>
        </w:rPr>
        <w:t>Brauer</w:t>
      </w:r>
      <w:proofErr w:type="spellEnd"/>
      <w:r w:rsidRPr="00C60424">
        <w:rPr>
          <w:sz w:val="22"/>
          <w:szCs w:val="22"/>
        </w:rPr>
        <w:t xml:space="preserve">, M., </w:t>
      </w:r>
      <w:proofErr w:type="spellStart"/>
      <w:r w:rsidRPr="00C60424">
        <w:rPr>
          <w:sz w:val="22"/>
          <w:szCs w:val="22"/>
        </w:rPr>
        <w:t>Filut</w:t>
      </w:r>
      <w:proofErr w:type="spellEnd"/>
      <w:r w:rsidRPr="00C60424">
        <w:rPr>
          <w:sz w:val="22"/>
          <w:szCs w:val="22"/>
        </w:rPr>
        <w:t xml:space="preserve">, A., </w:t>
      </w:r>
      <w:proofErr w:type="spellStart"/>
      <w:r w:rsidRPr="00C60424">
        <w:rPr>
          <w:sz w:val="22"/>
          <w:szCs w:val="22"/>
        </w:rPr>
        <w:t>Kaatz</w:t>
      </w:r>
      <w:proofErr w:type="spellEnd"/>
      <w:r w:rsidRPr="00C60424">
        <w:rPr>
          <w:sz w:val="22"/>
          <w:szCs w:val="22"/>
        </w:rPr>
        <w:t xml:space="preserve">, A., </w:t>
      </w:r>
      <w:proofErr w:type="spellStart"/>
      <w:r w:rsidRPr="00C60424">
        <w:rPr>
          <w:sz w:val="22"/>
          <w:szCs w:val="22"/>
        </w:rPr>
        <w:t>Raclaw</w:t>
      </w:r>
      <w:proofErr w:type="spellEnd"/>
      <w:r w:rsidRPr="00C60424">
        <w:rPr>
          <w:sz w:val="22"/>
          <w:szCs w:val="22"/>
        </w:rPr>
        <w:t>, J.,</w:t>
      </w:r>
      <w:r w:rsidRPr="00C60424">
        <w:rPr>
          <w:b/>
          <w:sz w:val="22"/>
          <w:szCs w:val="22"/>
        </w:rPr>
        <w:t xml:space="preserve"> Nathan, M. J.</w:t>
      </w:r>
      <w:r w:rsidRPr="00C60424">
        <w:rPr>
          <w:sz w:val="22"/>
          <w:szCs w:val="22"/>
        </w:rPr>
        <w:t xml:space="preserve">, Ford C. E., &amp; Carnes, M. (2018). Low agreement among reviewers evaluating the same NIH grant applications. </w:t>
      </w:r>
      <w:r w:rsidRPr="00C60424">
        <w:rPr>
          <w:i/>
          <w:sz w:val="22"/>
          <w:szCs w:val="22"/>
        </w:rPr>
        <w:t>Proceedings of the National Academy of Sciences</w:t>
      </w:r>
      <w:r w:rsidRPr="00C60424">
        <w:rPr>
          <w:sz w:val="22"/>
          <w:szCs w:val="22"/>
        </w:rPr>
        <w:t xml:space="preserve"> (PNAS), DOI: </w:t>
      </w:r>
      <w:r w:rsidRPr="00C60424">
        <w:rPr>
          <w:color w:val="0000FF"/>
          <w:sz w:val="22"/>
          <w:szCs w:val="22"/>
          <w:u w:val="single" w:color="0000FF"/>
        </w:rPr>
        <w:t>10.1073/pnas.1714379115</w:t>
      </w:r>
      <w:r w:rsidRPr="00C60424">
        <w:rPr>
          <w:sz w:val="22"/>
          <w:szCs w:val="22"/>
        </w:rPr>
        <w:t xml:space="preserve"> </w:t>
      </w:r>
    </w:p>
    <w:p w14:paraId="212FDB67" w14:textId="77777777" w:rsidR="00A35A8B" w:rsidRPr="00C60424" w:rsidRDefault="008042C7" w:rsidP="00D23792">
      <w:pPr>
        <w:numPr>
          <w:ilvl w:val="0"/>
          <w:numId w:val="2"/>
        </w:numPr>
        <w:spacing w:after="240" w:line="240" w:lineRule="auto"/>
        <w:ind w:hanging="720"/>
        <w:rPr>
          <w:sz w:val="22"/>
          <w:szCs w:val="22"/>
        </w:rPr>
      </w:pPr>
      <w:r w:rsidRPr="00C60424">
        <w:rPr>
          <w:sz w:val="22"/>
          <w:szCs w:val="22"/>
        </w:rPr>
        <w:t xml:space="preserve">Walkington, C., *Chelule, G., *Woods, D., &amp; </w:t>
      </w:r>
      <w:r w:rsidRPr="00C60424">
        <w:rPr>
          <w:b/>
          <w:sz w:val="22"/>
          <w:szCs w:val="22"/>
        </w:rPr>
        <w:t xml:space="preserve">Nathan, M. J. </w:t>
      </w:r>
      <w:r w:rsidRPr="00C60424">
        <w:rPr>
          <w:sz w:val="22"/>
          <w:szCs w:val="22"/>
        </w:rPr>
        <w:t xml:space="preserve">(2018). Collaborative gesture as a case of distributed mathematical cognition. In Kay, J. and </w:t>
      </w:r>
      <w:proofErr w:type="spellStart"/>
      <w:r w:rsidRPr="00C60424">
        <w:rPr>
          <w:sz w:val="22"/>
          <w:szCs w:val="22"/>
        </w:rPr>
        <w:t>Luckin</w:t>
      </w:r>
      <w:proofErr w:type="spellEnd"/>
      <w:r w:rsidRPr="00C60424">
        <w:rPr>
          <w:sz w:val="22"/>
          <w:szCs w:val="22"/>
        </w:rPr>
        <w:t xml:space="preserve">, R. (Eds.), </w:t>
      </w:r>
      <w:r w:rsidRPr="00C60424">
        <w:rPr>
          <w:i/>
          <w:sz w:val="22"/>
          <w:szCs w:val="22"/>
        </w:rPr>
        <w:t xml:space="preserve">Rethinking Learning in the Digital Age. Making the Learning Sciences Count. Vol. 1 </w:t>
      </w:r>
      <w:r w:rsidRPr="00C60424">
        <w:rPr>
          <w:sz w:val="22"/>
          <w:szCs w:val="22"/>
        </w:rPr>
        <w:t xml:space="preserve">(pp. 552-559). </w:t>
      </w:r>
      <w:r w:rsidRPr="00C60424">
        <w:rPr>
          <w:i/>
          <w:sz w:val="22"/>
          <w:szCs w:val="22"/>
        </w:rPr>
        <w:t>Proceedings of the 13th International Conference of the Learning Sciences</w:t>
      </w:r>
      <w:r w:rsidRPr="00C60424">
        <w:rPr>
          <w:sz w:val="22"/>
          <w:szCs w:val="22"/>
        </w:rPr>
        <w:t xml:space="preserve">. London, UK: International Society of the Learning Sciences. doi.dx.org/10.22318/cscl2018.552 </w:t>
      </w:r>
    </w:p>
    <w:p w14:paraId="03059B89" w14:textId="77777777" w:rsidR="00582CF5" w:rsidRPr="00C60424" w:rsidRDefault="00582CF5" w:rsidP="00D23792">
      <w:pPr>
        <w:pStyle w:val="ListParagraph"/>
        <w:numPr>
          <w:ilvl w:val="0"/>
          <w:numId w:val="2"/>
        </w:numPr>
        <w:spacing w:after="240" w:line="240" w:lineRule="auto"/>
        <w:ind w:hanging="720"/>
        <w:contextualSpacing w:val="0"/>
        <w:rPr>
          <w:sz w:val="22"/>
          <w:szCs w:val="22"/>
        </w:rPr>
      </w:pPr>
      <w:r w:rsidRPr="00C60424">
        <w:rPr>
          <w:sz w:val="22"/>
          <w:szCs w:val="22"/>
        </w:rPr>
        <w:lastRenderedPageBreak/>
        <w:t xml:space="preserve">Walkington, C., Vinsonhaler, R., Michaelis, J., McGinty, J., </w:t>
      </w:r>
      <w:proofErr w:type="spellStart"/>
      <w:r w:rsidRPr="00C60424">
        <w:rPr>
          <w:sz w:val="22"/>
          <w:szCs w:val="22"/>
        </w:rPr>
        <w:t>Binzak</w:t>
      </w:r>
      <w:proofErr w:type="spellEnd"/>
      <w:r w:rsidRPr="00C60424">
        <w:rPr>
          <w:sz w:val="22"/>
          <w:szCs w:val="22"/>
        </w:rPr>
        <w:t xml:space="preserve">, J. V., &amp; Kwon, O. H., Swart, M., &amp; </w:t>
      </w:r>
      <w:r w:rsidRPr="00C60424">
        <w:rPr>
          <w:b/>
          <w:sz w:val="22"/>
          <w:szCs w:val="22"/>
        </w:rPr>
        <w:t xml:space="preserve">Nathan, M. J. </w:t>
      </w:r>
      <w:r w:rsidRPr="00C60424">
        <w:rPr>
          <w:sz w:val="22"/>
          <w:szCs w:val="22"/>
        </w:rPr>
        <w:t xml:space="preserve">(2018) </w:t>
      </w:r>
      <w:proofErr w:type="spellStart"/>
      <w:r w:rsidRPr="00C60424">
        <w:rPr>
          <w:sz w:val="22"/>
          <w:szCs w:val="22"/>
        </w:rPr>
        <w:t>Kinecting</w:t>
      </w:r>
      <w:proofErr w:type="spellEnd"/>
      <w:r w:rsidRPr="00C60424">
        <w:rPr>
          <w:sz w:val="22"/>
          <w:szCs w:val="22"/>
        </w:rPr>
        <w:t xml:space="preserve"> geometric proof concepts using gestures. In Hodges, T. E., Roy, G. J., &amp; </w:t>
      </w:r>
      <w:proofErr w:type="spellStart"/>
      <w:r w:rsidRPr="00C60424">
        <w:rPr>
          <w:sz w:val="22"/>
          <w:szCs w:val="22"/>
        </w:rPr>
        <w:t>Tyminski</w:t>
      </w:r>
      <w:proofErr w:type="spellEnd"/>
      <w:r w:rsidRPr="00C60424">
        <w:rPr>
          <w:sz w:val="22"/>
          <w:szCs w:val="22"/>
        </w:rPr>
        <w:t xml:space="preserve">, A. M. (Eds.), </w:t>
      </w:r>
      <w:r w:rsidRPr="00C60424">
        <w:rPr>
          <w:i/>
          <w:sz w:val="22"/>
          <w:szCs w:val="22"/>
        </w:rPr>
        <w:t>Proceedings of the 40th annual meeting of the North American Chapter of the International Group for the Psychology of Mathematics Education</w:t>
      </w:r>
      <w:r w:rsidRPr="00C60424">
        <w:rPr>
          <w:sz w:val="22"/>
          <w:szCs w:val="22"/>
        </w:rPr>
        <w:t xml:space="preserve"> (p. 1287)</w:t>
      </w:r>
      <w:r w:rsidRPr="00C60424">
        <w:rPr>
          <w:i/>
          <w:sz w:val="22"/>
          <w:szCs w:val="22"/>
        </w:rPr>
        <w:t>.</w:t>
      </w:r>
      <w:r w:rsidRPr="00C60424">
        <w:rPr>
          <w:sz w:val="22"/>
          <w:szCs w:val="22"/>
        </w:rPr>
        <w:t xml:space="preserve"> Greenville, SC: University of South Carolina &amp; Clemson University.  </w:t>
      </w:r>
    </w:p>
    <w:p w14:paraId="46B63982" w14:textId="77777777" w:rsidR="00A35A8B" w:rsidRPr="00C60424" w:rsidRDefault="008042C7" w:rsidP="00D23792">
      <w:pPr>
        <w:numPr>
          <w:ilvl w:val="0"/>
          <w:numId w:val="2"/>
        </w:numPr>
        <w:spacing w:after="240" w:line="240" w:lineRule="auto"/>
        <w:ind w:hanging="720"/>
        <w:rPr>
          <w:sz w:val="22"/>
          <w:szCs w:val="22"/>
        </w:rPr>
      </w:pPr>
      <w:r w:rsidRPr="00C60424">
        <w:rPr>
          <w:sz w:val="22"/>
          <w:szCs w:val="22"/>
        </w:rPr>
        <w:t xml:space="preserve">Walkington, C., *Woods, D., *Chelule, G., &amp; </w:t>
      </w:r>
      <w:r w:rsidRPr="00C60424">
        <w:rPr>
          <w:b/>
          <w:sz w:val="22"/>
          <w:szCs w:val="22"/>
        </w:rPr>
        <w:t xml:space="preserve">Nathan, M. J. </w:t>
      </w:r>
      <w:r w:rsidRPr="00C60424">
        <w:rPr>
          <w:sz w:val="22"/>
          <w:szCs w:val="22"/>
        </w:rPr>
        <w:t xml:space="preserve">(2018, April). Does restricting hand gesture impair mathematical reasoning? Paper presented to the </w:t>
      </w:r>
      <w:r w:rsidRPr="00C60424">
        <w:rPr>
          <w:i/>
          <w:sz w:val="22"/>
          <w:szCs w:val="22"/>
        </w:rPr>
        <w:t>2018 Annual Meeting of the American Educational Research Association</w:t>
      </w:r>
      <w:r w:rsidRPr="00C60424">
        <w:rPr>
          <w:sz w:val="22"/>
          <w:szCs w:val="22"/>
        </w:rPr>
        <w:t xml:space="preserve">. New York, NY. </w:t>
      </w:r>
    </w:p>
    <w:p w14:paraId="56EFFBB5" w14:textId="4A2C0F7E" w:rsidR="00A35A8B" w:rsidRPr="00C60424" w:rsidRDefault="008042C7" w:rsidP="00D23792">
      <w:pPr>
        <w:numPr>
          <w:ilvl w:val="0"/>
          <w:numId w:val="2"/>
        </w:numPr>
        <w:spacing w:after="240" w:line="240" w:lineRule="auto"/>
        <w:ind w:hanging="720"/>
        <w:rPr>
          <w:sz w:val="22"/>
          <w:szCs w:val="22"/>
        </w:rPr>
      </w:pPr>
      <w:r w:rsidRPr="00C60424">
        <w:rPr>
          <w:sz w:val="22"/>
          <w:szCs w:val="22"/>
        </w:rPr>
        <w:t xml:space="preserve">Walkington, C., *Woods, D., </w:t>
      </w:r>
      <w:r w:rsidRPr="00C60424">
        <w:rPr>
          <w:b/>
          <w:sz w:val="22"/>
          <w:szCs w:val="22"/>
        </w:rPr>
        <w:t>Nathan, M. J.</w:t>
      </w:r>
      <w:r w:rsidRPr="00C60424">
        <w:rPr>
          <w:sz w:val="22"/>
          <w:szCs w:val="22"/>
        </w:rPr>
        <w:t xml:space="preserve">, *Chelule, G., &amp; Wang, M. (2018). The effect of inhibiting hand gestures on mathematical reasoning. In Kay, J. and </w:t>
      </w:r>
      <w:proofErr w:type="spellStart"/>
      <w:r w:rsidRPr="00C60424">
        <w:rPr>
          <w:sz w:val="22"/>
          <w:szCs w:val="22"/>
        </w:rPr>
        <w:t>Luckin</w:t>
      </w:r>
      <w:proofErr w:type="spellEnd"/>
      <w:r w:rsidRPr="00C60424">
        <w:rPr>
          <w:sz w:val="22"/>
          <w:szCs w:val="22"/>
        </w:rPr>
        <w:t xml:space="preserve">, R. (Eds.), </w:t>
      </w:r>
      <w:r w:rsidRPr="00C60424">
        <w:rPr>
          <w:i/>
          <w:sz w:val="22"/>
          <w:szCs w:val="22"/>
        </w:rPr>
        <w:t xml:space="preserve">Rethinking Learning in the Digital Age. Making the Learning Sciences Count. Vol. 3 </w:t>
      </w:r>
      <w:r w:rsidRPr="00C60424">
        <w:rPr>
          <w:sz w:val="22"/>
          <w:szCs w:val="22"/>
        </w:rPr>
        <w:t xml:space="preserve">(pp. 1591-1592). </w:t>
      </w:r>
      <w:r w:rsidRPr="00C60424">
        <w:rPr>
          <w:i/>
          <w:sz w:val="22"/>
          <w:szCs w:val="22"/>
        </w:rPr>
        <w:t>Proceedings of the 13th International Conference of the Learning Sciences</w:t>
      </w:r>
      <w:r w:rsidRPr="00C60424">
        <w:rPr>
          <w:sz w:val="22"/>
          <w:szCs w:val="22"/>
        </w:rPr>
        <w:t xml:space="preserve">. London, UK: International Society of the Learning Sciences. doi.dx.org/10.22318/cscl2018.1591 </w:t>
      </w:r>
    </w:p>
    <w:p w14:paraId="4F983DB9" w14:textId="77777777" w:rsidR="00A35A8B" w:rsidRPr="00C60424" w:rsidRDefault="008042C7" w:rsidP="00D23792">
      <w:pPr>
        <w:numPr>
          <w:ilvl w:val="0"/>
          <w:numId w:val="2"/>
        </w:numPr>
        <w:spacing w:after="240" w:line="240" w:lineRule="auto"/>
        <w:ind w:hanging="720"/>
        <w:rPr>
          <w:sz w:val="22"/>
          <w:szCs w:val="22"/>
        </w:rPr>
      </w:pPr>
      <w:r w:rsidRPr="00C60424">
        <w:rPr>
          <w:sz w:val="22"/>
          <w:szCs w:val="22"/>
        </w:rPr>
        <w:t xml:space="preserve">*Yeo, A., Cook, S. W., </w:t>
      </w:r>
      <w:r w:rsidRPr="00C60424">
        <w:rPr>
          <w:b/>
          <w:sz w:val="22"/>
          <w:szCs w:val="22"/>
        </w:rPr>
        <w:t>Nathan, M. J.,</w:t>
      </w:r>
      <w:r w:rsidRPr="00C60424">
        <w:rPr>
          <w:sz w:val="22"/>
          <w:szCs w:val="22"/>
        </w:rPr>
        <w:t xml:space="preserve"> Popescu, V., &amp; Alibali, M. W. (2018, July). Instructor gesture improves encoding of mathematical representations. Paper in the </w:t>
      </w:r>
      <w:r w:rsidRPr="00C60424">
        <w:rPr>
          <w:i/>
          <w:sz w:val="22"/>
          <w:szCs w:val="22"/>
        </w:rPr>
        <w:t>Proceedings of the Cognitive Science Society</w:t>
      </w:r>
      <w:r w:rsidRPr="00C60424">
        <w:rPr>
          <w:sz w:val="22"/>
          <w:szCs w:val="22"/>
        </w:rPr>
        <w:t xml:space="preserve"> (pp. 2723-2728). Cognitive Science Society.  </w:t>
      </w:r>
    </w:p>
    <w:p w14:paraId="1E84BC6C" w14:textId="4255F2BF" w:rsidR="00A35A8B" w:rsidRPr="00C60424" w:rsidRDefault="008042C7" w:rsidP="00D23792">
      <w:pPr>
        <w:numPr>
          <w:ilvl w:val="0"/>
          <w:numId w:val="2"/>
        </w:numPr>
        <w:spacing w:after="240" w:line="240" w:lineRule="auto"/>
        <w:ind w:hanging="720"/>
        <w:rPr>
          <w:sz w:val="22"/>
          <w:szCs w:val="22"/>
        </w:rPr>
      </w:pPr>
      <w:r w:rsidRPr="00C60424">
        <w:rPr>
          <w:sz w:val="22"/>
          <w:szCs w:val="22"/>
        </w:rPr>
        <w:t xml:space="preserve">+Fyfe, E. R., Alibali, M. W., &amp; </w:t>
      </w:r>
      <w:r w:rsidRPr="00C60424">
        <w:rPr>
          <w:b/>
          <w:sz w:val="22"/>
          <w:szCs w:val="22"/>
        </w:rPr>
        <w:t>Nathan. M. J.</w:t>
      </w:r>
      <w:r w:rsidRPr="00C60424">
        <w:rPr>
          <w:sz w:val="22"/>
          <w:szCs w:val="22"/>
        </w:rPr>
        <w:t xml:space="preserve"> (2017). The promise and pitfalls of making connections in mathematics. In Galindo, E., &amp; Newton, J., (Eds.). (pp. 717724). </w:t>
      </w:r>
      <w:r w:rsidRPr="00C60424">
        <w:rPr>
          <w:i/>
          <w:sz w:val="22"/>
          <w:szCs w:val="22"/>
        </w:rPr>
        <w:t>Proceedings of the 39th annual meeting of the North American Chapter of the International Group for the Psychology of Mathematics Education</w:t>
      </w:r>
      <w:r w:rsidRPr="00C60424">
        <w:rPr>
          <w:sz w:val="22"/>
          <w:szCs w:val="22"/>
        </w:rPr>
        <w:t xml:space="preserve">. Indianapolis, IN: Hoosier Association of Mathematics Teacher Educators. </w:t>
      </w:r>
    </w:p>
    <w:p w14:paraId="7CE151FA" w14:textId="77777777" w:rsidR="00582CF5" w:rsidRPr="00C60424" w:rsidRDefault="00582CF5" w:rsidP="00D23792">
      <w:pPr>
        <w:pStyle w:val="ListParagraph"/>
        <w:numPr>
          <w:ilvl w:val="0"/>
          <w:numId w:val="2"/>
        </w:numPr>
        <w:spacing w:after="240" w:line="240" w:lineRule="auto"/>
        <w:ind w:hanging="720"/>
        <w:contextualSpacing w:val="0"/>
        <w:rPr>
          <w:sz w:val="22"/>
          <w:szCs w:val="22"/>
        </w:rPr>
      </w:pPr>
      <w:r w:rsidRPr="00C60424">
        <w:rPr>
          <w:b/>
          <w:sz w:val="22"/>
          <w:szCs w:val="22"/>
        </w:rPr>
        <w:t>Nathan, M. J.</w:t>
      </w:r>
      <w:r w:rsidRPr="00C60424">
        <w:rPr>
          <w:sz w:val="22"/>
          <w:szCs w:val="22"/>
        </w:rPr>
        <w:t xml:space="preserve">, Williams-Pierce, C., Abrahamson, D., Ottmar, O., Landy, D., &amp; Smith, C., Walkington, C., </w:t>
      </w:r>
      <w:proofErr w:type="spellStart"/>
      <w:r w:rsidRPr="00C60424">
        <w:rPr>
          <w:sz w:val="22"/>
          <w:szCs w:val="22"/>
        </w:rPr>
        <w:t>DeLiema</w:t>
      </w:r>
      <w:proofErr w:type="spellEnd"/>
      <w:r w:rsidRPr="00C60424">
        <w:rPr>
          <w:sz w:val="22"/>
          <w:szCs w:val="22"/>
        </w:rPr>
        <w:t xml:space="preserve">, D., Soto-Johnson, H., Alibali, M., &amp; Boncoddo, R. (2017). Embodied mathematical imagination and cognition (EMIC) working group. In Galindo, E., &amp; Newton, J., (Eds.). (1497-1506). </w:t>
      </w:r>
      <w:r w:rsidRPr="00C60424">
        <w:rPr>
          <w:i/>
          <w:sz w:val="22"/>
          <w:szCs w:val="22"/>
        </w:rPr>
        <w:t>Proceedings of the 39th annual meeting of the North American Chapter of the International Group for the Psychology of Mathematics Education</w:t>
      </w:r>
      <w:r w:rsidRPr="00C60424">
        <w:rPr>
          <w:sz w:val="22"/>
          <w:szCs w:val="22"/>
        </w:rPr>
        <w:t xml:space="preserve">. Indianapolis, IN: Hoosier Association of Mathematics Teacher Educators. </w:t>
      </w:r>
    </w:p>
    <w:p w14:paraId="400FD8D9" w14:textId="77777777" w:rsidR="00A35A8B" w:rsidRPr="00C60424" w:rsidRDefault="008042C7" w:rsidP="00D23792">
      <w:pPr>
        <w:numPr>
          <w:ilvl w:val="0"/>
          <w:numId w:val="2"/>
        </w:numPr>
        <w:spacing w:after="240" w:line="240" w:lineRule="auto"/>
        <w:ind w:hanging="720"/>
        <w:rPr>
          <w:sz w:val="22"/>
          <w:szCs w:val="22"/>
        </w:rPr>
      </w:pPr>
      <w:r w:rsidRPr="00C60424">
        <w:rPr>
          <w:b/>
          <w:sz w:val="22"/>
          <w:szCs w:val="22"/>
        </w:rPr>
        <w:t>Nathan, M. J.</w:t>
      </w:r>
      <w:r w:rsidRPr="00C60424">
        <w:rPr>
          <w:sz w:val="22"/>
          <w:szCs w:val="22"/>
        </w:rPr>
        <w:t xml:space="preserve">, </w:t>
      </w:r>
      <w:proofErr w:type="spellStart"/>
      <w:r w:rsidRPr="00C60424">
        <w:rPr>
          <w:sz w:val="22"/>
          <w:szCs w:val="22"/>
        </w:rPr>
        <w:t>Ludvigsen</w:t>
      </w:r>
      <w:proofErr w:type="spellEnd"/>
      <w:r w:rsidRPr="00C60424">
        <w:rPr>
          <w:sz w:val="22"/>
          <w:szCs w:val="22"/>
        </w:rPr>
        <w:t xml:space="preserve">, S., Halverson, E. R., </w:t>
      </w:r>
      <w:proofErr w:type="spellStart"/>
      <w:r w:rsidRPr="00C60424">
        <w:rPr>
          <w:sz w:val="22"/>
          <w:szCs w:val="22"/>
        </w:rPr>
        <w:t>Roschelle</w:t>
      </w:r>
      <w:proofErr w:type="spellEnd"/>
      <w:r w:rsidRPr="00C60424">
        <w:rPr>
          <w:sz w:val="22"/>
          <w:szCs w:val="22"/>
        </w:rPr>
        <w:t xml:space="preserve">, J., Chan, C., Yoon, S., &amp; van Aalst, J. (2017). Publishing in the Learning Sciences: A journal writers’ workshop. In Smith, B. K., Borge, M., Mercier, E., and Lim, K. Y. (Eds.), </w:t>
      </w:r>
      <w:r w:rsidRPr="00C60424">
        <w:rPr>
          <w:i/>
          <w:sz w:val="22"/>
          <w:szCs w:val="22"/>
        </w:rPr>
        <w:t>Making a Difference: Prioritizing Equity and Access in CSCL, 12th International Conference on Computer Supported Collaborative Learning (CSCL) 2017</w:t>
      </w:r>
      <w:r w:rsidRPr="00C60424">
        <w:rPr>
          <w:sz w:val="22"/>
          <w:szCs w:val="22"/>
        </w:rPr>
        <w:t xml:space="preserve"> (pp. 901-904). Philadelphia PA: International Society of the Learning Sciences.  </w:t>
      </w:r>
    </w:p>
    <w:p w14:paraId="3AFEDD6A" w14:textId="77777777" w:rsidR="00A35A8B" w:rsidRPr="00C60424" w:rsidRDefault="008042C7" w:rsidP="00D23792">
      <w:pPr>
        <w:numPr>
          <w:ilvl w:val="0"/>
          <w:numId w:val="2"/>
        </w:numPr>
        <w:spacing w:after="240" w:line="240" w:lineRule="auto"/>
        <w:ind w:hanging="720"/>
        <w:rPr>
          <w:sz w:val="22"/>
          <w:szCs w:val="22"/>
        </w:rPr>
      </w:pPr>
      <w:r w:rsidRPr="00C60424">
        <w:rPr>
          <w:b/>
          <w:sz w:val="22"/>
          <w:szCs w:val="22"/>
        </w:rPr>
        <w:t>Nathan, M. J.</w:t>
      </w:r>
      <w:r w:rsidRPr="00C60424">
        <w:rPr>
          <w:sz w:val="22"/>
          <w:szCs w:val="22"/>
        </w:rPr>
        <w:t xml:space="preserve"> &amp; Walkington, C. (2017). Grounded and embodied mathematical cognition: promoting mathematical insight and proof using action and language. </w:t>
      </w:r>
      <w:r w:rsidRPr="00C60424">
        <w:rPr>
          <w:i/>
          <w:sz w:val="22"/>
          <w:szCs w:val="22"/>
        </w:rPr>
        <w:t>Cognitive Research: Principles and Implications.</w:t>
      </w:r>
      <w:r w:rsidRPr="00C60424">
        <w:rPr>
          <w:sz w:val="22"/>
          <w:szCs w:val="22"/>
        </w:rPr>
        <w:t xml:space="preserve"> DOI: 10.1186/s41235-016-0040-5.  </w:t>
      </w:r>
    </w:p>
    <w:p w14:paraId="5E810A84" w14:textId="77777777" w:rsidR="00A35A8B" w:rsidRPr="00C60424" w:rsidRDefault="008042C7" w:rsidP="00D23792">
      <w:pPr>
        <w:numPr>
          <w:ilvl w:val="0"/>
          <w:numId w:val="2"/>
        </w:numPr>
        <w:spacing w:after="240" w:line="240" w:lineRule="auto"/>
        <w:ind w:hanging="720"/>
        <w:rPr>
          <w:sz w:val="22"/>
          <w:szCs w:val="22"/>
        </w:rPr>
      </w:pPr>
      <w:r w:rsidRPr="00C60424">
        <w:rPr>
          <w:b/>
          <w:sz w:val="22"/>
          <w:szCs w:val="22"/>
        </w:rPr>
        <w:t>Nathan, M. J.</w:t>
      </w:r>
      <w:r w:rsidRPr="00C60424">
        <w:rPr>
          <w:sz w:val="22"/>
          <w:szCs w:val="22"/>
        </w:rPr>
        <w:t xml:space="preserve">, </w:t>
      </w:r>
      <w:proofErr w:type="spellStart"/>
      <w:r w:rsidRPr="00C60424">
        <w:rPr>
          <w:sz w:val="22"/>
          <w:szCs w:val="22"/>
        </w:rPr>
        <w:t>Wolfgram</w:t>
      </w:r>
      <w:proofErr w:type="spellEnd"/>
      <w:r w:rsidRPr="00C60424">
        <w:rPr>
          <w:sz w:val="22"/>
          <w:szCs w:val="22"/>
        </w:rPr>
        <w:t>, M., *</w:t>
      </w:r>
      <w:proofErr w:type="spellStart"/>
      <w:r w:rsidRPr="00C60424">
        <w:rPr>
          <w:sz w:val="22"/>
          <w:szCs w:val="22"/>
        </w:rPr>
        <w:t>Srisurichan</w:t>
      </w:r>
      <w:proofErr w:type="spellEnd"/>
      <w:r w:rsidRPr="00C60424">
        <w:rPr>
          <w:sz w:val="22"/>
          <w:szCs w:val="22"/>
        </w:rPr>
        <w:t xml:space="preserve">, R., Walkington, C., &amp; Alibali, M. W. (2017). Threading mathematics through symbols, sketches, software, silicon and wood: Teachers produce and maintain cohesion to support STEM integration. </w:t>
      </w:r>
      <w:r w:rsidRPr="00C60424">
        <w:rPr>
          <w:i/>
          <w:sz w:val="22"/>
          <w:szCs w:val="22"/>
        </w:rPr>
        <w:t>The Journal of Educational Research, 110</w:t>
      </w:r>
      <w:r w:rsidRPr="00C60424">
        <w:rPr>
          <w:sz w:val="22"/>
          <w:szCs w:val="22"/>
        </w:rPr>
        <w:t>(3)</w:t>
      </w:r>
      <w:r w:rsidRPr="00C60424">
        <w:rPr>
          <w:i/>
          <w:sz w:val="22"/>
          <w:szCs w:val="22"/>
        </w:rPr>
        <w:t>, 272-293.</w:t>
      </w:r>
      <w:r w:rsidRPr="00C60424">
        <w:rPr>
          <w:sz w:val="22"/>
          <w:szCs w:val="22"/>
        </w:rPr>
        <w:t xml:space="preserve"> DOI: 10.1080/00220671.2017.1287046</w:t>
      </w:r>
      <w:r w:rsidRPr="00C60424">
        <w:rPr>
          <w:i/>
          <w:sz w:val="22"/>
          <w:szCs w:val="22"/>
        </w:rPr>
        <w:t xml:space="preserve"> </w:t>
      </w:r>
    </w:p>
    <w:p w14:paraId="3D75FF35" w14:textId="1D9B95B6" w:rsidR="00A35A8B" w:rsidRPr="00C60424" w:rsidRDefault="008042C7" w:rsidP="00D23792">
      <w:pPr>
        <w:numPr>
          <w:ilvl w:val="0"/>
          <w:numId w:val="2"/>
        </w:numPr>
        <w:spacing w:after="240" w:line="240" w:lineRule="auto"/>
        <w:ind w:hanging="720"/>
        <w:rPr>
          <w:sz w:val="22"/>
          <w:szCs w:val="22"/>
        </w:rPr>
      </w:pPr>
      <w:r w:rsidRPr="00C60424">
        <w:rPr>
          <w:sz w:val="22"/>
          <w:szCs w:val="22"/>
        </w:rPr>
        <w:lastRenderedPageBreak/>
        <w:t xml:space="preserve">*Pier, E. L., </w:t>
      </w:r>
      <w:proofErr w:type="spellStart"/>
      <w:r w:rsidRPr="00C60424">
        <w:rPr>
          <w:sz w:val="22"/>
          <w:szCs w:val="22"/>
        </w:rPr>
        <w:t>Raclaw</w:t>
      </w:r>
      <w:proofErr w:type="spellEnd"/>
      <w:r w:rsidRPr="00C60424">
        <w:rPr>
          <w:sz w:val="22"/>
          <w:szCs w:val="22"/>
        </w:rPr>
        <w:t xml:space="preserve">, J., Ford, C. E., </w:t>
      </w:r>
      <w:proofErr w:type="spellStart"/>
      <w:r w:rsidRPr="00C60424">
        <w:rPr>
          <w:sz w:val="22"/>
          <w:szCs w:val="22"/>
        </w:rPr>
        <w:t>Kaatz</w:t>
      </w:r>
      <w:proofErr w:type="spellEnd"/>
      <w:r w:rsidRPr="00C60424">
        <w:rPr>
          <w:sz w:val="22"/>
          <w:szCs w:val="22"/>
        </w:rPr>
        <w:t xml:space="preserve">, A., Carnes, M., &amp; </w:t>
      </w:r>
      <w:r w:rsidRPr="00C60424">
        <w:rPr>
          <w:b/>
          <w:sz w:val="22"/>
          <w:szCs w:val="22"/>
        </w:rPr>
        <w:t>Nathan, M. J.</w:t>
      </w:r>
      <w:r w:rsidRPr="00C60424">
        <w:rPr>
          <w:sz w:val="22"/>
          <w:szCs w:val="22"/>
        </w:rPr>
        <w:t xml:space="preserve"> (2017). Videoconferencing in Peer Review: Exploring Differences in Efficiency and Outcomes. In Smith, B. K., Borge, M., Mercier, E., and Lim, K. Y. (Eds.), </w:t>
      </w:r>
      <w:r w:rsidRPr="00C60424">
        <w:rPr>
          <w:i/>
          <w:sz w:val="22"/>
          <w:szCs w:val="22"/>
        </w:rPr>
        <w:t>Making a Difference: Prioritizing Equity and Access in CSCL, 12th International Conference on Computer Supported Collaborative Learning (CSCL) 2017, Volume 2</w:t>
      </w:r>
      <w:r w:rsidRPr="00C60424">
        <w:rPr>
          <w:sz w:val="22"/>
          <w:szCs w:val="22"/>
        </w:rPr>
        <w:t xml:space="preserve"> (pp. 549-552). Philadelphia, PA: International Society of the Learning Sciences. https://repository.isls.org/handle/1/280 </w:t>
      </w:r>
    </w:p>
    <w:p w14:paraId="72CC7C54" w14:textId="77777777" w:rsidR="00A35A8B" w:rsidRPr="00C60424" w:rsidRDefault="008042C7" w:rsidP="00D23792">
      <w:pPr>
        <w:numPr>
          <w:ilvl w:val="0"/>
          <w:numId w:val="2"/>
        </w:numPr>
        <w:spacing w:after="240" w:line="240" w:lineRule="auto"/>
        <w:ind w:hanging="720"/>
        <w:rPr>
          <w:sz w:val="22"/>
          <w:szCs w:val="22"/>
        </w:rPr>
      </w:pPr>
      <w:r w:rsidRPr="00C60424">
        <w:rPr>
          <w:sz w:val="22"/>
          <w:szCs w:val="22"/>
        </w:rPr>
        <w:t xml:space="preserve">*Pier, E. L., </w:t>
      </w:r>
      <w:proofErr w:type="spellStart"/>
      <w:r w:rsidRPr="00C60424">
        <w:rPr>
          <w:sz w:val="22"/>
          <w:szCs w:val="22"/>
        </w:rPr>
        <w:t>Raclaw</w:t>
      </w:r>
      <w:proofErr w:type="spellEnd"/>
      <w:r w:rsidRPr="00C60424">
        <w:rPr>
          <w:sz w:val="22"/>
          <w:szCs w:val="22"/>
        </w:rPr>
        <w:t xml:space="preserve">, J., </w:t>
      </w:r>
      <w:proofErr w:type="spellStart"/>
      <w:r w:rsidRPr="00C60424">
        <w:rPr>
          <w:sz w:val="22"/>
          <w:szCs w:val="22"/>
        </w:rPr>
        <w:t>Kaatz</w:t>
      </w:r>
      <w:proofErr w:type="spellEnd"/>
      <w:r w:rsidRPr="00C60424">
        <w:rPr>
          <w:sz w:val="22"/>
          <w:szCs w:val="22"/>
        </w:rPr>
        <w:t xml:space="preserve">, A., </w:t>
      </w:r>
      <w:proofErr w:type="spellStart"/>
      <w:r w:rsidRPr="00C60424">
        <w:rPr>
          <w:sz w:val="22"/>
          <w:szCs w:val="22"/>
        </w:rPr>
        <w:t>Brauer</w:t>
      </w:r>
      <w:proofErr w:type="spellEnd"/>
      <w:r w:rsidRPr="00C60424">
        <w:rPr>
          <w:sz w:val="22"/>
          <w:szCs w:val="22"/>
        </w:rPr>
        <w:t xml:space="preserve">, M., Carnes, M., </w:t>
      </w:r>
      <w:r w:rsidRPr="00C60424">
        <w:rPr>
          <w:b/>
          <w:sz w:val="22"/>
          <w:szCs w:val="22"/>
        </w:rPr>
        <w:t>Nathan, M. J.</w:t>
      </w:r>
      <w:r w:rsidRPr="00C60424">
        <w:rPr>
          <w:sz w:val="22"/>
          <w:szCs w:val="22"/>
        </w:rPr>
        <w:t xml:space="preserve">, &amp; Ford, C. E. (2017). 'Your comments are meaner than your score': Score Calibration Talk influences inter-panel variability during scientific grant peer review. </w:t>
      </w:r>
      <w:r w:rsidRPr="00C60424">
        <w:rPr>
          <w:i/>
          <w:sz w:val="22"/>
          <w:szCs w:val="22"/>
        </w:rPr>
        <w:t>Research Evaluation 26</w:t>
      </w:r>
      <w:r w:rsidRPr="00C60424">
        <w:rPr>
          <w:sz w:val="22"/>
          <w:szCs w:val="22"/>
        </w:rPr>
        <w:t>(1), 1-14</w:t>
      </w:r>
      <w:r w:rsidRPr="00C60424">
        <w:rPr>
          <w:i/>
          <w:sz w:val="22"/>
          <w:szCs w:val="22"/>
        </w:rPr>
        <w:t>.</w:t>
      </w:r>
      <w:r w:rsidRPr="00C60424">
        <w:rPr>
          <w:sz w:val="22"/>
          <w:szCs w:val="22"/>
        </w:rPr>
        <w:t xml:space="preserve"> DOI: doi.org/10.1093/</w:t>
      </w:r>
      <w:proofErr w:type="spellStart"/>
      <w:r w:rsidRPr="00C60424">
        <w:rPr>
          <w:sz w:val="22"/>
          <w:szCs w:val="22"/>
        </w:rPr>
        <w:t>reseval</w:t>
      </w:r>
      <w:proofErr w:type="spellEnd"/>
      <w:r w:rsidRPr="00C60424">
        <w:rPr>
          <w:sz w:val="22"/>
          <w:szCs w:val="22"/>
        </w:rPr>
        <w:t xml:space="preserve">/rvw025 </w:t>
      </w:r>
    </w:p>
    <w:p w14:paraId="59C94CF1" w14:textId="08974F97" w:rsidR="00A35A8B" w:rsidRPr="00C60424" w:rsidRDefault="008042C7" w:rsidP="00D23792">
      <w:pPr>
        <w:numPr>
          <w:ilvl w:val="0"/>
          <w:numId w:val="2"/>
        </w:numPr>
        <w:spacing w:after="240" w:line="240" w:lineRule="auto"/>
        <w:ind w:right="2" w:hanging="720"/>
        <w:rPr>
          <w:sz w:val="22"/>
          <w:szCs w:val="22"/>
        </w:rPr>
      </w:pPr>
      <w:r w:rsidRPr="00C60424">
        <w:rPr>
          <w:sz w:val="22"/>
          <w:szCs w:val="22"/>
        </w:rPr>
        <w:t xml:space="preserve">Walkington, C. A., &amp; </w:t>
      </w:r>
      <w:r w:rsidRPr="00C60424">
        <w:rPr>
          <w:b/>
          <w:sz w:val="22"/>
          <w:szCs w:val="22"/>
        </w:rPr>
        <w:t>Nathan, M. J.</w:t>
      </w:r>
      <w:r w:rsidRPr="00C60424">
        <w:rPr>
          <w:sz w:val="22"/>
          <w:szCs w:val="22"/>
        </w:rPr>
        <w:t xml:space="preserve"> (2017, April). Embodied Mathematical Cognition: Directed Actions in a Video Game Environment Promote Mathematical Insight and Proof. In Symposium on Embodying, Personalizing and Rendering Mathematics Using Technology. Paper presentation to the 2017 Annual Meeting of the American Educational Research Association, San Antonio, TX. </w:t>
      </w:r>
    </w:p>
    <w:p w14:paraId="1A99A899" w14:textId="77777777" w:rsidR="00A35A8B" w:rsidRPr="00C60424" w:rsidRDefault="008042C7" w:rsidP="00D23792">
      <w:pPr>
        <w:numPr>
          <w:ilvl w:val="0"/>
          <w:numId w:val="2"/>
        </w:numPr>
        <w:spacing w:after="240" w:line="240" w:lineRule="auto"/>
        <w:ind w:hanging="720"/>
        <w:rPr>
          <w:sz w:val="22"/>
          <w:szCs w:val="22"/>
        </w:rPr>
      </w:pPr>
      <w:r w:rsidRPr="00C60424">
        <w:rPr>
          <w:sz w:val="22"/>
          <w:szCs w:val="22"/>
        </w:rPr>
        <w:t xml:space="preserve">Walkington, C., </w:t>
      </w:r>
      <w:r w:rsidRPr="00C60424">
        <w:rPr>
          <w:b/>
          <w:sz w:val="22"/>
          <w:szCs w:val="22"/>
        </w:rPr>
        <w:t>Nathan, M. J.</w:t>
      </w:r>
      <w:r w:rsidRPr="00C60424">
        <w:rPr>
          <w:sz w:val="22"/>
          <w:szCs w:val="22"/>
        </w:rPr>
        <w:t xml:space="preserve"> &amp; *Woods, D. M. (2017). Collaborative gestures when proving geometric conjectures. In Galindo, E., &amp; Newton, J., (Eds.). (pp. 653660). </w:t>
      </w:r>
      <w:r w:rsidRPr="00C60424">
        <w:rPr>
          <w:i/>
          <w:sz w:val="22"/>
          <w:szCs w:val="22"/>
        </w:rPr>
        <w:t>Proceedings of the 39th annual meeting of the North American Chapter of the International Group for the Psychology of Mathematics Education</w:t>
      </w:r>
      <w:r w:rsidRPr="00C60424">
        <w:rPr>
          <w:sz w:val="22"/>
          <w:szCs w:val="22"/>
        </w:rPr>
        <w:t xml:space="preserve">. Indianapolis, IN: Hoosier Association of Mathematics Teacher Educators. </w:t>
      </w:r>
    </w:p>
    <w:p w14:paraId="13E5B067" w14:textId="77777777" w:rsidR="00A35A8B" w:rsidRPr="00C60424" w:rsidRDefault="008042C7" w:rsidP="00D23792">
      <w:pPr>
        <w:numPr>
          <w:ilvl w:val="0"/>
          <w:numId w:val="2"/>
        </w:numPr>
        <w:spacing w:after="240" w:line="240" w:lineRule="auto"/>
        <w:ind w:hanging="720"/>
        <w:rPr>
          <w:sz w:val="22"/>
          <w:szCs w:val="22"/>
        </w:rPr>
      </w:pPr>
      <w:r w:rsidRPr="00C60424">
        <w:rPr>
          <w:sz w:val="22"/>
          <w:szCs w:val="22"/>
        </w:rPr>
        <w:t xml:space="preserve">*Williams-Pierce, C. *Pier, E. L., Walkington, C., +Boncoddo, R., Clinton, V., Alibali, M. W., &amp; </w:t>
      </w:r>
      <w:r w:rsidRPr="00C60424">
        <w:rPr>
          <w:b/>
          <w:sz w:val="22"/>
          <w:szCs w:val="22"/>
        </w:rPr>
        <w:t>Nathan, M. J.</w:t>
      </w:r>
      <w:r w:rsidRPr="00C60424">
        <w:rPr>
          <w:sz w:val="22"/>
          <w:szCs w:val="22"/>
        </w:rPr>
        <w:t xml:space="preserve"> (2017). What we say and how we do: Action, gesture, and language in proving. </w:t>
      </w:r>
      <w:r w:rsidRPr="00C60424">
        <w:rPr>
          <w:i/>
          <w:sz w:val="22"/>
          <w:szCs w:val="22"/>
        </w:rPr>
        <w:t>Journal for Research in Mathematics Education</w:t>
      </w:r>
      <w:r w:rsidRPr="00C60424">
        <w:rPr>
          <w:sz w:val="22"/>
          <w:szCs w:val="22"/>
        </w:rPr>
        <w:t xml:space="preserve">, </w:t>
      </w:r>
      <w:r w:rsidRPr="00C60424">
        <w:rPr>
          <w:i/>
          <w:sz w:val="22"/>
          <w:szCs w:val="22"/>
        </w:rPr>
        <w:t>48</w:t>
      </w:r>
      <w:r w:rsidRPr="00C60424">
        <w:rPr>
          <w:sz w:val="22"/>
          <w:szCs w:val="22"/>
        </w:rPr>
        <w:t xml:space="preserve">(3), 248-260. </w:t>
      </w:r>
    </w:p>
    <w:p w14:paraId="4DBE82C3" w14:textId="41CEC8C8" w:rsidR="00A35A8B" w:rsidRPr="00C60424" w:rsidRDefault="008042C7" w:rsidP="00D23792">
      <w:pPr>
        <w:numPr>
          <w:ilvl w:val="0"/>
          <w:numId w:val="2"/>
        </w:numPr>
        <w:spacing w:after="240" w:line="240" w:lineRule="auto"/>
        <w:ind w:right="2" w:hanging="720"/>
        <w:rPr>
          <w:sz w:val="22"/>
          <w:szCs w:val="22"/>
        </w:rPr>
      </w:pPr>
      <w:r w:rsidRPr="00C60424">
        <w:rPr>
          <w:sz w:val="22"/>
          <w:szCs w:val="22"/>
        </w:rPr>
        <w:t xml:space="preserve">Williams–Pierce, C., Walkington, C., Landy, D., Lindgren, R., Levy, S. T., </w:t>
      </w:r>
      <w:r w:rsidRPr="00C60424">
        <w:rPr>
          <w:b/>
          <w:sz w:val="22"/>
          <w:szCs w:val="22"/>
        </w:rPr>
        <w:t>Nathan, M. J.</w:t>
      </w:r>
      <w:r w:rsidRPr="00C60424">
        <w:rPr>
          <w:sz w:val="22"/>
          <w:szCs w:val="22"/>
        </w:rPr>
        <w:t xml:space="preserve">, &amp; Abrahamson, D. (2017, June). Enabling and Understanding Embodied STEM Learning. In Smith, B. K., Borge, M., Mercier, E., and Lim, K. Y. (Eds.), </w:t>
      </w:r>
      <w:r w:rsidRPr="00C60424">
        <w:rPr>
          <w:i/>
          <w:sz w:val="22"/>
          <w:szCs w:val="22"/>
        </w:rPr>
        <w:t>Making a Difference: Prioritizing Equity and Access in CSCL, 12th International Conference on Computer Supported Collaborative Learning (CSCL) 2017, Volume 2</w:t>
      </w:r>
      <w:r w:rsidRPr="00C60424">
        <w:rPr>
          <w:sz w:val="22"/>
          <w:szCs w:val="22"/>
        </w:rPr>
        <w:t xml:space="preserve"> (pp. 909-912). Philadelphia, PA: International Society of the Learning Sciences. ISBN (Electronic): 9780990355021 </w:t>
      </w:r>
    </w:p>
    <w:p w14:paraId="20AB59CB" w14:textId="77777777" w:rsidR="00A35A8B" w:rsidRPr="00C60424" w:rsidRDefault="008042C7" w:rsidP="00D23792">
      <w:pPr>
        <w:numPr>
          <w:ilvl w:val="0"/>
          <w:numId w:val="2"/>
        </w:numPr>
        <w:spacing w:after="240" w:line="240" w:lineRule="auto"/>
        <w:ind w:hanging="720"/>
        <w:rPr>
          <w:sz w:val="22"/>
          <w:szCs w:val="22"/>
        </w:rPr>
      </w:pPr>
      <w:r w:rsidRPr="00C60424">
        <w:rPr>
          <w:sz w:val="22"/>
          <w:szCs w:val="22"/>
        </w:rPr>
        <w:t xml:space="preserve">*Yeo, A., Ledesma, I., </w:t>
      </w:r>
      <w:r w:rsidRPr="00C60424">
        <w:rPr>
          <w:b/>
          <w:sz w:val="22"/>
          <w:szCs w:val="22"/>
        </w:rPr>
        <w:t>Nathan, M. J.</w:t>
      </w:r>
      <w:r w:rsidRPr="00C60424">
        <w:rPr>
          <w:sz w:val="22"/>
          <w:szCs w:val="22"/>
        </w:rPr>
        <w:t xml:space="preserve">, Alibali, M. W., &amp; Church, R. B. (2017). Teachers’ gestures and students’ learning: Sometimes “hands off” is better. </w:t>
      </w:r>
      <w:r w:rsidRPr="00C60424">
        <w:rPr>
          <w:i/>
          <w:sz w:val="22"/>
          <w:szCs w:val="22"/>
        </w:rPr>
        <w:t>Cognitive Research: Principles and Implications</w:t>
      </w:r>
      <w:r w:rsidRPr="00C60424">
        <w:rPr>
          <w:sz w:val="22"/>
          <w:szCs w:val="22"/>
        </w:rPr>
        <w:t xml:space="preserve">, </w:t>
      </w:r>
      <w:r w:rsidRPr="00C60424">
        <w:rPr>
          <w:i/>
          <w:sz w:val="22"/>
          <w:szCs w:val="22"/>
        </w:rPr>
        <w:t>2</w:t>
      </w:r>
      <w:r w:rsidRPr="00C60424">
        <w:rPr>
          <w:sz w:val="22"/>
          <w:szCs w:val="22"/>
        </w:rPr>
        <w:t xml:space="preserve">(1), 41. </w:t>
      </w:r>
    </w:p>
    <w:p w14:paraId="68A08A40" w14:textId="77777777" w:rsidR="00A35A8B" w:rsidRPr="00C60424" w:rsidRDefault="008042C7" w:rsidP="00D23792">
      <w:pPr>
        <w:numPr>
          <w:ilvl w:val="0"/>
          <w:numId w:val="2"/>
        </w:numPr>
        <w:spacing w:after="240" w:line="240" w:lineRule="auto"/>
        <w:ind w:hanging="720"/>
        <w:rPr>
          <w:sz w:val="22"/>
          <w:szCs w:val="22"/>
        </w:rPr>
      </w:pPr>
      <w:proofErr w:type="spellStart"/>
      <w:r w:rsidRPr="00C60424">
        <w:rPr>
          <w:sz w:val="22"/>
          <w:szCs w:val="22"/>
        </w:rPr>
        <w:t>Anasingaraju</w:t>
      </w:r>
      <w:proofErr w:type="spellEnd"/>
      <w:r w:rsidRPr="00C60424">
        <w:rPr>
          <w:sz w:val="22"/>
          <w:szCs w:val="22"/>
        </w:rPr>
        <w:t xml:space="preserve">, S., Wu, M. L., Adamo-Villani, N., Popescu, V., Cook, S. W., </w:t>
      </w:r>
      <w:r w:rsidRPr="00C60424">
        <w:rPr>
          <w:b/>
          <w:sz w:val="22"/>
          <w:szCs w:val="22"/>
        </w:rPr>
        <w:t>Nathan, M</w:t>
      </w:r>
      <w:r w:rsidRPr="00C60424">
        <w:rPr>
          <w:sz w:val="22"/>
          <w:szCs w:val="22"/>
        </w:rPr>
        <w:t xml:space="preserve">., &amp; Alibali, M. (2016, November). Digital learning activities delivered by eloquent instructor avatars: scaling with problem instance. In </w:t>
      </w:r>
      <w:r w:rsidRPr="00C60424">
        <w:rPr>
          <w:i/>
          <w:sz w:val="22"/>
          <w:szCs w:val="22"/>
        </w:rPr>
        <w:t>SIGGRAPH ASIA 2016 Symposium on Education</w:t>
      </w:r>
      <w:r w:rsidRPr="00C60424">
        <w:rPr>
          <w:sz w:val="22"/>
          <w:szCs w:val="22"/>
        </w:rPr>
        <w:t xml:space="preserve"> (p. 5). Association of Computing Machinery (ACM). </w:t>
      </w:r>
    </w:p>
    <w:p w14:paraId="71E49A5B" w14:textId="77777777" w:rsidR="00A35A8B" w:rsidRPr="00C60424" w:rsidRDefault="008042C7" w:rsidP="00D23792">
      <w:pPr>
        <w:numPr>
          <w:ilvl w:val="0"/>
          <w:numId w:val="2"/>
        </w:numPr>
        <w:spacing w:after="240" w:line="240" w:lineRule="auto"/>
        <w:ind w:hanging="720"/>
        <w:rPr>
          <w:sz w:val="22"/>
          <w:szCs w:val="22"/>
        </w:rPr>
      </w:pPr>
      <w:r w:rsidRPr="00C60424">
        <w:rPr>
          <w:sz w:val="22"/>
          <w:szCs w:val="22"/>
        </w:rPr>
        <w:t xml:space="preserve">+Clinton, V., Alibali, M. W., &amp; </w:t>
      </w:r>
      <w:r w:rsidRPr="00C60424">
        <w:rPr>
          <w:b/>
          <w:sz w:val="22"/>
          <w:szCs w:val="22"/>
        </w:rPr>
        <w:t>Nathan, M. J.</w:t>
      </w:r>
      <w:r w:rsidRPr="00C60424">
        <w:rPr>
          <w:sz w:val="22"/>
          <w:szCs w:val="22"/>
        </w:rPr>
        <w:t xml:space="preserve"> (2016). Learning about posterior probability: Do diagrams and elaborative interrogation help? </w:t>
      </w:r>
      <w:r w:rsidRPr="00C60424">
        <w:rPr>
          <w:i/>
          <w:sz w:val="22"/>
          <w:szCs w:val="22"/>
        </w:rPr>
        <w:t>The Journal of Experimental Education</w:t>
      </w:r>
      <w:r w:rsidRPr="00C60424">
        <w:rPr>
          <w:sz w:val="22"/>
          <w:szCs w:val="22"/>
        </w:rPr>
        <w:t xml:space="preserve">, </w:t>
      </w:r>
      <w:r w:rsidRPr="00C60424">
        <w:rPr>
          <w:i/>
          <w:sz w:val="22"/>
          <w:szCs w:val="22"/>
        </w:rPr>
        <w:t>84</w:t>
      </w:r>
      <w:r w:rsidRPr="00C60424">
        <w:rPr>
          <w:sz w:val="22"/>
          <w:szCs w:val="22"/>
        </w:rPr>
        <w:t>(3), 1-21. DOI:</w:t>
      </w:r>
      <w:r w:rsidRPr="00C60424">
        <w:rPr>
          <w:b/>
          <w:sz w:val="22"/>
          <w:szCs w:val="22"/>
        </w:rPr>
        <w:t xml:space="preserve"> </w:t>
      </w:r>
      <w:r w:rsidRPr="00C60424">
        <w:rPr>
          <w:sz w:val="22"/>
          <w:szCs w:val="22"/>
        </w:rPr>
        <w:t xml:space="preserve">10.1080/00220973.2015.1048847 </w:t>
      </w:r>
    </w:p>
    <w:p w14:paraId="6A027E7B" w14:textId="77777777" w:rsidR="00A35A8B" w:rsidRPr="00C60424" w:rsidRDefault="008042C7" w:rsidP="00D23792">
      <w:pPr>
        <w:numPr>
          <w:ilvl w:val="0"/>
          <w:numId w:val="2"/>
        </w:numPr>
        <w:spacing w:after="240" w:line="240" w:lineRule="auto"/>
        <w:ind w:hanging="720"/>
        <w:rPr>
          <w:sz w:val="22"/>
          <w:szCs w:val="22"/>
        </w:rPr>
      </w:pPr>
      <w:r w:rsidRPr="00C60424">
        <w:rPr>
          <w:sz w:val="22"/>
          <w:szCs w:val="22"/>
        </w:rPr>
        <w:lastRenderedPageBreak/>
        <w:t xml:space="preserve">+Clinton, V., K. </w:t>
      </w:r>
      <w:proofErr w:type="spellStart"/>
      <w:r w:rsidRPr="00C60424">
        <w:rPr>
          <w:sz w:val="22"/>
          <w:szCs w:val="22"/>
        </w:rPr>
        <w:t>Morsanyi</w:t>
      </w:r>
      <w:proofErr w:type="spellEnd"/>
      <w:r w:rsidRPr="00C60424">
        <w:rPr>
          <w:sz w:val="22"/>
          <w:szCs w:val="22"/>
        </w:rPr>
        <w:t xml:space="preserve">, Alibali, M. W., &amp; </w:t>
      </w:r>
      <w:r w:rsidRPr="00C60424">
        <w:rPr>
          <w:b/>
          <w:sz w:val="22"/>
          <w:szCs w:val="22"/>
        </w:rPr>
        <w:t>Nathan, M. J.</w:t>
      </w:r>
      <w:r w:rsidRPr="00C60424">
        <w:rPr>
          <w:sz w:val="22"/>
          <w:szCs w:val="22"/>
        </w:rPr>
        <w:t xml:space="preserve"> (2016). Learning about probability from text and tables: Do color coding and labeling help? </w:t>
      </w:r>
      <w:r w:rsidRPr="00C60424">
        <w:rPr>
          <w:i/>
          <w:sz w:val="22"/>
          <w:szCs w:val="22"/>
        </w:rPr>
        <w:t>Applied Cognitive Psychology, 30</w:t>
      </w:r>
      <w:r w:rsidRPr="00C60424">
        <w:rPr>
          <w:sz w:val="22"/>
          <w:szCs w:val="22"/>
        </w:rPr>
        <w:t xml:space="preserve"> (3), 440-453. DOI: 10.1002/acp.3223 </w:t>
      </w:r>
    </w:p>
    <w:p w14:paraId="7CBB2466" w14:textId="77777777" w:rsidR="00A35A8B" w:rsidRPr="00C60424" w:rsidRDefault="008042C7" w:rsidP="00D23792">
      <w:pPr>
        <w:numPr>
          <w:ilvl w:val="0"/>
          <w:numId w:val="2"/>
        </w:numPr>
        <w:spacing w:after="240" w:line="240" w:lineRule="auto"/>
        <w:ind w:hanging="720"/>
        <w:rPr>
          <w:sz w:val="22"/>
          <w:szCs w:val="22"/>
        </w:rPr>
      </w:pPr>
      <w:r w:rsidRPr="00C60424">
        <w:rPr>
          <w:sz w:val="22"/>
          <w:szCs w:val="22"/>
        </w:rPr>
        <w:t xml:space="preserve">Fyfe, E. R. &amp; </w:t>
      </w:r>
      <w:r w:rsidRPr="00C60424">
        <w:rPr>
          <w:b/>
          <w:sz w:val="22"/>
          <w:szCs w:val="22"/>
        </w:rPr>
        <w:t>Nathan, M. J.</w:t>
      </w:r>
      <w:r w:rsidRPr="00C60424">
        <w:rPr>
          <w:sz w:val="22"/>
          <w:szCs w:val="22"/>
        </w:rPr>
        <w:t xml:space="preserve"> (2016, July). Connecting concrete and abstract representations: What is “concreteness fading” and how does it work? Fourth Annual Midwest Meeting on Mathematical Thinking (M3T). Madison, WI. </w:t>
      </w:r>
    </w:p>
    <w:p w14:paraId="32705697" w14:textId="77777777" w:rsidR="00A35A8B" w:rsidRPr="00C60424" w:rsidRDefault="008042C7" w:rsidP="00D23792">
      <w:pPr>
        <w:numPr>
          <w:ilvl w:val="0"/>
          <w:numId w:val="2"/>
        </w:numPr>
        <w:spacing w:after="240" w:line="240" w:lineRule="auto"/>
        <w:ind w:hanging="720"/>
        <w:rPr>
          <w:sz w:val="22"/>
          <w:szCs w:val="22"/>
        </w:rPr>
      </w:pPr>
      <w:r w:rsidRPr="00C60424">
        <w:rPr>
          <w:b/>
          <w:sz w:val="22"/>
          <w:szCs w:val="22"/>
        </w:rPr>
        <w:t>*</w:t>
      </w:r>
      <w:r w:rsidRPr="00C60424">
        <w:rPr>
          <w:sz w:val="22"/>
          <w:szCs w:val="22"/>
        </w:rPr>
        <w:t xml:space="preserve">Michaelis, J. E., Clinton, V. E., Cooper, J. L., </w:t>
      </w:r>
      <w:r w:rsidRPr="00C60424">
        <w:rPr>
          <w:b/>
          <w:sz w:val="22"/>
          <w:szCs w:val="22"/>
        </w:rPr>
        <w:t>Nathan, M. J.,</w:t>
      </w:r>
      <w:r w:rsidRPr="00C60424">
        <w:rPr>
          <w:sz w:val="22"/>
          <w:szCs w:val="22"/>
        </w:rPr>
        <w:t xml:space="preserve"> &amp;</w:t>
      </w:r>
      <w:r w:rsidRPr="00C60424">
        <w:rPr>
          <w:b/>
          <w:sz w:val="22"/>
          <w:szCs w:val="22"/>
        </w:rPr>
        <w:t xml:space="preserve"> </w:t>
      </w:r>
      <w:r w:rsidRPr="00C60424">
        <w:rPr>
          <w:sz w:val="22"/>
          <w:szCs w:val="22"/>
        </w:rPr>
        <w:t xml:space="preserve">Alibali, M. W.  (2016, April). Cognitive principles for effective uses of visual information improve mathematics learning by encouraging deeper processing, In Symposium: Bridging research and practice: findings from the National Center on Cognition and Mathematics Instruction. Paper presentation to the 2016 Annual Meeting of the American Educational Research Association, Washington, DC. </w:t>
      </w:r>
    </w:p>
    <w:p w14:paraId="1AB6AA50" w14:textId="77777777" w:rsidR="00A35A8B" w:rsidRPr="00C60424" w:rsidRDefault="008042C7" w:rsidP="00D23792">
      <w:pPr>
        <w:numPr>
          <w:ilvl w:val="0"/>
          <w:numId w:val="2"/>
        </w:numPr>
        <w:spacing w:after="240" w:line="240" w:lineRule="auto"/>
        <w:ind w:hanging="720"/>
        <w:rPr>
          <w:sz w:val="22"/>
          <w:szCs w:val="22"/>
        </w:rPr>
      </w:pPr>
      <w:r w:rsidRPr="00C60424">
        <w:rPr>
          <w:b/>
          <w:sz w:val="22"/>
          <w:szCs w:val="22"/>
        </w:rPr>
        <w:t>*</w:t>
      </w:r>
      <w:r w:rsidRPr="00C60424">
        <w:rPr>
          <w:sz w:val="22"/>
          <w:szCs w:val="22"/>
        </w:rPr>
        <w:t xml:space="preserve">Michaelis, J. E. &amp; </w:t>
      </w:r>
      <w:r w:rsidRPr="00C60424">
        <w:rPr>
          <w:b/>
          <w:sz w:val="22"/>
          <w:szCs w:val="22"/>
        </w:rPr>
        <w:t>Nathan, M. J.</w:t>
      </w:r>
      <w:r w:rsidRPr="00C60424">
        <w:rPr>
          <w:sz w:val="22"/>
          <w:szCs w:val="22"/>
        </w:rPr>
        <w:t xml:space="preserve"> (2016). Observing and measuring interest development among high school students in an out-of-school robotics competition  (ASEE Paper ID #16242). Paper presentation to the American Society of Engineering Education ASEE 2016, New Orleans, LA: ASEE.  </w:t>
      </w:r>
    </w:p>
    <w:p w14:paraId="6CB06F2A" w14:textId="77777777" w:rsidR="00A35A8B" w:rsidRPr="00C60424" w:rsidRDefault="008042C7" w:rsidP="00D23792">
      <w:pPr>
        <w:numPr>
          <w:ilvl w:val="0"/>
          <w:numId w:val="2"/>
        </w:numPr>
        <w:spacing w:after="240" w:line="240" w:lineRule="auto"/>
        <w:ind w:hanging="720"/>
        <w:rPr>
          <w:sz w:val="22"/>
          <w:szCs w:val="22"/>
        </w:rPr>
      </w:pPr>
      <w:r w:rsidRPr="00C60424">
        <w:rPr>
          <w:b/>
          <w:sz w:val="22"/>
          <w:szCs w:val="22"/>
        </w:rPr>
        <w:t>Nathan, M. J.</w:t>
      </w:r>
      <w:r w:rsidRPr="00C60424">
        <w:rPr>
          <w:sz w:val="22"/>
          <w:szCs w:val="22"/>
        </w:rPr>
        <w:t xml:space="preserve"> (2016, July). Action-cognition transduction: An embodied account of transformational proof in mathematics. Fourth Annual Midwest Meeting on Mathematical Thinking (M3T). Madison, WI. </w:t>
      </w:r>
    </w:p>
    <w:p w14:paraId="3583C039" w14:textId="7CDDB593" w:rsidR="00A35A8B" w:rsidRPr="00665263" w:rsidRDefault="008042C7" w:rsidP="00D23792">
      <w:pPr>
        <w:numPr>
          <w:ilvl w:val="0"/>
          <w:numId w:val="2"/>
        </w:numPr>
        <w:spacing w:after="240" w:line="240" w:lineRule="auto"/>
        <w:ind w:hanging="720"/>
        <w:rPr>
          <w:sz w:val="22"/>
          <w:szCs w:val="22"/>
        </w:rPr>
      </w:pPr>
      <w:r w:rsidRPr="00C60424">
        <w:rPr>
          <w:b/>
          <w:sz w:val="22"/>
          <w:szCs w:val="22"/>
        </w:rPr>
        <w:t>Nathan, M. J.</w:t>
      </w:r>
      <w:r w:rsidRPr="00C60424">
        <w:rPr>
          <w:sz w:val="22"/>
          <w:szCs w:val="22"/>
        </w:rPr>
        <w:t xml:space="preserve">, Ottmar, E., Abrahamson, D., Williams-Pierce, C., Walkington, C., &amp; </w:t>
      </w:r>
      <w:proofErr w:type="spellStart"/>
      <w:r w:rsidRPr="00C60424">
        <w:rPr>
          <w:sz w:val="22"/>
          <w:szCs w:val="22"/>
        </w:rPr>
        <w:t>Nemirovsky</w:t>
      </w:r>
      <w:proofErr w:type="spellEnd"/>
      <w:r w:rsidRPr="00C60424">
        <w:rPr>
          <w:sz w:val="22"/>
          <w:szCs w:val="22"/>
        </w:rPr>
        <w:t xml:space="preserve">, R. (2016, November). Embodied mathematical imagination and cognition (EMIC) Working Group. In the </w:t>
      </w:r>
      <w:r w:rsidRPr="00C60424">
        <w:rPr>
          <w:i/>
          <w:sz w:val="22"/>
          <w:szCs w:val="22"/>
        </w:rPr>
        <w:t xml:space="preserve">Proceedings of the 38th annual meeting of </w:t>
      </w:r>
      <w:r w:rsidRPr="00665263">
        <w:rPr>
          <w:i/>
          <w:sz w:val="22"/>
          <w:szCs w:val="22"/>
        </w:rPr>
        <w:t>the North American Chapter of the International Group for the Psychology of Mathematics Education</w:t>
      </w:r>
      <w:r w:rsidRPr="00665263">
        <w:rPr>
          <w:sz w:val="22"/>
          <w:szCs w:val="22"/>
        </w:rPr>
        <w:t xml:space="preserve"> (pp. 1690-1697). Tucson, AZ: University of Arizona. </w:t>
      </w:r>
    </w:p>
    <w:p w14:paraId="24B7E5A6" w14:textId="742E936A" w:rsidR="00A35A8B" w:rsidRPr="00C60424" w:rsidRDefault="008042C7" w:rsidP="00D23792">
      <w:pPr>
        <w:numPr>
          <w:ilvl w:val="0"/>
          <w:numId w:val="2"/>
        </w:numPr>
        <w:spacing w:after="240" w:line="240" w:lineRule="auto"/>
        <w:ind w:right="85" w:hanging="720"/>
        <w:rPr>
          <w:sz w:val="22"/>
          <w:szCs w:val="22"/>
        </w:rPr>
      </w:pPr>
      <w:r w:rsidRPr="00C60424">
        <w:rPr>
          <w:b/>
          <w:sz w:val="22"/>
          <w:szCs w:val="22"/>
        </w:rPr>
        <w:t>Nathan, M. J.</w:t>
      </w:r>
      <w:r w:rsidRPr="00C60424">
        <w:rPr>
          <w:sz w:val="22"/>
          <w:szCs w:val="22"/>
        </w:rPr>
        <w:t xml:space="preserve"> &amp; Walkington, C. (November, 2016). Design of a Video Game for Promoting Embodied Mathematical Reasoning. In the </w:t>
      </w:r>
      <w:r w:rsidRPr="00C60424">
        <w:rPr>
          <w:i/>
          <w:sz w:val="22"/>
          <w:szCs w:val="22"/>
        </w:rPr>
        <w:t>Proceedings of the 38th annual meeting of the North American Chapter of the International Group for the Psychology of Mathematics Education</w:t>
      </w:r>
      <w:r w:rsidRPr="00C60424">
        <w:rPr>
          <w:sz w:val="22"/>
          <w:szCs w:val="22"/>
        </w:rPr>
        <w:t xml:space="preserve"> (p. 1558). Tucson, AZ: University of Arizona. </w:t>
      </w:r>
    </w:p>
    <w:p w14:paraId="3DF1E42D" w14:textId="77777777" w:rsidR="00A35A8B" w:rsidRPr="00C60424" w:rsidRDefault="008042C7" w:rsidP="00D23792">
      <w:pPr>
        <w:numPr>
          <w:ilvl w:val="0"/>
          <w:numId w:val="2"/>
        </w:numPr>
        <w:spacing w:after="240" w:line="240" w:lineRule="auto"/>
        <w:ind w:hanging="720"/>
        <w:rPr>
          <w:sz w:val="22"/>
          <w:szCs w:val="22"/>
        </w:rPr>
      </w:pPr>
      <w:r w:rsidRPr="00C60424">
        <w:rPr>
          <w:b/>
          <w:sz w:val="22"/>
          <w:szCs w:val="22"/>
        </w:rPr>
        <w:t>*</w:t>
      </w:r>
      <w:r w:rsidRPr="00C60424">
        <w:rPr>
          <w:sz w:val="22"/>
          <w:szCs w:val="22"/>
        </w:rPr>
        <w:t xml:space="preserve">Pier, E. L., </w:t>
      </w:r>
      <w:r w:rsidRPr="00C60424">
        <w:rPr>
          <w:b/>
          <w:sz w:val="22"/>
          <w:szCs w:val="22"/>
        </w:rPr>
        <w:t>+</w:t>
      </w:r>
      <w:proofErr w:type="spellStart"/>
      <w:r w:rsidRPr="00C60424">
        <w:rPr>
          <w:sz w:val="22"/>
          <w:szCs w:val="22"/>
        </w:rPr>
        <w:t>Raclaw</w:t>
      </w:r>
      <w:proofErr w:type="spellEnd"/>
      <w:r w:rsidRPr="00C60424">
        <w:rPr>
          <w:sz w:val="22"/>
          <w:szCs w:val="22"/>
        </w:rPr>
        <w:t xml:space="preserve">, J., Ford, C. E., &amp; </w:t>
      </w:r>
      <w:r w:rsidRPr="00C60424">
        <w:rPr>
          <w:b/>
          <w:sz w:val="22"/>
          <w:szCs w:val="22"/>
        </w:rPr>
        <w:t>Nathan, M. J.</w:t>
      </w:r>
      <w:r w:rsidRPr="00C60424">
        <w:rPr>
          <w:sz w:val="22"/>
          <w:szCs w:val="22"/>
        </w:rPr>
        <w:t xml:space="preserve"> (2016, April). Studying the study section: How collaborative decision making and videoconferencing impacts the grant peer review process.  Paper presentation to the 2016 Annual Meeting of the American Educational Research Association, Washington, DC.  </w:t>
      </w:r>
    </w:p>
    <w:p w14:paraId="03CB6825" w14:textId="77777777" w:rsidR="00A35A8B" w:rsidRPr="00C60424" w:rsidRDefault="008042C7" w:rsidP="00D23792">
      <w:pPr>
        <w:numPr>
          <w:ilvl w:val="0"/>
          <w:numId w:val="2"/>
        </w:numPr>
        <w:spacing w:after="240" w:line="240" w:lineRule="auto"/>
        <w:ind w:hanging="720"/>
        <w:rPr>
          <w:sz w:val="22"/>
          <w:szCs w:val="22"/>
        </w:rPr>
      </w:pPr>
      <w:r w:rsidRPr="00C60424">
        <w:rPr>
          <w:sz w:val="22"/>
          <w:szCs w:val="22"/>
        </w:rPr>
        <w:t xml:space="preserve">Walkington, C. A. &amp; </w:t>
      </w:r>
      <w:r w:rsidRPr="00C60424">
        <w:rPr>
          <w:b/>
          <w:sz w:val="22"/>
          <w:szCs w:val="22"/>
        </w:rPr>
        <w:t xml:space="preserve">Nathan, M. J. </w:t>
      </w:r>
      <w:r w:rsidRPr="00C60424">
        <w:rPr>
          <w:sz w:val="22"/>
          <w:szCs w:val="22"/>
        </w:rPr>
        <w:t xml:space="preserve">(2016, April). Embodied learning on any device: Geometric proof in a motion-capture video game. Paper presentation to the 2016 Annual Meeting of the American Educational Research Association, Washington, DC. </w:t>
      </w:r>
    </w:p>
    <w:p w14:paraId="2D670618" w14:textId="77777777" w:rsidR="00A35A8B" w:rsidRPr="00C60424" w:rsidRDefault="008042C7" w:rsidP="00D23792">
      <w:pPr>
        <w:numPr>
          <w:ilvl w:val="0"/>
          <w:numId w:val="2"/>
        </w:numPr>
        <w:spacing w:after="240" w:line="240" w:lineRule="auto"/>
        <w:ind w:hanging="720"/>
        <w:rPr>
          <w:sz w:val="22"/>
          <w:szCs w:val="22"/>
        </w:rPr>
      </w:pPr>
      <w:r w:rsidRPr="00C60424">
        <w:rPr>
          <w:sz w:val="22"/>
          <w:szCs w:val="22"/>
        </w:rPr>
        <w:t xml:space="preserve">Clinton, V. E., </w:t>
      </w:r>
      <w:proofErr w:type="spellStart"/>
      <w:r w:rsidRPr="00C60424">
        <w:rPr>
          <w:sz w:val="22"/>
          <w:szCs w:val="22"/>
        </w:rPr>
        <w:t>Morsanyi</w:t>
      </w:r>
      <w:proofErr w:type="spellEnd"/>
      <w:r w:rsidRPr="00C60424">
        <w:rPr>
          <w:sz w:val="22"/>
          <w:szCs w:val="22"/>
        </w:rPr>
        <w:t xml:space="preserve">, K., Alibali, M. W., &amp; </w:t>
      </w:r>
      <w:r w:rsidRPr="00C60424">
        <w:rPr>
          <w:b/>
          <w:sz w:val="22"/>
          <w:szCs w:val="22"/>
        </w:rPr>
        <w:t>Nathan, M. J.</w:t>
      </w:r>
      <w:r w:rsidRPr="00C60424">
        <w:rPr>
          <w:sz w:val="22"/>
          <w:szCs w:val="22"/>
        </w:rPr>
        <w:t xml:space="preserve"> (2015, April). Learning about probability from text and tables: Do color coding and labeling through a user-interactive interface help? Paper presentation to the 2015 Annual Meeting of the American Educational Research Association, Chicago, IL. </w:t>
      </w:r>
    </w:p>
    <w:p w14:paraId="64619877" w14:textId="77777777" w:rsidR="00A35A8B" w:rsidRPr="00C60424" w:rsidRDefault="008042C7" w:rsidP="00D23792">
      <w:pPr>
        <w:numPr>
          <w:ilvl w:val="0"/>
          <w:numId w:val="2"/>
        </w:numPr>
        <w:spacing w:after="240" w:line="240" w:lineRule="auto"/>
        <w:ind w:hanging="720"/>
        <w:rPr>
          <w:sz w:val="22"/>
          <w:szCs w:val="22"/>
        </w:rPr>
      </w:pPr>
      <w:proofErr w:type="spellStart"/>
      <w:r w:rsidRPr="00C60424">
        <w:rPr>
          <w:sz w:val="22"/>
          <w:szCs w:val="22"/>
        </w:rPr>
        <w:lastRenderedPageBreak/>
        <w:t>Dunlosky</w:t>
      </w:r>
      <w:proofErr w:type="spellEnd"/>
      <w:r w:rsidRPr="00C60424">
        <w:rPr>
          <w:sz w:val="22"/>
          <w:szCs w:val="22"/>
        </w:rPr>
        <w:t xml:space="preserve">, J., Rawson, K. A., Marsh, E. J., </w:t>
      </w:r>
      <w:r w:rsidRPr="00C60424">
        <w:rPr>
          <w:b/>
          <w:sz w:val="22"/>
          <w:szCs w:val="22"/>
        </w:rPr>
        <w:t>Nathan, M. J.</w:t>
      </w:r>
      <w:r w:rsidRPr="00C60424">
        <w:rPr>
          <w:sz w:val="22"/>
          <w:szCs w:val="22"/>
        </w:rPr>
        <w:t xml:space="preserve">, &amp; Willingham, D. T. (2015/2013). What Works, What Doesn't. </w:t>
      </w:r>
      <w:r w:rsidRPr="00C60424">
        <w:rPr>
          <w:i/>
          <w:sz w:val="22"/>
          <w:szCs w:val="22"/>
        </w:rPr>
        <w:t>Scientific American</w:t>
      </w:r>
      <w:r w:rsidRPr="00C60424">
        <w:rPr>
          <w:sz w:val="22"/>
          <w:szCs w:val="22"/>
        </w:rPr>
        <w:t xml:space="preserve"> (Special Issue “Your Inner Genius”) </w:t>
      </w:r>
      <w:r w:rsidRPr="00C60424">
        <w:rPr>
          <w:i/>
          <w:sz w:val="22"/>
          <w:szCs w:val="22"/>
        </w:rPr>
        <w:t>Special Editions Volume 23, Issue 5s</w:t>
      </w:r>
      <w:r w:rsidRPr="00C60424">
        <w:rPr>
          <w:sz w:val="22"/>
          <w:szCs w:val="22"/>
        </w:rPr>
        <w:t xml:space="preserve">. </w:t>
      </w:r>
    </w:p>
    <w:p w14:paraId="0F22ED97" w14:textId="77777777" w:rsidR="00A35A8B" w:rsidRPr="00C60424" w:rsidRDefault="008042C7" w:rsidP="00D23792">
      <w:pPr>
        <w:spacing w:after="240" w:line="240" w:lineRule="auto"/>
        <w:ind w:left="1090" w:hanging="10"/>
        <w:rPr>
          <w:sz w:val="22"/>
          <w:szCs w:val="22"/>
        </w:rPr>
      </w:pPr>
      <w:r w:rsidRPr="00C60424">
        <w:rPr>
          <w:i/>
          <w:sz w:val="22"/>
          <w:szCs w:val="22"/>
        </w:rPr>
        <w:t xml:space="preserve">N. B. Reprinted from </w:t>
      </w:r>
      <w:r w:rsidRPr="00C60424">
        <w:rPr>
          <w:sz w:val="22"/>
          <w:szCs w:val="22"/>
        </w:rPr>
        <w:t xml:space="preserve">Scientific American Mind </w:t>
      </w:r>
      <w:r w:rsidRPr="00C60424">
        <w:rPr>
          <w:i/>
          <w:sz w:val="22"/>
          <w:szCs w:val="22"/>
        </w:rPr>
        <w:t xml:space="preserve">2013. </w:t>
      </w:r>
      <w:r w:rsidRPr="00C60424">
        <w:rPr>
          <w:sz w:val="22"/>
          <w:szCs w:val="22"/>
        </w:rPr>
        <w:t xml:space="preserve"> </w:t>
      </w:r>
    </w:p>
    <w:p w14:paraId="4A0183F6" w14:textId="77777777" w:rsidR="00A35A8B" w:rsidRPr="00C60424" w:rsidRDefault="008042C7" w:rsidP="00D23792">
      <w:pPr>
        <w:numPr>
          <w:ilvl w:val="0"/>
          <w:numId w:val="2"/>
        </w:numPr>
        <w:spacing w:after="240" w:line="240" w:lineRule="auto"/>
        <w:ind w:hanging="720"/>
        <w:rPr>
          <w:sz w:val="22"/>
          <w:szCs w:val="22"/>
        </w:rPr>
      </w:pPr>
      <w:r w:rsidRPr="00C60424">
        <w:rPr>
          <w:sz w:val="22"/>
          <w:szCs w:val="22"/>
        </w:rPr>
        <w:t xml:space="preserve">*Michaelis, J. &amp; </w:t>
      </w:r>
      <w:r w:rsidRPr="00C60424">
        <w:rPr>
          <w:b/>
          <w:sz w:val="22"/>
          <w:szCs w:val="22"/>
        </w:rPr>
        <w:t>Nathan, M. J.</w:t>
      </w:r>
      <w:r w:rsidRPr="00C60424">
        <w:rPr>
          <w:sz w:val="22"/>
          <w:szCs w:val="22"/>
        </w:rPr>
        <w:t xml:space="preserve"> (2015). The four-phase interest development in engineering survey. </w:t>
      </w:r>
      <w:r w:rsidRPr="00C60424">
        <w:rPr>
          <w:i/>
          <w:sz w:val="22"/>
          <w:szCs w:val="22"/>
        </w:rPr>
        <w:t xml:space="preserve">Proceedings of the American Society of Engineering Education (ASEE) 2015 </w:t>
      </w:r>
      <w:r w:rsidRPr="00C60424">
        <w:rPr>
          <w:sz w:val="22"/>
          <w:szCs w:val="22"/>
        </w:rPr>
        <w:t xml:space="preserve">(Paper no. 11925; pp. 1-13). Seattle, WA: ASEE Publications. </w:t>
      </w:r>
    </w:p>
    <w:p w14:paraId="3730407F" w14:textId="77777777" w:rsidR="00A35A8B" w:rsidRPr="00C60424" w:rsidRDefault="008042C7" w:rsidP="00D23792">
      <w:pPr>
        <w:numPr>
          <w:ilvl w:val="0"/>
          <w:numId w:val="2"/>
        </w:numPr>
        <w:spacing w:after="240" w:line="240" w:lineRule="auto"/>
        <w:ind w:hanging="720"/>
        <w:rPr>
          <w:sz w:val="22"/>
          <w:szCs w:val="22"/>
        </w:rPr>
      </w:pPr>
      <w:r w:rsidRPr="00C60424">
        <w:rPr>
          <w:sz w:val="22"/>
          <w:szCs w:val="22"/>
        </w:rPr>
        <w:t xml:space="preserve">*Michaelis, J. E., &amp; </w:t>
      </w:r>
      <w:r w:rsidRPr="00C60424">
        <w:rPr>
          <w:b/>
          <w:sz w:val="22"/>
          <w:szCs w:val="22"/>
        </w:rPr>
        <w:t>Nathan, M. J.</w:t>
      </w:r>
      <w:r w:rsidRPr="00C60424">
        <w:rPr>
          <w:sz w:val="22"/>
          <w:szCs w:val="22"/>
        </w:rPr>
        <w:t xml:space="preserve"> (2015, April). The role of feedback in interest development in an out-of-school engineering setting. Paper presentation to the 2015 Annual Meeting of the American Educational Research Association, Chicago, IL. </w:t>
      </w:r>
    </w:p>
    <w:p w14:paraId="62B4637E" w14:textId="558C3231" w:rsidR="00A35A8B" w:rsidRPr="00C60424" w:rsidRDefault="008042C7" w:rsidP="00D23792">
      <w:pPr>
        <w:numPr>
          <w:ilvl w:val="0"/>
          <w:numId w:val="2"/>
        </w:numPr>
        <w:spacing w:after="240" w:line="240" w:lineRule="auto"/>
        <w:ind w:right="2" w:hanging="720"/>
        <w:rPr>
          <w:sz w:val="22"/>
          <w:szCs w:val="22"/>
        </w:rPr>
      </w:pPr>
      <w:r w:rsidRPr="00C60424">
        <w:rPr>
          <w:b/>
          <w:sz w:val="22"/>
          <w:szCs w:val="22"/>
        </w:rPr>
        <w:t>Nathan, M. J.</w:t>
      </w:r>
      <w:r w:rsidRPr="00C60424">
        <w:rPr>
          <w:sz w:val="22"/>
          <w:szCs w:val="22"/>
        </w:rPr>
        <w:t xml:space="preserve"> &amp; Alibali, M. W. (2015, April). Effective instructional gestures: Design principles for virtual pedagogical agents. In session The Learning at Hand: Gesture Production in Virtual Pedagogical Agents. For the SIG-Advanced Technologies for Learning. Paper presentation to the 2015 Annual Meeting of the American Educational Research Association, Chicago, IL. </w:t>
      </w:r>
    </w:p>
    <w:p w14:paraId="3A618671" w14:textId="50ED805E" w:rsidR="00A35A8B" w:rsidRPr="00C60424" w:rsidRDefault="008042C7" w:rsidP="00D23792">
      <w:pPr>
        <w:numPr>
          <w:ilvl w:val="0"/>
          <w:numId w:val="2"/>
        </w:numPr>
        <w:spacing w:after="240" w:line="240" w:lineRule="auto"/>
        <w:ind w:hanging="720"/>
        <w:rPr>
          <w:sz w:val="22"/>
          <w:szCs w:val="22"/>
        </w:rPr>
      </w:pPr>
      <w:r w:rsidRPr="00C60424">
        <w:rPr>
          <w:b/>
          <w:sz w:val="22"/>
          <w:szCs w:val="22"/>
        </w:rPr>
        <w:t>Nathan, M. J.</w:t>
      </w:r>
      <w:r w:rsidRPr="00C60424">
        <w:rPr>
          <w:sz w:val="22"/>
          <w:szCs w:val="22"/>
        </w:rPr>
        <w:t xml:space="preserve">, Alibali, M. W., </w:t>
      </w:r>
      <w:proofErr w:type="spellStart"/>
      <w:r w:rsidRPr="00C60424">
        <w:rPr>
          <w:sz w:val="22"/>
          <w:szCs w:val="22"/>
        </w:rPr>
        <w:t>Nemirovsky</w:t>
      </w:r>
      <w:proofErr w:type="spellEnd"/>
      <w:r w:rsidRPr="00C60424">
        <w:rPr>
          <w:sz w:val="22"/>
          <w:szCs w:val="22"/>
        </w:rPr>
        <w:t xml:space="preserve">, R., Walkington, C., &amp; Hall, R. (November, 2015). Embodied mathematical imagination and cognition (EMIC). In the </w:t>
      </w:r>
      <w:r w:rsidRPr="00C60424">
        <w:rPr>
          <w:i/>
          <w:sz w:val="22"/>
          <w:szCs w:val="22"/>
        </w:rPr>
        <w:t>Proceedings of the 37th annual meeting of the North American Chapter of the International Group for the Psychology of Mathematics Education</w:t>
      </w:r>
      <w:r w:rsidRPr="00C60424">
        <w:rPr>
          <w:sz w:val="22"/>
          <w:szCs w:val="22"/>
        </w:rPr>
        <w:t xml:space="preserve"> (pp. 1352-1359). East Lansing, MI: Michigan State University. </w:t>
      </w:r>
    </w:p>
    <w:p w14:paraId="4A6F7431" w14:textId="77777777" w:rsidR="00A35A8B" w:rsidRPr="00C60424" w:rsidRDefault="008042C7" w:rsidP="00D23792">
      <w:pPr>
        <w:numPr>
          <w:ilvl w:val="0"/>
          <w:numId w:val="2"/>
        </w:numPr>
        <w:spacing w:after="240" w:line="240" w:lineRule="auto"/>
        <w:ind w:hanging="720"/>
        <w:rPr>
          <w:sz w:val="22"/>
          <w:szCs w:val="22"/>
        </w:rPr>
      </w:pPr>
      <w:r w:rsidRPr="00C60424">
        <w:rPr>
          <w:b/>
          <w:sz w:val="22"/>
          <w:szCs w:val="22"/>
        </w:rPr>
        <w:t>Nathan, M. J.</w:t>
      </w:r>
      <w:r w:rsidRPr="00C60424">
        <w:rPr>
          <w:sz w:val="22"/>
          <w:szCs w:val="22"/>
        </w:rPr>
        <w:t xml:space="preserve">, +Clinton, V. E., +Cooper, J. L., &amp; Alibali, M. W. (2015, April). Now you don’t: Visual attention for illustrations during mathematical lessons. In Symposium, Scaling Up Cognitive Learning Principles to Redesign a Mathematics Curriculum for Improved Learning. Paper presentation to the 2015 Annual Meeting of the American Educational Research Association, Chicago, IL. </w:t>
      </w:r>
    </w:p>
    <w:p w14:paraId="30C95F28" w14:textId="77777777" w:rsidR="00A35A8B" w:rsidRPr="00C60424" w:rsidRDefault="008042C7" w:rsidP="00D23792">
      <w:pPr>
        <w:numPr>
          <w:ilvl w:val="0"/>
          <w:numId w:val="2"/>
        </w:numPr>
        <w:spacing w:after="240" w:line="240" w:lineRule="auto"/>
        <w:ind w:hanging="720"/>
        <w:rPr>
          <w:sz w:val="22"/>
          <w:szCs w:val="22"/>
        </w:rPr>
      </w:pPr>
      <w:r w:rsidRPr="00C60424">
        <w:rPr>
          <w:b/>
          <w:sz w:val="22"/>
          <w:szCs w:val="22"/>
        </w:rPr>
        <w:t xml:space="preserve">Nathan, M. J. </w:t>
      </w:r>
      <w:r w:rsidRPr="00C60424">
        <w:rPr>
          <w:sz w:val="22"/>
          <w:szCs w:val="22"/>
        </w:rPr>
        <w:t xml:space="preserve">&amp; *Martinez, C. V. J. (2015). Gesture as model enactment: The role of gesture in mental model construction and inference making when learning from text. </w:t>
      </w:r>
      <w:r w:rsidRPr="00C60424">
        <w:rPr>
          <w:i/>
          <w:sz w:val="22"/>
          <w:szCs w:val="22"/>
        </w:rPr>
        <w:t xml:space="preserve">Learning: Research and Practice, 1(1), </w:t>
      </w:r>
      <w:r w:rsidRPr="00C60424">
        <w:rPr>
          <w:sz w:val="22"/>
          <w:szCs w:val="22"/>
        </w:rPr>
        <w:t xml:space="preserve">4-37. DOI: 10.1080/23735082.2015.1006758 </w:t>
      </w:r>
    </w:p>
    <w:p w14:paraId="385455D4" w14:textId="77777777" w:rsidR="00A35A8B" w:rsidRPr="00C60424" w:rsidRDefault="008042C7" w:rsidP="00D23792">
      <w:pPr>
        <w:numPr>
          <w:ilvl w:val="0"/>
          <w:numId w:val="2"/>
        </w:numPr>
        <w:spacing w:after="240" w:line="240" w:lineRule="auto"/>
        <w:ind w:hanging="720"/>
        <w:rPr>
          <w:sz w:val="22"/>
          <w:szCs w:val="22"/>
        </w:rPr>
      </w:pPr>
      <w:r w:rsidRPr="00C60424">
        <w:rPr>
          <w:sz w:val="22"/>
          <w:szCs w:val="22"/>
        </w:rPr>
        <w:t xml:space="preserve">*Pier, E. L., Walkington, C. A., Boncoddo, R., +Clinton, V. E., &amp; </w:t>
      </w:r>
      <w:r w:rsidRPr="00C60424">
        <w:rPr>
          <w:b/>
          <w:sz w:val="22"/>
          <w:szCs w:val="22"/>
        </w:rPr>
        <w:t xml:space="preserve">Nathan, M. J. </w:t>
      </w:r>
      <w:r w:rsidRPr="00C60424">
        <w:rPr>
          <w:sz w:val="22"/>
          <w:szCs w:val="22"/>
        </w:rPr>
        <w:t xml:space="preserve">(2015, April). Show and tell: Using students’ speech to predict dynamic gesture production during proof. Paper presentation to the 2015 Annual Meeting of the American Educational Research Association, Chicago, IL. </w:t>
      </w:r>
    </w:p>
    <w:p w14:paraId="26D7DF1A" w14:textId="27211ECC" w:rsidR="00A35A8B" w:rsidRPr="00C60424" w:rsidRDefault="008042C7" w:rsidP="00D23792">
      <w:pPr>
        <w:numPr>
          <w:ilvl w:val="0"/>
          <w:numId w:val="2"/>
        </w:numPr>
        <w:spacing w:after="240" w:line="240" w:lineRule="auto"/>
        <w:ind w:hanging="720"/>
        <w:rPr>
          <w:sz w:val="22"/>
          <w:szCs w:val="22"/>
        </w:rPr>
      </w:pPr>
      <w:r w:rsidRPr="00C60424">
        <w:rPr>
          <w:sz w:val="22"/>
          <w:szCs w:val="22"/>
        </w:rPr>
        <w:t xml:space="preserve">Walkington, C., +Clinton, V., Ritter, S. N., &amp; </w:t>
      </w:r>
      <w:r w:rsidRPr="00C60424">
        <w:rPr>
          <w:b/>
          <w:sz w:val="22"/>
          <w:szCs w:val="22"/>
        </w:rPr>
        <w:t>Nathan, M. J.</w:t>
      </w:r>
      <w:r w:rsidRPr="00C60424">
        <w:rPr>
          <w:sz w:val="22"/>
          <w:szCs w:val="22"/>
        </w:rPr>
        <w:t xml:space="preserve"> (2015). How readability and topic incidence relate to performance on mathematics story problems in computer</w:t>
      </w:r>
      <w:r w:rsidR="008C729D" w:rsidRPr="00C60424">
        <w:rPr>
          <w:sz w:val="22"/>
          <w:szCs w:val="22"/>
        </w:rPr>
        <w:t>-</w:t>
      </w:r>
      <w:r w:rsidRPr="00C60424">
        <w:rPr>
          <w:sz w:val="22"/>
          <w:szCs w:val="22"/>
        </w:rPr>
        <w:t xml:space="preserve">based curricula. </w:t>
      </w:r>
      <w:r w:rsidRPr="00C60424">
        <w:rPr>
          <w:i/>
          <w:sz w:val="22"/>
          <w:szCs w:val="22"/>
        </w:rPr>
        <w:t>Journal of Educational Psychology</w:t>
      </w:r>
      <w:r w:rsidRPr="00C60424">
        <w:rPr>
          <w:sz w:val="22"/>
          <w:szCs w:val="22"/>
        </w:rPr>
        <w:t xml:space="preserve">, </w:t>
      </w:r>
      <w:r w:rsidRPr="00C60424">
        <w:rPr>
          <w:i/>
          <w:sz w:val="22"/>
          <w:szCs w:val="22"/>
        </w:rPr>
        <w:t>107</w:t>
      </w:r>
      <w:r w:rsidRPr="00C60424">
        <w:rPr>
          <w:sz w:val="22"/>
          <w:szCs w:val="22"/>
        </w:rPr>
        <w:t>(4), 1051-1074</w:t>
      </w:r>
      <w:r w:rsidRPr="00C60424">
        <w:rPr>
          <w:i/>
          <w:sz w:val="22"/>
          <w:szCs w:val="22"/>
        </w:rPr>
        <w:t xml:space="preserve">. </w:t>
      </w:r>
      <w:r w:rsidRPr="00C60424">
        <w:rPr>
          <w:sz w:val="22"/>
          <w:szCs w:val="22"/>
        </w:rPr>
        <w:t xml:space="preserve">DOI:  10.1037/edu0000036  </w:t>
      </w:r>
    </w:p>
    <w:p w14:paraId="2B356CE0" w14:textId="765E9FB0" w:rsidR="00A35A8B" w:rsidRPr="00C60424" w:rsidRDefault="008042C7" w:rsidP="00D23792">
      <w:pPr>
        <w:numPr>
          <w:ilvl w:val="0"/>
          <w:numId w:val="2"/>
        </w:numPr>
        <w:spacing w:after="240" w:line="240" w:lineRule="auto"/>
        <w:ind w:right="315" w:hanging="720"/>
        <w:rPr>
          <w:sz w:val="22"/>
          <w:szCs w:val="22"/>
        </w:rPr>
      </w:pPr>
      <w:r w:rsidRPr="00C60424">
        <w:rPr>
          <w:sz w:val="22"/>
          <w:szCs w:val="22"/>
        </w:rPr>
        <w:t xml:space="preserve">Walkington, C., Cooper, J., </w:t>
      </w:r>
      <w:r w:rsidRPr="00C60424">
        <w:rPr>
          <w:b/>
          <w:sz w:val="22"/>
          <w:szCs w:val="22"/>
        </w:rPr>
        <w:t>Nathan, M. J.</w:t>
      </w:r>
      <w:r w:rsidRPr="00C60424">
        <w:rPr>
          <w:sz w:val="22"/>
          <w:szCs w:val="22"/>
        </w:rPr>
        <w:t xml:space="preserve">, &amp; Alibali, M. W. (November, 2015). The effects of visual representations and interest-based personalization on solving mathematics story problems. In the </w:t>
      </w:r>
      <w:r w:rsidRPr="00C60424">
        <w:rPr>
          <w:i/>
          <w:sz w:val="22"/>
          <w:szCs w:val="22"/>
        </w:rPr>
        <w:t>Proceedings of the 37th annual meeting of the</w:t>
      </w:r>
      <w:r w:rsidR="008C729D" w:rsidRPr="00C60424">
        <w:rPr>
          <w:i/>
          <w:sz w:val="22"/>
          <w:szCs w:val="22"/>
        </w:rPr>
        <w:t xml:space="preserve"> </w:t>
      </w:r>
      <w:r w:rsidRPr="00C60424">
        <w:rPr>
          <w:i/>
          <w:sz w:val="22"/>
          <w:szCs w:val="22"/>
        </w:rPr>
        <w:t xml:space="preserve">North </w:t>
      </w:r>
      <w:r w:rsidRPr="00C60424">
        <w:rPr>
          <w:i/>
          <w:sz w:val="22"/>
          <w:szCs w:val="22"/>
        </w:rPr>
        <w:lastRenderedPageBreak/>
        <w:t>American Chapter of the International Group for the Psychology of</w:t>
      </w:r>
      <w:r w:rsidR="00437A0A" w:rsidRPr="00C60424">
        <w:rPr>
          <w:i/>
          <w:sz w:val="22"/>
          <w:szCs w:val="22"/>
        </w:rPr>
        <w:t xml:space="preserve"> </w:t>
      </w:r>
      <w:r w:rsidRPr="00C60424">
        <w:rPr>
          <w:i/>
          <w:sz w:val="22"/>
          <w:szCs w:val="22"/>
        </w:rPr>
        <w:t>Mathematics Education</w:t>
      </w:r>
      <w:r w:rsidRPr="00C60424">
        <w:rPr>
          <w:sz w:val="22"/>
          <w:szCs w:val="22"/>
        </w:rPr>
        <w:t xml:space="preserve"> (p. 127). East Lansing, MI: Michigan State University. </w:t>
      </w:r>
    </w:p>
    <w:p w14:paraId="3B9EA14C" w14:textId="77777777" w:rsidR="00A35A8B" w:rsidRPr="00C60424" w:rsidRDefault="008042C7" w:rsidP="00D23792">
      <w:pPr>
        <w:numPr>
          <w:ilvl w:val="0"/>
          <w:numId w:val="2"/>
        </w:numPr>
        <w:spacing w:after="240" w:line="240" w:lineRule="auto"/>
        <w:ind w:hanging="720"/>
        <w:rPr>
          <w:sz w:val="22"/>
          <w:szCs w:val="22"/>
        </w:rPr>
      </w:pPr>
      <w:r w:rsidRPr="00C60424">
        <w:rPr>
          <w:sz w:val="22"/>
          <w:szCs w:val="22"/>
        </w:rPr>
        <w:t xml:space="preserve">Alibali, M. W., </w:t>
      </w:r>
      <w:r w:rsidRPr="00C60424">
        <w:rPr>
          <w:b/>
          <w:sz w:val="22"/>
          <w:szCs w:val="22"/>
        </w:rPr>
        <w:t>Nathan, M. J</w:t>
      </w:r>
      <w:r w:rsidRPr="00C60424">
        <w:rPr>
          <w:sz w:val="22"/>
          <w:szCs w:val="22"/>
        </w:rPr>
        <w:t xml:space="preserve">., </w:t>
      </w:r>
      <w:proofErr w:type="spellStart"/>
      <w:r w:rsidRPr="00C60424">
        <w:rPr>
          <w:sz w:val="22"/>
          <w:szCs w:val="22"/>
        </w:rPr>
        <w:t>Wolfgram</w:t>
      </w:r>
      <w:proofErr w:type="spellEnd"/>
      <w:r w:rsidRPr="00C60424">
        <w:rPr>
          <w:sz w:val="22"/>
          <w:szCs w:val="22"/>
        </w:rPr>
        <w:t xml:space="preserve">, M. S., Church, R. B., *Jacobs, S. A., *Martinez, C. J., &amp; Knuth, E. J. (2014). How teachers link ideas in mathematics instruction using speech and gesture: A corpus analysis. </w:t>
      </w:r>
      <w:r w:rsidRPr="00C60424">
        <w:rPr>
          <w:i/>
          <w:sz w:val="22"/>
          <w:szCs w:val="22"/>
        </w:rPr>
        <w:t>Cognition and Instruction</w:t>
      </w:r>
      <w:r w:rsidRPr="00C60424">
        <w:rPr>
          <w:sz w:val="22"/>
          <w:szCs w:val="22"/>
        </w:rPr>
        <w:t xml:space="preserve">. </w:t>
      </w:r>
      <w:r w:rsidRPr="00C60424">
        <w:rPr>
          <w:i/>
          <w:sz w:val="22"/>
          <w:szCs w:val="22"/>
        </w:rPr>
        <w:t>32</w:t>
      </w:r>
      <w:r w:rsidRPr="00C60424">
        <w:rPr>
          <w:sz w:val="22"/>
          <w:szCs w:val="22"/>
        </w:rPr>
        <w:t xml:space="preserve">(1), 65-100, DOI: 10.1080/07370008.2013.858161.  </w:t>
      </w:r>
    </w:p>
    <w:p w14:paraId="4F9EA4DE" w14:textId="77777777" w:rsidR="00A35A8B" w:rsidRPr="00C60424" w:rsidRDefault="008042C7" w:rsidP="00D23792">
      <w:pPr>
        <w:spacing w:after="240" w:line="240" w:lineRule="auto"/>
        <w:ind w:left="1090" w:hanging="10"/>
        <w:rPr>
          <w:sz w:val="22"/>
          <w:szCs w:val="22"/>
        </w:rPr>
      </w:pPr>
      <w:r w:rsidRPr="00C60424">
        <w:rPr>
          <w:i/>
          <w:sz w:val="22"/>
          <w:szCs w:val="22"/>
        </w:rPr>
        <w:t xml:space="preserve">N. B. Entered into Routledge’s “Class of 2015” as the journal's most read article throughout 2014. </w:t>
      </w:r>
    </w:p>
    <w:p w14:paraId="6B6969F5" w14:textId="77777777" w:rsidR="00C33E4C" w:rsidRPr="00C60424" w:rsidRDefault="008042C7" w:rsidP="00D23792">
      <w:pPr>
        <w:numPr>
          <w:ilvl w:val="0"/>
          <w:numId w:val="2"/>
        </w:numPr>
        <w:spacing w:after="240" w:line="240" w:lineRule="auto"/>
        <w:ind w:hanging="720"/>
        <w:rPr>
          <w:sz w:val="22"/>
          <w:szCs w:val="22"/>
        </w:rPr>
      </w:pPr>
      <w:r w:rsidRPr="00C60424">
        <w:rPr>
          <w:sz w:val="22"/>
          <w:szCs w:val="22"/>
        </w:rPr>
        <w:t xml:space="preserve">Alibali, M. A., Stephens, A. C., *Brown, A. N., *Kao, Y. S., &amp; </w:t>
      </w:r>
      <w:r w:rsidRPr="00C60424">
        <w:rPr>
          <w:b/>
          <w:sz w:val="22"/>
          <w:szCs w:val="22"/>
        </w:rPr>
        <w:t>Nathan, M. J.</w:t>
      </w:r>
      <w:r w:rsidRPr="00C60424">
        <w:rPr>
          <w:sz w:val="22"/>
          <w:szCs w:val="22"/>
        </w:rPr>
        <w:t xml:space="preserve"> (2014). Middle school students’ conceptual understanding of equations: evidence from writing story problems. </w:t>
      </w:r>
      <w:r w:rsidRPr="00C60424">
        <w:rPr>
          <w:i/>
          <w:sz w:val="22"/>
          <w:szCs w:val="22"/>
        </w:rPr>
        <w:t>International Journal of Educational Psychology</w:t>
      </w:r>
      <w:r w:rsidRPr="00C60424">
        <w:rPr>
          <w:sz w:val="22"/>
          <w:szCs w:val="22"/>
        </w:rPr>
        <w:t xml:space="preserve">, </w:t>
      </w:r>
      <w:r w:rsidRPr="00C60424">
        <w:rPr>
          <w:i/>
          <w:sz w:val="22"/>
          <w:szCs w:val="22"/>
        </w:rPr>
        <w:t>3</w:t>
      </w:r>
      <w:r w:rsidRPr="00C60424">
        <w:rPr>
          <w:sz w:val="22"/>
          <w:szCs w:val="22"/>
        </w:rPr>
        <w:t xml:space="preserve">(3), 235-264. DOI: 10.4471/ijep.2014.13  </w:t>
      </w:r>
    </w:p>
    <w:p w14:paraId="41AD27A2" w14:textId="6E7DCE8A" w:rsidR="00582CF5" w:rsidRPr="00C60424" w:rsidRDefault="008042C7" w:rsidP="00D23792">
      <w:pPr>
        <w:numPr>
          <w:ilvl w:val="0"/>
          <w:numId w:val="2"/>
        </w:numPr>
        <w:spacing w:after="240" w:line="240" w:lineRule="auto"/>
        <w:ind w:hanging="720"/>
        <w:rPr>
          <w:sz w:val="22"/>
          <w:szCs w:val="22"/>
        </w:rPr>
      </w:pPr>
      <w:r w:rsidRPr="00C60424">
        <w:rPr>
          <w:sz w:val="22"/>
          <w:szCs w:val="22"/>
        </w:rPr>
        <w:t xml:space="preserve">+Lockwood, E., *Yeo, A., *Crooks, N., </w:t>
      </w:r>
      <w:r w:rsidRPr="00C60424">
        <w:rPr>
          <w:b/>
          <w:sz w:val="22"/>
          <w:szCs w:val="22"/>
        </w:rPr>
        <w:t>Nathan</w:t>
      </w:r>
      <w:r w:rsidRPr="00C60424">
        <w:rPr>
          <w:sz w:val="22"/>
          <w:szCs w:val="22"/>
        </w:rPr>
        <w:t>,</w:t>
      </w:r>
      <w:r w:rsidRPr="00C60424">
        <w:rPr>
          <w:b/>
          <w:sz w:val="22"/>
          <w:szCs w:val="22"/>
        </w:rPr>
        <w:t xml:space="preserve"> M. J.,</w:t>
      </w:r>
      <w:r w:rsidRPr="00C60424">
        <w:rPr>
          <w:sz w:val="22"/>
          <w:szCs w:val="22"/>
        </w:rPr>
        <w:t xml:space="preserve"> &amp; Alibali, M. W. (2014). Teaching about confidence intervals: How instructors connect ideas using speech and gesture. In W. Penuel, S. A. </w:t>
      </w:r>
      <w:proofErr w:type="spellStart"/>
      <w:r w:rsidRPr="00C60424">
        <w:rPr>
          <w:sz w:val="22"/>
          <w:szCs w:val="22"/>
        </w:rPr>
        <w:t>Jurow</w:t>
      </w:r>
      <w:proofErr w:type="spellEnd"/>
      <w:r w:rsidRPr="00C60424">
        <w:rPr>
          <w:sz w:val="22"/>
          <w:szCs w:val="22"/>
        </w:rPr>
        <w:t xml:space="preserve">, and K. O’Connor (Eds.), </w:t>
      </w:r>
      <w:r w:rsidRPr="00C60424">
        <w:rPr>
          <w:i/>
          <w:sz w:val="22"/>
          <w:szCs w:val="22"/>
        </w:rPr>
        <w:t>Learning and Becoming</w:t>
      </w:r>
      <w:r w:rsidR="00582CF5" w:rsidRPr="00C60424">
        <w:rPr>
          <w:i/>
          <w:sz w:val="22"/>
          <w:szCs w:val="22"/>
        </w:rPr>
        <w:t xml:space="preserve"> in Practice: Proceedings of the Eleventh International Conference of the Learning Sciences</w:t>
      </w:r>
      <w:r w:rsidR="00582CF5" w:rsidRPr="00C60424">
        <w:rPr>
          <w:sz w:val="22"/>
          <w:szCs w:val="22"/>
        </w:rPr>
        <w:t xml:space="preserve"> (pp. 1042-1046)</w:t>
      </w:r>
      <w:r w:rsidR="00582CF5" w:rsidRPr="00C60424">
        <w:rPr>
          <w:i/>
          <w:sz w:val="22"/>
          <w:szCs w:val="22"/>
        </w:rPr>
        <w:t>.</w:t>
      </w:r>
      <w:r w:rsidR="00582CF5" w:rsidRPr="00C60424">
        <w:rPr>
          <w:sz w:val="22"/>
          <w:szCs w:val="22"/>
        </w:rPr>
        <w:t xml:space="preserve"> Boulder, CO: University of Colorado. </w:t>
      </w:r>
    </w:p>
    <w:p w14:paraId="1E59C06B" w14:textId="6872C082" w:rsidR="00A35A8B" w:rsidRPr="00C60424" w:rsidRDefault="008042C7" w:rsidP="00D23792">
      <w:pPr>
        <w:numPr>
          <w:ilvl w:val="0"/>
          <w:numId w:val="2"/>
        </w:numPr>
        <w:spacing w:after="240" w:line="240" w:lineRule="auto"/>
        <w:ind w:hanging="720"/>
        <w:rPr>
          <w:sz w:val="22"/>
          <w:szCs w:val="22"/>
        </w:rPr>
      </w:pPr>
      <w:r w:rsidRPr="00C60424">
        <w:rPr>
          <w:sz w:val="22"/>
          <w:szCs w:val="22"/>
        </w:rPr>
        <w:t xml:space="preserve">*Michaelis, J. &amp; </w:t>
      </w:r>
      <w:r w:rsidRPr="00C60424">
        <w:rPr>
          <w:b/>
          <w:sz w:val="22"/>
          <w:szCs w:val="22"/>
        </w:rPr>
        <w:t>Nathan, M. J.</w:t>
      </w:r>
      <w:r w:rsidRPr="00C60424">
        <w:rPr>
          <w:sz w:val="22"/>
          <w:szCs w:val="22"/>
        </w:rPr>
        <w:t xml:space="preserve"> (2014). The role of feedback in interest development in an out-of-school engineering setting. In W. Penuel, S. A. </w:t>
      </w:r>
      <w:proofErr w:type="spellStart"/>
      <w:r w:rsidRPr="00C60424">
        <w:rPr>
          <w:sz w:val="22"/>
          <w:szCs w:val="22"/>
        </w:rPr>
        <w:t>Jurow</w:t>
      </w:r>
      <w:proofErr w:type="spellEnd"/>
      <w:r w:rsidRPr="00C60424">
        <w:rPr>
          <w:sz w:val="22"/>
          <w:szCs w:val="22"/>
        </w:rPr>
        <w:t>, and K. O’Connor</w:t>
      </w:r>
      <w:r w:rsidR="00437A0A" w:rsidRPr="00C60424">
        <w:rPr>
          <w:sz w:val="22"/>
          <w:szCs w:val="22"/>
        </w:rPr>
        <w:t xml:space="preserve"> </w:t>
      </w:r>
      <w:r w:rsidRPr="00C60424">
        <w:rPr>
          <w:sz w:val="22"/>
          <w:szCs w:val="22"/>
        </w:rPr>
        <w:t xml:space="preserve">(Eds.), </w:t>
      </w:r>
      <w:r w:rsidRPr="00C60424">
        <w:rPr>
          <w:i/>
          <w:sz w:val="22"/>
          <w:szCs w:val="22"/>
        </w:rPr>
        <w:t>Learning and Becoming in Practice: Proceedings of the Eleventh International Conference of the Learning Sciences</w:t>
      </w:r>
      <w:r w:rsidRPr="00C60424">
        <w:rPr>
          <w:sz w:val="22"/>
          <w:szCs w:val="22"/>
        </w:rPr>
        <w:t xml:space="preserve"> (pp. 1525-1526)</w:t>
      </w:r>
      <w:r w:rsidRPr="00C60424">
        <w:rPr>
          <w:i/>
          <w:sz w:val="22"/>
          <w:szCs w:val="22"/>
        </w:rPr>
        <w:t>.</w:t>
      </w:r>
      <w:r w:rsidRPr="00C60424">
        <w:rPr>
          <w:sz w:val="22"/>
          <w:szCs w:val="22"/>
        </w:rPr>
        <w:t xml:space="preserve"> Boulder, CO: University of Colorado. </w:t>
      </w:r>
    </w:p>
    <w:p w14:paraId="743780FD" w14:textId="77777777" w:rsidR="00A35A8B" w:rsidRPr="00C60424" w:rsidRDefault="008042C7" w:rsidP="00D23792">
      <w:pPr>
        <w:numPr>
          <w:ilvl w:val="0"/>
          <w:numId w:val="2"/>
        </w:numPr>
        <w:spacing w:after="240" w:line="240" w:lineRule="auto"/>
        <w:ind w:hanging="720"/>
        <w:rPr>
          <w:sz w:val="22"/>
          <w:szCs w:val="22"/>
        </w:rPr>
      </w:pPr>
      <w:r w:rsidRPr="00C60424">
        <w:rPr>
          <w:b/>
          <w:sz w:val="22"/>
          <w:szCs w:val="22"/>
        </w:rPr>
        <w:t>Nathan, M. J.</w:t>
      </w:r>
      <w:r w:rsidRPr="00C60424">
        <w:rPr>
          <w:sz w:val="22"/>
          <w:szCs w:val="22"/>
        </w:rPr>
        <w:t xml:space="preserve"> (2014, April). Modeling Activities in Integrated STEM Learning. Symposium presentation in “STEM Integration: Promises and Challenges,” M. </w:t>
      </w:r>
      <w:proofErr w:type="spellStart"/>
      <w:r w:rsidRPr="00C60424">
        <w:rPr>
          <w:sz w:val="22"/>
          <w:szCs w:val="22"/>
        </w:rPr>
        <w:t>Gauvain</w:t>
      </w:r>
      <w:proofErr w:type="spellEnd"/>
      <w:r w:rsidRPr="00C60424">
        <w:rPr>
          <w:sz w:val="22"/>
          <w:szCs w:val="22"/>
        </w:rPr>
        <w:t xml:space="preserve"> (Organizer) to the 2014 Annual Meeting of the American Educational Research Association, Philadelphia, PA. </w:t>
      </w:r>
    </w:p>
    <w:p w14:paraId="44A788F9" w14:textId="02FE9315" w:rsidR="00A35A8B" w:rsidRPr="00C60424" w:rsidRDefault="008042C7" w:rsidP="00D23792">
      <w:pPr>
        <w:numPr>
          <w:ilvl w:val="0"/>
          <w:numId w:val="2"/>
        </w:numPr>
        <w:spacing w:after="240" w:line="240" w:lineRule="auto"/>
        <w:ind w:hanging="720"/>
        <w:rPr>
          <w:sz w:val="22"/>
          <w:szCs w:val="22"/>
        </w:rPr>
      </w:pPr>
      <w:r w:rsidRPr="00C60424">
        <w:rPr>
          <w:b/>
          <w:sz w:val="22"/>
          <w:szCs w:val="22"/>
        </w:rPr>
        <w:t>Nathan, M. J</w:t>
      </w:r>
      <w:r w:rsidRPr="00C60424">
        <w:rPr>
          <w:sz w:val="22"/>
          <w:szCs w:val="22"/>
        </w:rPr>
        <w:t xml:space="preserve">., Walkington, C., +Boncoddo, R., *Pier, E. L., *Williams, C. C., &amp; Alibali, M. W. (2014). Actions speak louder with words: The roles of action and pedagogical language for grounding mathematical proof. </w:t>
      </w:r>
      <w:r w:rsidRPr="00C60424">
        <w:rPr>
          <w:i/>
          <w:sz w:val="22"/>
          <w:szCs w:val="22"/>
        </w:rPr>
        <w:t>Learning and Instruction, 33,</w:t>
      </w:r>
      <w:r w:rsidRPr="00C60424">
        <w:rPr>
          <w:sz w:val="22"/>
          <w:szCs w:val="22"/>
        </w:rPr>
        <w:t xml:space="preserve"> 182-193. DOI: 10.1016/j.learninstruc.2014.07.001 </w:t>
      </w:r>
    </w:p>
    <w:p w14:paraId="6A3E9DE8" w14:textId="77777777" w:rsidR="00A35A8B" w:rsidRPr="00C60424" w:rsidRDefault="008042C7" w:rsidP="00D23792">
      <w:pPr>
        <w:numPr>
          <w:ilvl w:val="0"/>
          <w:numId w:val="2"/>
        </w:numPr>
        <w:spacing w:after="240" w:line="240" w:lineRule="auto"/>
        <w:ind w:hanging="720"/>
        <w:rPr>
          <w:sz w:val="22"/>
          <w:szCs w:val="22"/>
        </w:rPr>
      </w:pPr>
      <w:r w:rsidRPr="00C60424">
        <w:rPr>
          <w:sz w:val="22"/>
          <w:szCs w:val="22"/>
        </w:rPr>
        <w:t xml:space="preserve">*Pier, E. L., Walkington, C. A., +Clinton, V., +Boncoddo, R., and </w:t>
      </w:r>
      <w:r w:rsidRPr="00C60424">
        <w:rPr>
          <w:b/>
          <w:sz w:val="22"/>
          <w:szCs w:val="22"/>
        </w:rPr>
        <w:t>Nathan, M. J.</w:t>
      </w:r>
      <w:r w:rsidRPr="00C60424">
        <w:rPr>
          <w:sz w:val="22"/>
          <w:szCs w:val="22"/>
        </w:rPr>
        <w:t xml:space="preserve"> (2014, April). Exploring computerize text analysis to predict the validity of students’ proof construction. Paper presentation to the 2014 Annual Meeting of the American Educational Research Association, Philadelphia, PA. </w:t>
      </w:r>
    </w:p>
    <w:p w14:paraId="5A4DA399" w14:textId="7550CD5A" w:rsidR="00A35A8B" w:rsidRPr="00C60424" w:rsidRDefault="008042C7" w:rsidP="00D23792">
      <w:pPr>
        <w:numPr>
          <w:ilvl w:val="0"/>
          <w:numId w:val="2"/>
        </w:numPr>
        <w:spacing w:after="240" w:line="240" w:lineRule="auto"/>
        <w:ind w:right="2" w:hanging="720"/>
        <w:rPr>
          <w:sz w:val="22"/>
          <w:szCs w:val="22"/>
        </w:rPr>
      </w:pPr>
      <w:r w:rsidRPr="00C60424">
        <w:rPr>
          <w:sz w:val="22"/>
          <w:szCs w:val="22"/>
        </w:rPr>
        <w:t>*Pier, E. L., Walkington, C., *Williams, C., +Boncoddo, R., *</w:t>
      </w:r>
      <w:proofErr w:type="spellStart"/>
      <w:r w:rsidRPr="00C60424">
        <w:rPr>
          <w:sz w:val="22"/>
          <w:szCs w:val="22"/>
        </w:rPr>
        <w:t>Waala</w:t>
      </w:r>
      <w:proofErr w:type="spellEnd"/>
      <w:r w:rsidRPr="00C60424">
        <w:rPr>
          <w:sz w:val="22"/>
          <w:szCs w:val="22"/>
        </w:rPr>
        <w:t>, J., Alibali, M.</w:t>
      </w:r>
      <w:r w:rsidR="000313DD" w:rsidRPr="00C60424">
        <w:rPr>
          <w:sz w:val="22"/>
          <w:szCs w:val="22"/>
        </w:rPr>
        <w:t xml:space="preserve"> </w:t>
      </w:r>
      <w:r w:rsidRPr="00C60424">
        <w:rPr>
          <w:sz w:val="22"/>
          <w:szCs w:val="22"/>
        </w:rPr>
        <w:t xml:space="preserve">W., &amp; </w:t>
      </w:r>
      <w:r w:rsidRPr="00C60424">
        <w:rPr>
          <w:b/>
          <w:sz w:val="22"/>
          <w:szCs w:val="22"/>
        </w:rPr>
        <w:t>Nathan</w:t>
      </w:r>
      <w:r w:rsidRPr="00C60424">
        <w:rPr>
          <w:sz w:val="22"/>
          <w:szCs w:val="22"/>
        </w:rPr>
        <w:t>,</w:t>
      </w:r>
      <w:r w:rsidRPr="00C60424">
        <w:rPr>
          <w:b/>
          <w:sz w:val="22"/>
          <w:szCs w:val="22"/>
        </w:rPr>
        <w:t xml:space="preserve"> M. J.</w:t>
      </w:r>
      <w:r w:rsidRPr="00C60424">
        <w:rPr>
          <w:sz w:val="22"/>
          <w:szCs w:val="22"/>
        </w:rPr>
        <w:t xml:space="preserve"> (2014). Hear what they say and watch what they do: Predicting valid mathematical proofs using speech and gesture. In W. Penuel, S. A. </w:t>
      </w:r>
      <w:proofErr w:type="spellStart"/>
      <w:r w:rsidRPr="00C60424">
        <w:rPr>
          <w:sz w:val="22"/>
          <w:szCs w:val="22"/>
        </w:rPr>
        <w:t>Jurow</w:t>
      </w:r>
      <w:proofErr w:type="spellEnd"/>
      <w:r w:rsidRPr="00C60424">
        <w:rPr>
          <w:sz w:val="22"/>
          <w:szCs w:val="22"/>
        </w:rPr>
        <w:t xml:space="preserve">, and K. O’Connor (Eds.), </w:t>
      </w:r>
      <w:r w:rsidRPr="00C60424">
        <w:rPr>
          <w:i/>
          <w:sz w:val="22"/>
          <w:szCs w:val="22"/>
        </w:rPr>
        <w:t>Learning and Becoming in Practice: Proceedings of the Eleventh International Conference of the Learning Sciences</w:t>
      </w:r>
      <w:r w:rsidRPr="00C60424">
        <w:rPr>
          <w:sz w:val="22"/>
          <w:szCs w:val="22"/>
        </w:rPr>
        <w:t xml:space="preserve"> (pp. 649-656)</w:t>
      </w:r>
      <w:r w:rsidRPr="00C60424">
        <w:rPr>
          <w:i/>
          <w:sz w:val="22"/>
          <w:szCs w:val="22"/>
        </w:rPr>
        <w:t>.</w:t>
      </w:r>
      <w:r w:rsidRPr="00C60424">
        <w:rPr>
          <w:sz w:val="22"/>
          <w:szCs w:val="22"/>
        </w:rPr>
        <w:t xml:space="preserve"> Boulder, CO: University of Colorado.  </w:t>
      </w:r>
    </w:p>
    <w:p w14:paraId="6F8A0683" w14:textId="77777777" w:rsidR="00A35A8B" w:rsidRPr="00C60424" w:rsidRDefault="008042C7" w:rsidP="00D23792">
      <w:pPr>
        <w:spacing w:after="240" w:line="240" w:lineRule="auto"/>
        <w:ind w:left="1090" w:hanging="10"/>
        <w:rPr>
          <w:sz w:val="22"/>
          <w:szCs w:val="22"/>
        </w:rPr>
      </w:pPr>
      <w:r w:rsidRPr="00C60424">
        <w:rPr>
          <w:i/>
          <w:sz w:val="22"/>
          <w:szCs w:val="22"/>
        </w:rPr>
        <w:t xml:space="preserve">N. B. Pier et al. (2014) received the Best Student Paper Award for ICLS 2014. </w:t>
      </w:r>
      <w:r w:rsidRPr="00C60424">
        <w:rPr>
          <w:sz w:val="22"/>
          <w:szCs w:val="22"/>
        </w:rPr>
        <w:t xml:space="preserve"> </w:t>
      </w:r>
    </w:p>
    <w:p w14:paraId="3E4BB803" w14:textId="48DF4332" w:rsidR="00A35A8B" w:rsidRPr="00C60424" w:rsidRDefault="008042C7" w:rsidP="00D23792">
      <w:pPr>
        <w:numPr>
          <w:ilvl w:val="0"/>
          <w:numId w:val="2"/>
        </w:numPr>
        <w:spacing w:after="240" w:line="240" w:lineRule="auto"/>
        <w:ind w:right="2" w:hanging="720"/>
        <w:rPr>
          <w:sz w:val="22"/>
          <w:szCs w:val="22"/>
        </w:rPr>
      </w:pPr>
      <w:r w:rsidRPr="00C60424">
        <w:rPr>
          <w:sz w:val="22"/>
          <w:szCs w:val="22"/>
        </w:rPr>
        <w:t xml:space="preserve">Popescu, V., Adamo-Villani, N., Wu, M.L., </w:t>
      </w:r>
      <w:proofErr w:type="spellStart"/>
      <w:r w:rsidRPr="00C60424">
        <w:rPr>
          <w:sz w:val="22"/>
          <w:szCs w:val="22"/>
        </w:rPr>
        <w:t>Rajasekaran</w:t>
      </w:r>
      <w:proofErr w:type="spellEnd"/>
      <w:r w:rsidRPr="00C60424">
        <w:rPr>
          <w:sz w:val="22"/>
          <w:szCs w:val="22"/>
        </w:rPr>
        <w:t xml:space="preserve">, S., Alibali, M., </w:t>
      </w:r>
      <w:r w:rsidRPr="00C60424">
        <w:rPr>
          <w:b/>
          <w:sz w:val="22"/>
          <w:szCs w:val="22"/>
        </w:rPr>
        <w:t>Nathan, M.</w:t>
      </w:r>
      <w:r w:rsidR="00437A0A" w:rsidRPr="00C60424">
        <w:rPr>
          <w:b/>
          <w:sz w:val="22"/>
          <w:szCs w:val="22"/>
        </w:rPr>
        <w:t xml:space="preserve"> </w:t>
      </w:r>
      <w:r w:rsidRPr="00C60424">
        <w:rPr>
          <w:b/>
          <w:sz w:val="22"/>
          <w:szCs w:val="22"/>
        </w:rPr>
        <w:t xml:space="preserve">J. </w:t>
      </w:r>
      <w:r w:rsidRPr="00C60424">
        <w:rPr>
          <w:sz w:val="22"/>
          <w:szCs w:val="22"/>
        </w:rPr>
        <w:t xml:space="preserve">&amp; Wagner-Cook, S. (2014). Animation killed the video star. </w:t>
      </w:r>
      <w:r w:rsidRPr="00C60424">
        <w:rPr>
          <w:i/>
          <w:sz w:val="22"/>
          <w:szCs w:val="22"/>
        </w:rPr>
        <w:t xml:space="preserve">Proceedings of CHI 2104 </w:t>
      </w:r>
      <w:r w:rsidRPr="00C60424">
        <w:rPr>
          <w:i/>
          <w:sz w:val="22"/>
          <w:szCs w:val="22"/>
        </w:rPr>
        <w:lastRenderedPageBreak/>
        <w:t>Workshop on Gesture-based Interaction Design: Communication and Cognition</w:t>
      </w:r>
      <w:r w:rsidRPr="00C60424">
        <w:rPr>
          <w:sz w:val="22"/>
          <w:szCs w:val="22"/>
        </w:rPr>
        <w:t xml:space="preserve">, Toronto, Canada, April 2014. ACM Digital Library, 55-59.  </w:t>
      </w:r>
    </w:p>
    <w:p w14:paraId="01422882" w14:textId="731570C7" w:rsidR="00A35A8B" w:rsidRPr="00C60424" w:rsidRDefault="008042C7" w:rsidP="00D23792">
      <w:pPr>
        <w:numPr>
          <w:ilvl w:val="0"/>
          <w:numId w:val="2"/>
        </w:numPr>
        <w:spacing w:after="240" w:line="240" w:lineRule="auto"/>
        <w:ind w:hanging="720"/>
        <w:rPr>
          <w:sz w:val="22"/>
          <w:szCs w:val="22"/>
        </w:rPr>
      </w:pPr>
      <w:r w:rsidRPr="00C60424">
        <w:rPr>
          <w:sz w:val="22"/>
          <w:szCs w:val="22"/>
        </w:rPr>
        <w:t xml:space="preserve">Walkington, C., +Boncoddo, R., *Williams, C., </w:t>
      </w:r>
      <w:r w:rsidRPr="00C60424">
        <w:rPr>
          <w:b/>
          <w:sz w:val="22"/>
          <w:szCs w:val="22"/>
        </w:rPr>
        <w:t xml:space="preserve">Nathan, M. J., </w:t>
      </w:r>
      <w:r w:rsidRPr="00C60424">
        <w:rPr>
          <w:sz w:val="22"/>
          <w:szCs w:val="22"/>
        </w:rPr>
        <w:t xml:space="preserve">Alibali, M. W., *Simon, E., &amp; *Pier, E. L. (2014). Being mathematical relations: Dynamic gestures support mathematical reasoning. In W. Penuel, S. A. </w:t>
      </w:r>
      <w:proofErr w:type="spellStart"/>
      <w:r w:rsidRPr="00C60424">
        <w:rPr>
          <w:sz w:val="22"/>
          <w:szCs w:val="22"/>
        </w:rPr>
        <w:t>Jurow</w:t>
      </w:r>
      <w:proofErr w:type="spellEnd"/>
      <w:r w:rsidRPr="00C60424">
        <w:rPr>
          <w:sz w:val="22"/>
          <w:szCs w:val="22"/>
        </w:rPr>
        <w:t xml:space="preserve">, and K. O’Connor (Eds.), </w:t>
      </w:r>
      <w:r w:rsidRPr="00C60424">
        <w:rPr>
          <w:i/>
          <w:sz w:val="22"/>
          <w:szCs w:val="22"/>
        </w:rPr>
        <w:t>Learning and Becoming in Practice: Proceedings of the Eleventh International Conference of the Learning Sciences</w:t>
      </w:r>
      <w:r w:rsidRPr="00C60424">
        <w:rPr>
          <w:sz w:val="22"/>
          <w:szCs w:val="22"/>
        </w:rPr>
        <w:t xml:space="preserve"> (pp. 479-486)</w:t>
      </w:r>
      <w:r w:rsidRPr="00C60424">
        <w:rPr>
          <w:i/>
          <w:sz w:val="22"/>
          <w:szCs w:val="22"/>
        </w:rPr>
        <w:t>.</w:t>
      </w:r>
      <w:r w:rsidRPr="00C60424">
        <w:rPr>
          <w:sz w:val="22"/>
          <w:szCs w:val="22"/>
        </w:rPr>
        <w:t xml:space="preserve"> Boulder, CO: University of Colorado. </w:t>
      </w:r>
    </w:p>
    <w:p w14:paraId="67264015" w14:textId="7BBC0B37" w:rsidR="00A35A8B" w:rsidRPr="00C60424" w:rsidRDefault="008042C7" w:rsidP="00D23792">
      <w:pPr>
        <w:numPr>
          <w:ilvl w:val="0"/>
          <w:numId w:val="2"/>
        </w:numPr>
        <w:spacing w:after="240" w:line="240" w:lineRule="auto"/>
        <w:ind w:right="2" w:hanging="720"/>
        <w:rPr>
          <w:sz w:val="22"/>
          <w:szCs w:val="22"/>
        </w:rPr>
      </w:pPr>
      <w:r w:rsidRPr="00C60424">
        <w:rPr>
          <w:sz w:val="22"/>
          <w:szCs w:val="22"/>
        </w:rPr>
        <w:t xml:space="preserve">Alibali, M. W., </w:t>
      </w:r>
      <w:r w:rsidRPr="00C60424">
        <w:rPr>
          <w:b/>
          <w:sz w:val="22"/>
          <w:szCs w:val="22"/>
        </w:rPr>
        <w:t>Nathan, M. J.</w:t>
      </w:r>
      <w:r w:rsidRPr="00C60424">
        <w:rPr>
          <w:sz w:val="22"/>
          <w:szCs w:val="22"/>
        </w:rPr>
        <w:t xml:space="preserve">, Church, R. B., </w:t>
      </w:r>
      <w:proofErr w:type="spellStart"/>
      <w:r w:rsidRPr="00C60424">
        <w:rPr>
          <w:sz w:val="22"/>
          <w:szCs w:val="22"/>
        </w:rPr>
        <w:t>Wolfgram</w:t>
      </w:r>
      <w:proofErr w:type="spellEnd"/>
      <w:r w:rsidRPr="00C60424">
        <w:rPr>
          <w:sz w:val="22"/>
          <w:szCs w:val="22"/>
        </w:rPr>
        <w:t xml:space="preserve">, M. S., *Kim, S., &amp; Knuth, E. J. (2013). Gesture and speech in mathematics lessons: Forging common ground by resolving trouble spots. </w:t>
      </w:r>
      <w:r w:rsidRPr="00C60424">
        <w:rPr>
          <w:i/>
          <w:sz w:val="22"/>
          <w:szCs w:val="22"/>
        </w:rPr>
        <w:t>ZDM – International Journal on Mathematics Education</w:t>
      </w:r>
      <w:r w:rsidRPr="00C60424">
        <w:rPr>
          <w:sz w:val="22"/>
          <w:szCs w:val="22"/>
        </w:rPr>
        <w:t xml:space="preserve">. </w:t>
      </w:r>
      <w:r w:rsidRPr="00C60424">
        <w:rPr>
          <w:i/>
          <w:sz w:val="22"/>
          <w:szCs w:val="22"/>
        </w:rPr>
        <w:t>45</w:t>
      </w:r>
      <w:r w:rsidRPr="00C60424">
        <w:rPr>
          <w:sz w:val="22"/>
          <w:szCs w:val="22"/>
        </w:rPr>
        <w:t xml:space="preserve">, 425–440. DOI 10.1007/s11858-012-0476-0 (published online 1/31/13). </w:t>
      </w:r>
    </w:p>
    <w:p w14:paraId="41754F21" w14:textId="77777777" w:rsidR="00A35A8B" w:rsidRPr="00C60424" w:rsidRDefault="008042C7" w:rsidP="00D23792">
      <w:pPr>
        <w:numPr>
          <w:ilvl w:val="0"/>
          <w:numId w:val="2"/>
        </w:numPr>
        <w:spacing w:after="240" w:line="240" w:lineRule="auto"/>
        <w:ind w:hanging="720"/>
        <w:rPr>
          <w:sz w:val="22"/>
          <w:szCs w:val="22"/>
        </w:rPr>
      </w:pPr>
      <w:r w:rsidRPr="00C60424">
        <w:rPr>
          <w:sz w:val="22"/>
          <w:szCs w:val="22"/>
        </w:rPr>
        <w:t>Alibali, M. W., *Young, A. G., *Crooks, N. M., *Yeo, A., +</w:t>
      </w:r>
      <w:proofErr w:type="spellStart"/>
      <w:r w:rsidRPr="00C60424">
        <w:rPr>
          <w:sz w:val="22"/>
          <w:szCs w:val="22"/>
        </w:rPr>
        <w:t>Wolfgram</w:t>
      </w:r>
      <w:proofErr w:type="spellEnd"/>
      <w:r w:rsidRPr="00C60424">
        <w:rPr>
          <w:sz w:val="22"/>
          <w:szCs w:val="22"/>
        </w:rPr>
        <w:t>, M. S., Ledesma, I. M.,</w:t>
      </w:r>
      <w:r w:rsidRPr="00C60424">
        <w:rPr>
          <w:b/>
          <w:sz w:val="22"/>
          <w:szCs w:val="22"/>
        </w:rPr>
        <w:t xml:space="preserve"> Nathan, M. J.</w:t>
      </w:r>
      <w:r w:rsidRPr="00C60424">
        <w:rPr>
          <w:sz w:val="22"/>
          <w:szCs w:val="22"/>
        </w:rPr>
        <w:t xml:space="preserve">, Church, R. B., &amp; Knuth, E. J. (2013). Students learn more when their teacher has learned to gesture effectively. </w:t>
      </w:r>
      <w:r w:rsidRPr="00C60424">
        <w:rPr>
          <w:i/>
          <w:sz w:val="22"/>
          <w:szCs w:val="22"/>
        </w:rPr>
        <w:t>Gesture</w:t>
      </w:r>
      <w:r w:rsidRPr="00C60424">
        <w:rPr>
          <w:sz w:val="22"/>
          <w:szCs w:val="22"/>
        </w:rPr>
        <w:t xml:space="preserve">, </w:t>
      </w:r>
      <w:r w:rsidRPr="00C60424">
        <w:rPr>
          <w:i/>
          <w:sz w:val="22"/>
          <w:szCs w:val="22"/>
        </w:rPr>
        <w:t>13</w:t>
      </w:r>
      <w:r w:rsidRPr="00C60424">
        <w:rPr>
          <w:sz w:val="22"/>
          <w:szCs w:val="22"/>
        </w:rPr>
        <w:t xml:space="preserve">(2), 210-233. </w:t>
      </w:r>
    </w:p>
    <w:p w14:paraId="4C69753C" w14:textId="77777777" w:rsidR="00A35A8B" w:rsidRPr="00C60424" w:rsidRDefault="008042C7" w:rsidP="00D23792">
      <w:pPr>
        <w:numPr>
          <w:ilvl w:val="0"/>
          <w:numId w:val="2"/>
        </w:numPr>
        <w:spacing w:after="240" w:line="240" w:lineRule="auto"/>
        <w:ind w:hanging="720"/>
        <w:rPr>
          <w:sz w:val="22"/>
          <w:szCs w:val="22"/>
        </w:rPr>
      </w:pPr>
      <w:r w:rsidRPr="00C60424">
        <w:rPr>
          <w:sz w:val="22"/>
          <w:szCs w:val="22"/>
        </w:rPr>
        <w:t>+Boncoddo R., *Williams, C.,  *</w:t>
      </w:r>
      <w:proofErr w:type="spellStart"/>
      <w:r w:rsidRPr="00C60424">
        <w:rPr>
          <w:sz w:val="22"/>
          <w:szCs w:val="22"/>
        </w:rPr>
        <w:t>Waala</w:t>
      </w:r>
      <w:proofErr w:type="spellEnd"/>
      <w:r w:rsidRPr="00C60424">
        <w:rPr>
          <w:sz w:val="22"/>
          <w:szCs w:val="22"/>
        </w:rPr>
        <w:t xml:space="preserve">, J., Walkington, C., *Pier, E., *Dogan, M. F., </w:t>
      </w:r>
      <w:r w:rsidRPr="00C60424">
        <w:rPr>
          <w:b/>
          <w:sz w:val="22"/>
          <w:szCs w:val="22"/>
        </w:rPr>
        <w:t>Nathan, M. J.</w:t>
      </w:r>
      <w:r w:rsidRPr="00C60424">
        <w:rPr>
          <w:sz w:val="22"/>
          <w:szCs w:val="22"/>
        </w:rPr>
        <w:t xml:space="preserve">, &amp; Alibali, M. W. (November, 2013). Gesture as a window to justification and proof. In M.V. Martinez &amp; A.C. Superfine (Eds.), </w:t>
      </w:r>
      <w:r w:rsidRPr="00C60424">
        <w:rPr>
          <w:i/>
          <w:sz w:val="22"/>
          <w:szCs w:val="22"/>
        </w:rPr>
        <w:t>Proceedings of the 35th annual meeting of the North American Chapter of the International Group for the Psychology of Mathematics Education</w:t>
      </w:r>
      <w:r w:rsidRPr="00C60424">
        <w:rPr>
          <w:sz w:val="22"/>
          <w:szCs w:val="22"/>
        </w:rPr>
        <w:t xml:space="preserve"> (pp. 229-236). Chicago, IL: University of Illinois-Chicago. </w:t>
      </w:r>
    </w:p>
    <w:p w14:paraId="4890768B" w14:textId="5F81D416" w:rsidR="00A35A8B" w:rsidRPr="00C60424" w:rsidRDefault="008042C7" w:rsidP="00D23792">
      <w:pPr>
        <w:numPr>
          <w:ilvl w:val="0"/>
          <w:numId w:val="2"/>
        </w:numPr>
        <w:spacing w:after="240" w:line="240" w:lineRule="auto"/>
        <w:ind w:hanging="720"/>
        <w:rPr>
          <w:sz w:val="22"/>
          <w:szCs w:val="22"/>
        </w:rPr>
      </w:pPr>
      <w:r w:rsidRPr="00C60424">
        <w:rPr>
          <w:sz w:val="22"/>
          <w:szCs w:val="22"/>
        </w:rPr>
        <w:t xml:space="preserve">+Clinton, V., Alibali, M. W., &amp; </w:t>
      </w:r>
      <w:r w:rsidRPr="00C60424">
        <w:rPr>
          <w:b/>
          <w:sz w:val="22"/>
          <w:szCs w:val="22"/>
        </w:rPr>
        <w:t>Nathan, M. J.</w:t>
      </w:r>
      <w:r w:rsidRPr="00C60424">
        <w:rPr>
          <w:sz w:val="22"/>
          <w:szCs w:val="22"/>
        </w:rPr>
        <w:t xml:space="preserve"> (November, 2013). The effects of diagrams and questioning while reading on learning from a statistics lesson. In M.V. Martinez &amp; A.C. Superfine (Eds.),</w:t>
      </w:r>
      <w:r w:rsidRPr="00C60424">
        <w:rPr>
          <w:i/>
          <w:sz w:val="22"/>
          <w:szCs w:val="22"/>
        </w:rPr>
        <w:t xml:space="preserve"> Proceedings of the 35th annual meeting of the</w:t>
      </w:r>
      <w:r w:rsidR="00437A0A" w:rsidRPr="00C60424">
        <w:rPr>
          <w:i/>
          <w:sz w:val="22"/>
          <w:szCs w:val="22"/>
        </w:rPr>
        <w:t xml:space="preserve"> </w:t>
      </w:r>
      <w:r w:rsidRPr="00C60424">
        <w:rPr>
          <w:i/>
          <w:sz w:val="22"/>
          <w:szCs w:val="22"/>
        </w:rPr>
        <w:t xml:space="preserve">North American Chapter of the International Group for the Psychology of </w:t>
      </w:r>
      <w:r w:rsidR="00437A0A" w:rsidRPr="00C60424">
        <w:rPr>
          <w:sz w:val="22"/>
          <w:szCs w:val="22"/>
        </w:rPr>
        <w:t xml:space="preserve"> </w:t>
      </w:r>
      <w:r w:rsidRPr="00C60424">
        <w:rPr>
          <w:i/>
          <w:sz w:val="22"/>
          <w:szCs w:val="22"/>
        </w:rPr>
        <w:t>Mathematics Education</w:t>
      </w:r>
      <w:r w:rsidRPr="00C60424">
        <w:rPr>
          <w:sz w:val="22"/>
          <w:szCs w:val="22"/>
        </w:rPr>
        <w:t xml:space="preserve"> (pp. 341-348). Chicago, IL: University of Illinois-Chicago. </w:t>
      </w:r>
      <w:r w:rsidRPr="00C60424">
        <w:rPr>
          <w:sz w:val="22"/>
          <w:szCs w:val="22"/>
        </w:rPr>
        <w:tab/>
        <w:t xml:space="preserve"> </w:t>
      </w:r>
    </w:p>
    <w:p w14:paraId="22F0972E" w14:textId="4AA2E7D8" w:rsidR="00A35A8B" w:rsidRPr="00C60424" w:rsidRDefault="008042C7" w:rsidP="00D23792">
      <w:pPr>
        <w:numPr>
          <w:ilvl w:val="0"/>
          <w:numId w:val="2"/>
        </w:numPr>
        <w:spacing w:after="240" w:line="240" w:lineRule="auto"/>
        <w:ind w:right="77" w:hanging="720"/>
        <w:rPr>
          <w:sz w:val="22"/>
          <w:szCs w:val="22"/>
        </w:rPr>
      </w:pPr>
      <w:r w:rsidRPr="00C60424">
        <w:rPr>
          <w:sz w:val="22"/>
          <w:szCs w:val="22"/>
        </w:rPr>
        <w:t xml:space="preserve">+Clinton, V., Alibali, M. W., &amp; </w:t>
      </w:r>
      <w:r w:rsidRPr="00C60424">
        <w:rPr>
          <w:b/>
          <w:sz w:val="22"/>
          <w:szCs w:val="22"/>
        </w:rPr>
        <w:t>Nathan, M. J.</w:t>
      </w:r>
      <w:r w:rsidRPr="00C60424">
        <w:rPr>
          <w:sz w:val="22"/>
          <w:szCs w:val="22"/>
        </w:rPr>
        <w:t xml:space="preserve"> (November, 2013). Individual differences in calculating posterior probability: Do statistics education and math proficiency matter? In M.V. Martinez &amp; A. C. Superfine (Eds.),</w:t>
      </w:r>
      <w:r w:rsidRPr="00C60424">
        <w:rPr>
          <w:i/>
          <w:sz w:val="22"/>
          <w:szCs w:val="22"/>
        </w:rPr>
        <w:t xml:space="preserve"> Proceedings of the 35th annual meeting of the North American Chapter of the International Group for the Psychology of Mathematics Education</w:t>
      </w:r>
      <w:r w:rsidRPr="00C60424">
        <w:rPr>
          <w:sz w:val="22"/>
          <w:szCs w:val="22"/>
        </w:rPr>
        <w:t xml:space="preserve"> (p. 374). Chicago, IL: University of Illinois-Chicago. </w:t>
      </w:r>
    </w:p>
    <w:p w14:paraId="02E48AA5" w14:textId="77777777" w:rsidR="00A35A8B" w:rsidRPr="00C60424" w:rsidRDefault="008042C7" w:rsidP="00D23792">
      <w:pPr>
        <w:numPr>
          <w:ilvl w:val="0"/>
          <w:numId w:val="2"/>
        </w:numPr>
        <w:spacing w:after="240" w:line="240" w:lineRule="auto"/>
        <w:ind w:hanging="720"/>
        <w:rPr>
          <w:sz w:val="22"/>
          <w:szCs w:val="22"/>
        </w:rPr>
      </w:pPr>
      <w:r w:rsidRPr="00C60424">
        <w:rPr>
          <w:sz w:val="22"/>
          <w:szCs w:val="22"/>
        </w:rPr>
        <w:t xml:space="preserve">+Clinton, V., Alibali, M. W., &amp; </w:t>
      </w:r>
      <w:r w:rsidRPr="00C60424">
        <w:rPr>
          <w:b/>
          <w:sz w:val="22"/>
          <w:szCs w:val="22"/>
        </w:rPr>
        <w:t>Nathan, M. J.</w:t>
      </w:r>
      <w:r w:rsidRPr="00C60424">
        <w:rPr>
          <w:sz w:val="22"/>
          <w:szCs w:val="22"/>
        </w:rPr>
        <w:t xml:space="preserve"> (November, 2013). Why do diagrams increase learning from lessons? In M.V. Martinez &amp; A. C. Superfine (Eds.), </w:t>
      </w:r>
      <w:r w:rsidRPr="00C60424">
        <w:rPr>
          <w:i/>
          <w:sz w:val="22"/>
          <w:szCs w:val="22"/>
        </w:rPr>
        <w:t>Proceedings of the 35th annual meeting of the North American Chapter of the International Group for the Psychology of Mathematics Education</w:t>
      </w:r>
      <w:r w:rsidRPr="00C60424">
        <w:rPr>
          <w:sz w:val="22"/>
          <w:szCs w:val="22"/>
        </w:rPr>
        <w:t xml:space="preserve"> (p. 318). Chicago, IL: University of Illinois-Chicago. </w:t>
      </w:r>
    </w:p>
    <w:p w14:paraId="14A781A2" w14:textId="77777777" w:rsidR="00A35A8B" w:rsidRPr="00C60424" w:rsidRDefault="008042C7" w:rsidP="00D23792">
      <w:pPr>
        <w:numPr>
          <w:ilvl w:val="0"/>
          <w:numId w:val="2"/>
        </w:numPr>
        <w:spacing w:after="240" w:line="240" w:lineRule="auto"/>
        <w:ind w:hanging="720"/>
        <w:rPr>
          <w:sz w:val="22"/>
          <w:szCs w:val="22"/>
        </w:rPr>
      </w:pPr>
      <w:r w:rsidRPr="00C60424">
        <w:rPr>
          <w:sz w:val="22"/>
          <w:szCs w:val="22"/>
        </w:rPr>
        <w:t xml:space="preserve">+Clinton, V. E., +Cooper, J. L., Alibali, M. W. &amp; </w:t>
      </w:r>
      <w:r w:rsidRPr="00C60424">
        <w:rPr>
          <w:b/>
          <w:sz w:val="22"/>
          <w:szCs w:val="22"/>
        </w:rPr>
        <w:t>Nathan, M. J.</w:t>
      </w:r>
      <w:r w:rsidRPr="00C60424">
        <w:rPr>
          <w:sz w:val="22"/>
          <w:szCs w:val="22"/>
        </w:rPr>
        <w:t xml:space="preserve"> (2013, April). The Role of Contextual Illustrations in Problem-Solving Accuracy and Lesson-Text Comprehension.</w:t>
      </w:r>
      <w:r w:rsidRPr="00C60424">
        <w:rPr>
          <w:i/>
          <w:sz w:val="22"/>
          <w:szCs w:val="22"/>
        </w:rPr>
        <w:t xml:space="preserve"> Reciprocal relations between research and practice: how improving curricular materials led to new research questions.</w:t>
      </w:r>
      <w:r w:rsidRPr="00C60424">
        <w:rPr>
          <w:sz w:val="22"/>
          <w:szCs w:val="22"/>
        </w:rPr>
        <w:t xml:space="preserve"> Paper presentation to the Annual Meeting of the American Educational Research Association (San Francisco, CA). </w:t>
      </w:r>
    </w:p>
    <w:p w14:paraId="7924E557" w14:textId="77777777" w:rsidR="00A35A8B" w:rsidRPr="00C60424" w:rsidRDefault="008042C7" w:rsidP="00D23792">
      <w:pPr>
        <w:numPr>
          <w:ilvl w:val="0"/>
          <w:numId w:val="2"/>
        </w:numPr>
        <w:spacing w:after="240" w:line="240" w:lineRule="auto"/>
        <w:ind w:hanging="720"/>
        <w:rPr>
          <w:sz w:val="22"/>
          <w:szCs w:val="22"/>
        </w:rPr>
      </w:pPr>
      <w:r w:rsidRPr="00C60424">
        <w:rPr>
          <w:sz w:val="22"/>
          <w:szCs w:val="22"/>
        </w:rPr>
        <w:t xml:space="preserve">+Cooper, J. L., +Clinton, V., *Riggs, E. A., *Brey, E., Alibali, M. W., &amp; </w:t>
      </w:r>
      <w:r w:rsidRPr="00C60424">
        <w:rPr>
          <w:b/>
          <w:sz w:val="22"/>
          <w:szCs w:val="22"/>
        </w:rPr>
        <w:t>Nathan, M. J.</w:t>
      </w:r>
      <w:r w:rsidRPr="00C60424">
        <w:rPr>
          <w:sz w:val="22"/>
          <w:szCs w:val="22"/>
        </w:rPr>
        <w:t xml:space="preserve"> (November, 2013). Contextual visual information in middle school problem solving: A puzzling situation. In M.V. Martinez &amp; A. C. Superfine (Eds.), </w:t>
      </w:r>
      <w:r w:rsidRPr="00C60424">
        <w:rPr>
          <w:i/>
          <w:sz w:val="22"/>
          <w:szCs w:val="22"/>
        </w:rPr>
        <w:t xml:space="preserve">Proceedings of the 35th </w:t>
      </w:r>
      <w:r w:rsidRPr="00C60424">
        <w:rPr>
          <w:i/>
          <w:sz w:val="22"/>
          <w:szCs w:val="22"/>
        </w:rPr>
        <w:lastRenderedPageBreak/>
        <w:t>annual meeting of the North American Chapter of the International Group for the Psychology of Mathematics Education</w:t>
      </w:r>
      <w:r w:rsidRPr="00C60424">
        <w:rPr>
          <w:sz w:val="22"/>
          <w:szCs w:val="22"/>
        </w:rPr>
        <w:t xml:space="preserve"> (p. 555). Chicago, IL: University of Illinois-Chicago. </w:t>
      </w:r>
    </w:p>
    <w:p w14:paraId="0D8AA298" w14:textId="24D332AE" w:rsidR="00A35A8B" w:rsidRPr="00C60424" w:rsidRDefault="008042C7" w:rsidP="00D23792">
      <w:pPr>
        <w:numPr>
          <w:ilvl w:val="0"/>
          <w:numId w:val="2"/>
        </w:numPr>
        <w:spacing w:after="240" w:line="240" w:lineRule="auto"/>
        <w:ind w:hanging="720"/>
        <w:rPr>
          <w:sz w:val="22"/>
          <w:szCs w:val="22"/>
        </w:rPr>
      </w:pPr>
      <w:r w:rsidRPr="00C60424">
        <w:rPr>
          <w:sz w:val="22"/>
          <w:szCs w:val="22"/>
        </w:rPr>
        <w:t xml:space="preserve">*Dogan, M.F., *Williams, C.C., +Walkington, C., </w:t>
      </w:r>
      <w:r w:rsidRPr="00C60424">
        <w:rPr>
          <w:b/>
          <w:sz w:val="22"/>
          <w:szCs w:val="22"/>
        </w:rPr>
        <w:t xml:space="preserve">Nathan, M. J. </w:t>
      </w:r>
      <w:r w:rsidRPr="00C60424">
        <w:rPr>
          <w:sz w:val="22"/>
          <w:szCs w:val="22"/>
        </w:rPr>
        <w:t xml:space="preserve">(2013, March). Body-based examples when exploring conjectures: Embodied resources and mathematical proof. Research Pre-session of the 2013 National Council of Teachers of Mathematics Annual Meeting and Exposition (Denver, CO).  </w:t>
      </w:r>
    </w:p>
    <w:p w14:paraId="1A8C6688" w14:textId="77777777" w:rsidR="00A35A8B" w:rsidRPr="00C60424" w:rsidRDefault="008042C7" w:rsidP="00D23792">
      <w:pPr>
        <w:numPr>
          <w:ilvl w:val="0"/>
          <w:numId w:val="2"/>
        </w:numPr>
        <w:spacing w:after="240" w:line="240" w:lineRule="auto"/>
        <w:ind w:hanging="720"/>
        <w:rPr>
          <w:sz w:val="22"/>
          <w:szCs w:val="22"/>
        </w:rPr>
      </w:pPr>
      <w:proofErr w:type="spellStart"/>
      <w:r w:rsidRPr="00C60424">
        <w:rPr>
          <w:sz w:val="22"/>
          <w:szCs w:val="22"/>
        </w:rPr>
        <w:t>Dunlosky</w:t>
      </w:r>
      <w:proofErr w:type="spellEnd"/>
      <w:r w:rsidRPr="00C60424">
        <w:rPr>
          <w:sz w:val="22"/>
          <w:szCs w:val="22"/>
        </w:rPr>
        <w:t xml:space="preserve">, J., Rawson, K. A., Marsh, E. J., </w:t>
      </w:r>
      <w:r w:rsidRPr="00C60424">
        <w:rPr>
          <w:b/>
          <w:sz w:val="22"/>
          <w:szCs w:val="22"/>
        </w:rPr>
        <w:t>Nathan, M. J</w:t>
      </w:r>
      <w:r w:rsidRPr="00C60424">
        <w:rPr>
          <w:sz w:val="22"/>
          <w:szCs w:val="22"/>
        </w:rPr>
        <w:t xml:space="preserve">., &amp; Willingham, D. T. (2013a). Improving students’ learning with effective learning techniques: Promising directions from cognitive and educational psychology. </w:t>
      </w:r>
      <w:r w:rsidRPr="00C60424">
        <w:rPr>
          <w:i/>
          <w:sz w:val="22"/>
          <w:szCs w:val="22"/>
        </w:rPr>
        <w:t>Psychological Science in the Public Interest</w:t>
      </w:r>
      <w:r w:rsidRPr="00C60424">
        <w:rPr>
          <w:sz w:val="22"/>
          <w:szCs w:val="22"/>
        </w:rPr>
        <w:t xml:space="preserve">, </w:t>
      </w:r>
      <w:r w:rsidRPr="00C60424">
        <w:rPr>
          <w:i/>
          <w:sz w:val="22"/>
          <w:szCs w:val="22"/>
        </w:rPr>
        <w:t>14</w:t>
      </w:r>
      <w:r w:rsidRPr="00C60424">
        <w:rPr>
          <w:sz w:val="22"/>
          <w:szCs w:val="22"/>
        </w:rPr>
        <w:t xml:space="preserve">(1), 4-58. </w:t>
      </w:r>
    </w:p>
    <w:p w14:paraId="17463A90" w14:textId="77777777" w:rsidR="00A35A8B" w:rsidRPr="00C60424" w:rsidRDefault="008042C7" w:rsidP="00D23792">
      <w:pPr>
        <w:spacing w:after="240" w:line="240" w:lineRule="auto"/>
        <w:ind w:left="1090" w:hanging="10"/>
        <w:rPr>
          <w:sz w:val="22"/>
          <w:szCs w:val="22"/>
        </w:rPr>
      </w:pPr>
      <w:r w:rsidRPr="00C60424">
        <w:rPr>
          <w:i/>
          <w:sz w:val="22"/>
          <w:szCs w:val="22"/>
        </w:rPr>
        <w:t xml:space="preserve">N. B. This article was recognized as the “most accessed article for 2013” for </w:t>
      </w:r>
      <w:r w:rsidRPr="00C60424">
        <w:rPr>
          <w:sz w:val="22"/>
          <w:szCs w:val="22"/>
        </w:rPr>
        <w:t>PSPI</w:t>
      </w:r>
      <w:r w:rsidRPr="00C60424">
        <w:rPr>
          <w:i/>
          <w:sz w:val="22"/>
          <w:szCs w:val="22"/>
        </w:rPr>
        <w:t xml:space="preserve"> at over 104,000 visits and downloads.  </w:t>
      </w:r>
    </w:p>
    <w:p w14:paraId="7C4160E7" w14:textId="77777777" w:rsidR="00A35A8B" w:rsidRPr="00C60424" w:rsidRDefault="008042C7" w:rsidP="00D23792">
      <w:pPr>
        <w:numPr>
          <w:ilvl w:val="0"/>
          <w:numId w:val="2"/>
        </w:numPr>
        <w:spacing w:after="240" w:line="240" w:lineRule="auto"/>
        <w:ind w:hanging="720"/>
        <w:rPr>
          <w:sz w:val="22"/>
          <w:szCs w:val="22"/>
        </w:rPr>
      </w:pPr>
      <w:proofErr w:type="spellStart"/>
      <w:r w:rsidRPr="00C60424">
        <w:rPr>
          <w:sz w:val="22"/>
          <w:szCs w:val="22"/>
        </w:rPr>
        <w:t>Dunlosky</w:t>
      </w:r>
      <w:proofErr w:type="spellEnd"/>
      <w:r w:rsidRPr="00C60424">
        <w:rPr>
          <w:sz w:val="22"/>
          <w:szCs w:val="22"/>
        </w:rPr>
        <w:t xml:space="preserve">, J., Rawson, K. A., Marsh, E. J., </w:t>
      </w:r>
      <w:r w:rsidRPr="00C60424">
        <w:rPr>
          <w:b/>
          <w:sz w:val="22"/>
          <w:szCs w:val="22"/>
        </w:rPr>
        <w:t>Nathan, M. J.</w:t>
      </w:r>
      <w:r w:rsidRPr="00C60424">
        <w:rPr>
          <w:sz w:val="22"/>
          <w:szCs w:val="22"/>
        </w:rPr>
        <w:t xml:space="preserve">, &amp; Willingham, D. T. (2013b). What Works, What Doesn't. </w:t>
      </w:r>
      <w:r w:rsidRPr="00C60424">
        <w:rPr>
          <w:i/>
          <w:sz w:val="22"/>
          <w:szCs w:val="22"/>
        </w:rPr>
        <w:t xml:space="preserve">Scientific American Mind </w:t>
      </w:r>
      <w:r w:rsidRPr="00C60424">
        <w:rPr>
          <w:sz w:val="22"/>
          <w:szCs w:val="22"/>
        </w:rPr>
        <w:t xml:space="preserve">(Feature article), </w:t>
      </w:r>
      <w:r w:rsidRPr="00C60424">
        <w:rPr>
          <w:i/>
          <w:sz w:val="22"/>
          <w:szCs w:val="22"/>
        </w:rPr>
        <w:t>24</w:t>
      </w:r>
      <w:r w:rsidRPr="00C60424">
        <w:rPr>
          <w:sz w:val="22"/>
          <w:szCs w:val="22"/>
        </w:rPr>
        <w:t xml:space="preserve">(4), 46-53. </w:t>
      </w:r>
    </w:p>
    <w:p w14:paraId="732F7FC4" w14:textId="77777777" w:rsidR="00A35A8B" w:rsidRPr="00C60424" w:rsidRDefault="008042C7" w:rsidP="00D23792">
      <w:pPr>
        <w:numPr>
          <w:ilvl w:val="0"/>
          <w:numId w:val="2"/>
        </w:numPr>
        <w:spacing w:after="240" w:line="240" w:lineRule="auto"/>
        <w:ind w:hanging="720"/>
        <w:rPr>
          <w:sz w:val="22"/>
          <w:szCs w:val="22"/>
        </w:rPr>
      </w:pPr>
      <w:r w:rsidRPr="00C60424">
        <w:rPr>
          <w:sz w:val="22"/>
          <w:szCs w:val="22"/>
        </w:rPr>
        <w:t xml:space="preserve">+Lockwood, E. N., *Yeo, A., Alibali, M. W., &amp; </w:t>
      </w:r>
      <w:r w:rsidRPr="00C60424">
        <w:rPr>
          <w:b/>
          <w:sz w:val="22"/>
          <w:szCs w:val="22"/>
        </w:rPr>
        <w:t>Nathan, M. J.</w:t>
      </w:r>
      <w:r w:rsidRPr="00C60424">
        <w:rPr>
          <w:sz w:val="22"/>
          <w:szCs w:val="22"/>
        </w:rPr>
        <w:t xml:space="preserve"> (2013, April). Linking ideas in statistics instruction: Evidence from gesture and speech. Paper presentation to the Annual Meeting of the American Educational Research Association (San Francisco, CA). </w:t>
      </w:r>
    </w:p>
    <w:p w14:paraId="00457A2B" w14:textId="77777777" w:rsidR="00A35A8B" w:rsidRPr="00C60424" w:rsidRDefault="008042C7" w:rsidP="00D23792">
      <w:pPr>
        <w:numPr>
          <w:ilvl w:val="0"/>
          <w:numId w:val="2"/>
        </w:numPr>
        <w:spacing w:after="240" w:line="240" w:lineRule="auto"/>
        <w:ind w:hanging="720"/>
        <w:rPr>
          <w:sz w:val="22"/>
          <w:szCs w:val="22"/>
        </w:rPr>
      </w:pPr>
      <w:r w:rsidRPr="00C60424">
        <w:rPr>
          <w:b/>
          <w:sz w:val="22"/>
          <w:szCs w:val="22"/>
        </w:rPr>
        <w:t>Nathan, M. J.</w:t>
      </w:r>
      <w:r w:rsidRPr="00C60424">
        <w:rPr>
          <w:sz w:val="22"/>
          <w:szCs w:val="22"/>
        </w:rPr>
        <w:t xml:space="preserve">, &amp; Sawyer, K. (2013, April). Learning Science and Research on Teaching: Handbook of Research on Teaching Symposium. Paper presentation to the Annual Meeting of the American Educational Research Association (San Francisco, CA). </w:t>
      </w:r>
    </w:p>
    <w:p w14:paraId="046C6FC2" w14:textId="77777777" w:rsidR="00A35A8B" w:rsidRPr="00C60424" w:rsidRDefault="008042C7" w:rsidP="00D23792">
      <w:pPr>
        <w:numPr>
          <w:ilvl w:val="0"/>
          <w:numId w:val="2"/>
        </w:numPr>
        <w:spacing w:after="240" w:line="240" w:lineRule="auto"/>
        <w:ind w:hanging="720"/>
        <w:rPr>
          <w:sz w:val="22"/>
          <w:szCs w:val="22"/>
        </w:rPr>
      </w:pPr>
      <w:r w:rsidRPr="00C60424">
        <w:rPr>
          <w:b/>
          <w:sz w:val="22"/>
          <w:szCs w:val="22"/>
        </w:rPr>
        <w:t>Nathan, M. J.,</w:t>
      </w:r>
      <w:r w:rsidRPr="00C60424">
        <w:rPr>
          <w:sz w:val="22"/>
          <w:szCs w:val="22"/>
        </w:rPr>
        <w:t xml:space="preserve"> *</w:t>
      </w:r>
      <w:proofErr w:type="spellStart"/>
      <w:r w:rsidRPr="00C60424">
        <w:rPr>
          <w:sz w:val="22"/>
          <w:szCs w:val="22"/>
        </w:rPr>
        <w:t>Srisurichan</w:t>
      </w:r>
      <w:proofErr w:type="spellEnd"/>
      <w:r w:rsidRPr="00C60424">
        <w:rPr>
          <w:sz w:val="22"/>
          <w:szCs w:val="22"/>
        </w:rPr>
        <w:t xml:space="preserve">, R., +Walkington, C., </w:t>
      </w:r>
      <w:proofErr w:type="spellStart"/>
      <w:r w:rsidRPr="00C60424">
        <w:rPr>
          <w:sz w:val="22"/>
          <w:szCs w:val="22"/>
        </w:rPr>
        <w:t>Wolfgram</w:t>
      </w:r>
      <w:proofErr w:type="spellEnd"/>
      <w:r w:rsidRPr="00C60424">
        <w:rPr>
          <w:sz w:val="22"/>
          <w:szCs w:val="22"/>
        </w:rPr>
        <w:t xml:space="preserve">, M., *Williams, C. &amp; Alibali, M. W. (2013). Building cohesion across representations: A mechanism for STEM integration. </w:t>
      </w:r>
      <w:r w:rsidRPr="00C60424">
        <w:rPr>
          <w:i/>
          <w:sz w:val="22"/>
          <w:szCs w:val="22"/>
        </w:rPr>
        <w:t>Journal of Engineering Education</w:t>
      </w:r>
      <w:r w:rsidRPr="00C60424">
        <w:rPr>
          <w:sz w:val="22"/>
          <w:szCs w:val="22"/>
        </w:rPr>
        <w:t xml:space="preserve"> (Special issue on representations in engineering education), </w:t>
      </w:r>
      <w:r w:rsidRPr="00C60424">
        <w:rPr>
          <w:i/>
          <w:sz w:val="22"/>
          <w:szCs w:val="22"/>
        </w:rPr>
        <w:t>102</w:t>
      </w:r>
      <w:r w:rsidRPr="00C60424">
        <w:rPr>
          <w:sz w:val="22"/>
          <w:szCs w:val="22"/>
        </w:rPr>
        <w:t xml:space="preserve">(1), 77–116. </w:t>
      </w:r>
    </w:p>
    <w:p w14:paraId="4F08186E" w14:textId="77777777" w:rsidR="00A35A8B" w:rsidRPr="00C60424" w:rsidRDefault="008042C7" w:rsidP="00D23792">
      <w:pPr>
        <w:numPr>
          <w:ilvl w:val="0"/>
          <w:numId w:val="2"/>
        </w:numPr>
        <w:spacing w:after="240" w:line="240" w:lineRule="auto"/>
        <w:ind w:hanging="720"/>
        <w:rPr>
          <w:sz w:val="22"/>
          <w:szCs w:val="22"/>
        </w:rPr>
      </w:pPr>
      <w:r w:rsidRPr="00C60424">
        <w:rPr>
          <w:sz w:val="22"/>
          <w:szCs w:val="22"/>
        </w:rPr>
        <w:t xml:space="preserve">*Pier, E., +Boncoddo, R., Alibali, M. W., and </w:t>
      </w:r>
      <w:r w:rsidRPr="00C60424">
        <w:rPr>
          <w:b/>
          <w:sz w:val="22"/>
          <w:szCs w:val="22"/>
        </w:rPr>
        <w:t>Nathan, M. J.</w:t>
      </w:r>
      <w:r w:rsidRPr="00C60424">
        <w:rPr>
          <w:sz w:val="22"/>
          <w:szCs w:val="22"/>
        </w:rPr>
        <w:t xml:space="preserve"> (2013, April). Investigating the impact of coordinating STEM representations in digital electronics on learning. Paper presentation to the Annual Meeting of the American Educational Research Association (San Francisco, CA). </w:t>
      </w:r>
    </w:p>
    <w:p w14:paraId="049E0998" w14:textId="77777777" w:rsidR="00A35A8B" w:rsidRPr="00C60424" w:rsidRDefault="008042C7" w:rsidP="00D23792">
      <w:pPr>
        <w:numPr>
          <w:ilvl w:val="0"/>
          <w:numId w:val="2"/>
        </w:numPr>
        <w:spacing w:after="240" w:line="240" w:lineRule="auto"/>
        <w:ind w:hanging="720"/>
        <w:rPr>
          <w:sz w:val="22"/>
          <w:szCs w:val="22"/>
        </w:rPr>
      </w:pPr>
      <w:r w:rsidRPr="00C60424">
        <w:rPr>
          <w:sz w:val="22"/>
          <w:szCs w:val="22"/>
        </w:rPr>
        <w:t xml:space="preserve">+Walkington, C., </w:t>
      </w:r>
      <w:r w:rsidRPr="00C60424">
        <w:rPr>
          <w:b/>
          <w:sz w:val="22"/>
          <w:szCs w:val="22"/>
        </w:rPr>
        <w:t>Nathan, M.J.</w:t>
      </w:r>
      <w:r w:rsidRPr="00C60424">
        <w:rPr>
          <w:sz w:val="22"/>
          <w:szCs w:val="22"/>
        </w:rPr>
        <w:t xml:space="preserve">, Alibali, M., *Pier, L., +Boncoddo, R., &amp; *Williams, C. (2013, April). Projection as a mechanism for grounding mathematical justification in embodied action. Paper presentation to the Annual Meeting of the American Educational Research Association (San Francisco, CA). </w:t>
      </w:r>
    </w:p>
    <w:p w14:paraId="3DE2C072" w14:textId="72625B02" w:rsidR="00A35A8B" w:rsidRPr="00C60424" w:rsidRDefault="008042C7" w:rsidP="00D23792">
      <w:pPr>
        <w:numPr>
          <w:ilvl w:val="0"/>
          <w:numId w:val="2"/>
        </w:numPr>
        <w:spacing w:after="240" w:line="240" w:lineRule="auto"/>
        <w:ind w:hanging="720"/>
        <w:rPr>
          <w:sz w:val="22"/>
          <w:szCs w:val="22"/>
        </w:rPr>
      </w:pPr>
      <w:r w:rsidRPr="00C60424">
        <w:rPr>
          <w:sz w:val="22"/>
          <w:szCs w:val="22"/>
        </w:rPr>
        <w:t xml:space="preserve">*Williams, C., *Pier, E., Walkington, C., Alibali, M. W., </w:t>
      </w:r>
      <w:r w:rsidRPr="00C60424">
        <w:rPr>
          <w:b/>
          <w:sz w:val="22"/>
          <w:szCs w:val="22"/>
        </w:rPr>
        <w:t>Nathan, M. J.</w:t>
      </w:r>
      <w:r w:rsidRPr="00C60424">
        <w:rPr>
          <w:sz w:val="22"/>
          <w:szCs w:val="22"/>
        </w:rPr>
        <w:t xml:space="preserve">, *Dogan, M. F., &amp; +Boncoddo, R. (2013). Broadening what we perceive: An introduction to research methods for analyzing gesture and language. In M.V. Martinez &amp; A. C. Superfine (Eds.), </w:t>
      </w:r>
      <w:r w:rsidRPr="00C60424">
        <w:rPr>
          <w:i/>
          <w:sz w:val="22"/>
          <w:szCs w:val="22"/>
        </w:rPr>
        <w:t>Proceedings of the 35th annual meeting of the North American Chapter of the International Group for the Psychology of Mathematics Education</w:t>
      </w:r>
      <w:r w:rsidRPr="00C60424">
        <w:rPr>
          <w:sz w:val="22"/>
          <w:szCs w:val="22"/>
        </w:rPr>
        <w:t xml:space="preserve"> (pp. 1260-1263). Chicago, IL: University of Illinois-Chicago. </w:t>
      </w:r>
    </w:p>
    <w:p w14:paraId="3EFDA00B" w14:textId="77777777" w:rsidR="00A35A8B" w:rsidRPr="00C60424" w:rsidRDefault="008042C7" w:rsidP="00D23792">
      <w:pPr>
        <w:numPr>
          <w:ilvl w:val="0"/>
          <w:numId w:val="2"/>
        </w:numPr>
        <w:spacing w:after="240" w:line="240" w:lineRule="auto"/>
        <w:ind w:hanging="720"/>
        <w:rPr>
          <w:sz w:val="22"/>
          <w:szCs w:val="22"/>
        </w:rPr>
      </w:pPr>
      <w:r w:rsidRPr="00C60424">
        <w:rPr>
          <w:sz w:val="22"/>
          <w:szCs w:val="22"/>
        </w:rPr>
        <w:t xml:space="preserve">Alibali, M. W. &amp; </w:t>
      </w:r>
      <w:r w:rsidRPr="00C60424">
        <w:rPr>
          <w:b/>
          <w:sz w:val="22"/>
          <w:szCs w:val="22"/>
        </w:rPr>
        <w:t>Nathan, M. J.</w:t>
      </w:r>
      <w:r w:rsidRPr="00C60424">
        <w:rPr>
          <w:sz w:val="22"/>
          <w:szCs w:val="22"/>
        </w:rPr>
        <w:t xml:space="preserve"> (2012). Embodiment in mathematics teaching and learning: Evidence from learners' and teachers' gestures. </w:t>
      </w:r>
      <w:r w:rsidRPr="00C60424">
        <w:rPr>
          <w:i/>
          <w:sz w:val="22"/>
          <w:szCs w:val="22"/>
        </w:rPr>
        <w:t>Journal of the Learning Sciences</w:t>
      </w:r>
      <w:r w:rsidRPr="00C60424">
        <w:rPr>
          <w:sz w:val="22"/>
          <w:szCs w:val="22"/>
        </w:rPr>
        <w:t xml:space="preserve">. (Special </w:t>
      </w:r>
      <w:r w:rsidRPr="00C60424">
        <w:rPr>
          <w:sz w:val="22"/>
          <w:szCs w:val="22"/>
        </w:rPr>
        <w:lastRenderedPageBreak/>
        <w:t xml:space="preserve">Issue on Embodiment in Mathematics.), </w:t>
      </w:r>
      <w:r w:rsidRPr="00C60424">
        <w:rPr>
          <w:i/>
          <w:sz w:val="22"/>
          <w:szCs w:val="22"/>
        </w:rPr>
        <w:t>21</w:t>
      </w:r>
      <w:r w:rsidRPr="00C60424">
        <w:rPr>
          <w:sz w:val="22"/>
          <w:szCs w:val="22"/>
        </w:rPr>
        <w:t xml:space="preserve">(2), 247-286. DOI: 10.1080/10508406.2011.611446. </w:t>
      </w:r>
    </w:p>
    <w:p w14:paraId="22F19C8A" w14:textId="77777777" w:rsidR="00A35A8B" w:rsidRPr="00C60424" w:rsidRDefault="008042C7" w:rsidP="00D23792">
      <w:pPr>
        <w:numPr>
          <w:ilvl w:val="0"/>
          <w:numId w:val="2"/>
        </w:numPr>
        <w:spacing w:after="240" w:line="240" w:lineRule="auto"/>
        <w:ind w:hanging="720"/>
        <w:rPr>
          <w:sz w:val="22"/>
          <w:szCs w:val="22"/>
        </w:rPr>
      </w:pPr>
      <w:r w:rsidRPr="00C60424">
        <w:rPr>
          <w:sz w:val="22"/>
          <w:szCs w:val="22"/>
        </w:rPr>
        <w:t xml:space="preserve">Alibali, M. W., </w:t>
      </w:r>
      <w:proofErr w:type="spellStart"/>
      <w:r w:rsidRPr="00C60424">
        <w:rPr>
          <w:sz w:val="22"/>
          <w:szCs w:val="22"/>
        </w:rPr>
        <w:t>Wolfgram</w:t>
      </w:r>
      <w:proofErr w:type="spellEnd"/>
      <w:r w:rsidRPr="00C60424">
        <w:rPr>
          <w:sz w:val="22"/>
          <w:szCs w:val="22"/>
        </w:rPr>
        <w:t xml:space="preserve">, W., *Young, A. G., Church, R. B., Johnson, C. V., Jacobs, S. A., &amp; </w:t>
      </w:r>
      <w:r w:rsidRPr="00C60424">
        <w:rPr>
          <w:b/>
          <w:sz w:val="22"/>
          <w:szCs w:val="22"/>
        </w:rPr>
        <w:t>Nathan, M. J.</w:t>
      </w:r>
      <w:r w:rsidRPr="00C60424">
        <w:rPr>
          <w:sz w:val="22"/>
          <w:szCs w:val="22"/>
        </w:rPr>
        <w:t xml:space="preserve"> (2012, April). Linking Mathematical Ideas Multimodally Enhances Learning. Paper presentation to the American Educational Research Association annual meeting (Vancouver, BC). </w:t>
      </w:r>
    </w:p>
    <w:p w14:paraId="2A0F2C1B" w14:textId="77777777" w:rsidR="00A35A8B" w:rsidRPr="00C60424" w:rsidRDefault="008042C7" w:rsidP="00D23792">
      <w:pPr>
        <w:numPr>
          <w:ilvl w:val="0"/>
          <w:numId w:val="2"/>
        </w:numPr>
        <w:spacing w:after="240" w:line="240" w:lineRule="auto"/>
        <w:ind w:hanging="720"/>
        <w:rPr>
          <w:sz w:val="22"/>
          <w:szCs w:val="22"/>
        </w:rPr>
      </w:pPr>
      <w:r w:rsidRPr="00C60424">
        <w:rPr>
          <w:sz w:val="22"/>
          <w:szCs w:val="22"/>
        </w:rPr>
        <w:t>*</w:t>
      </w:r>
      <w:proofErr w:type="spellStart"/>
      <w:r w:rsidRPr="00C60424">
        <w:rPr>
          <w:sz w:val="22"/>
          <w:szCs w:val="22"/>
        </w:rPr>
        <w:t>Bem</w:t>
      </w:r>
      <w:proofErr w:type="spellEnd"/>
      <w:r w:rsidRPr="00C60424">
        <w:rPr>
          <w:sz w:val="22"/>
          <w:szCs w:val="22"/>
        </w:rPr>
        <w:t xml:space="preserve">, J., *Jacobs, S., Goldin-Meadow, S., Levine, S., Alibali, M., &amp; </w:t>
      </w:r>
      <w:r w:rsidRPr="00C60424">
        <w:rPr>
          <w:b/>
          <w:sz w:val="22"/>
          <w:szCs w:val="22"/>
        </w:rPr>
        <w:t>Nathan, M. J.</w:t>
      </w:r>
      <w:r w:rsidRPr="00C60424">
        <w:rPr>
          <w:sz w:val="22"/>
          <w:szCs w:val="22"/>
        </w:rPr>
        <w:t xml:space="preserve"> (2012, June). Gesture's benefit for instruction: Attention coordination or embodied cognition? Presented at Jean Piaget Society 42</w:t>
      </w:r>
      <w:r w:rsidRPr="00C60424">
        <w:rPr>
          <w:sz w:val="22"/>
          <w:szCs w:val="22"/>
          <w:vertAlign w:val="superscript"/>
        </w:rPr>
        <w:t>nd</w:t>
      </w:r>
      <w:r w:rsidRPr="00C60424">
        <w:rPr>
          <w:sz w:val="22"/>
          <w:szCs w:val="22"/>
        </w:rPr>
        <w:t xml:space="preserve"> Annual Meeting (Toronto, Canada). </w:t>
      </w:r>
    </w:p>
    <w:p w14:paraId="231BD6B6" w14:textId="77777777" w:rsidR="00A35A8B" w:rsidRPr="00C60424" w:rsidRDefault="008042C7" w:rsidP="00D23792">
      <w:pPr>
        <w:numPr>
          <w:ilvl w:val="0"/>
          <w:numId w:val="2"/>
        </w:numPr>
        <w:spacing w:after="240" w:line="240" w:lineRule="auto"/>
        <w:ind w:hanging="720"/>
        <w:rPr>
          <w:sz w:val="22"/>
          <w:szCs w:val="22"/>
        </w:rPr>
      </w:pPr>
      <w:r w:rsidRPr="00C60424">
        <w:rPr>
          <w:sz w:val="22"/>
          <w:szCs w:val="22"/>
        </w:rPr>
        <w:t xml:space="preserve">+Clinton, V., +Cooper, J., Alibali, M.W., &amp; </w:t>
      </w:r>
      <w:r w:rsidRPr="00C60424">
        <w:rPr>
          <w:b/>
          <w:sz w:val="22"/>
          <w:szCs w:val="22"/>
        </w:rPr>
        <w:t>Nathan, M. J.</w:t>
      </w:r>
      <w:r w:rsidRPr="00C60424">
        <w:rPr>
          <w:sz w:val="22"/>
          <w:szCs w:val="22"/>
        </w:rPr>
        <w:t xml:space="preserve"> (2012, Sept.).  Integrating visual and verbal information in mathematics.  Paper presented at the Society for Research in Educational Effectiveness (SREE) in Washington, D.C. </w:t>
      </w:r>
    </w:p>
    <w:p w14:paraId="7E08C1DB" w14:textId="77777777" w:rsidR="00A35A8B" w:rsidRPr="00C60424" w:rsidRDefault="008042C7" w:rsidP="00D23792">
      <w:pPr>
        <w:numPr>
          <w:ilvl w:val="0"/>
          <w:numId w:val="2"/>
        </w:numPr>
        <w:spacing w:after="240" w:line="240" w:lineRule="auto"/>
        <w:ind w:hanging="720"/>
        <w:rPr>
          <w:sz w:val="22"/>
          <w:szCs w:val="22"/>
        </w:rPr>
      </w:pPr>
      <w:r w:rsidRPr="00C60424">
        <w:rPr>
          <w:sz w:val="22"/>
          <w:szCs w:val="22"/>
        </w:rPr>
        <w:t xml:space="preserve">+Clinton, V., </w:t>
      </w:r>
      <w:r w:rsidRPr="00C60424">
        <w:rPr>
          <w:b/>
          <w:sz w:val="22"/>
          <w:szCs w:val="22"/>
        </w:rPr>
        <w:t>Nathan, M. J.</w:t>
      </w:r>
      <w:r w:rsidRPr="00C60424">
        <w:rPr>
          <w:sz w:val="22"/>
          <w:szCs w:val="22"/>
        </w:rPr>
        <w:t xml:space="preserve">, &amp; Alibali, M.W. (November, 2012).  The influence of visual representations on learning from lessons on functions. In L.R. Van </w:t>
      </w:r>
      <w:proofErr w:type="spellStart"/>
      <w:r w:rsidRPr="00C60424">
        <w:rPr>
          <w:sz w:val="22"/>
          <w:szCs w:val="22"/>
        </w:rPr>
        <w:t>Zoest</w:t>
      </w:r>
      <w:proofErr w:type="spellEnd"/>
      <w:r w:rsidRPr="00C60424">
        <w:rPr>
          <w:sz w:val="22"/>
          <w:szCs w:val="22"/>
        </w:rPr>
        <w:t xml:space="preserve">, J.J. Lo, &amp; J.L. Kratky (Eds), </w:t>
      </w:r>
      <w:r w:rsidRPr="00C60424">
        <w:rPr>
          <w:i/>
          <w:sz w:val="22"/>
          <w:szCs w:val="22"/>
        </w:rPr>
        <w:t>Proceedings of the 34th Annual Conference of the North American Chapter of the International Group for the Psychology of Mathematics Education</w:t>
      </w:r>
      <w:r w:rsidRPr="00C60424">
        <w:rPr>
          <w:sz w:val="22"/>
          <w:szCs w:val="22"/>
        </w:rPr>
        <w:t xml:space="preserve"> (p. 122) Kalamazoo, MI. </w:t>
      </w:r>
    </w:p>
    <w:p w14:paraId="304E9651" w14:textId="61FC2D63" w:rsidR="00A35A8B" w:rsidRPr="00C60424" w:rsidRDefault="008042C7" w:rsidP="00D23792">
      <w:pPr>
        <w:pStyle w:val="ListParagraph"/>
        <w:numPr>
          <w:ilvl w:val="0"/>
          <w:numId w:val="2"/>
        </w:numPr>
        <w:spacing w:after="240" w:line="240" w:lineRule="auto"/>
        <w:ind w:right="2" w:hanging="720"/>
        <w:contextualSpacing w:val="0"/>
        <w:rPr>
          <w:sz w:val="22"/>
          <w:szCs w:val="22"/>
        </w:rPr>
      </w:pPr>
      <w:r w:rsidRPr="00C60424">
        <w:rPr>
          <w:sz w:val="22"/>
          <w:szCs w:val="22"/>
        </w:rPr>
        <w:t xml:space="preserve">+Cooper, J. L., </w:t>
      </w:r>
      <w:r w:rsidRPr="00C60424">
        <w:rPr>
          <w:b/>
          <w:sz w:val="22"/>
          <w:szCs w:val="22"/>
        </w:rPr>
        <w:t>Nathan, M. J.</w:t>
      </w:r>
      <w:r w:rsidRPr="00C60424">
        <w:rPr>
          <w:sz w:val="22"/>
          <w:szCs w:val="22"/>
        </w:rPr>
        <w:t>, +Clinton, V. E., *Sidney, P., &amp; Alibali, M. W. (2012,</w:t>
      </w:r>
      <w:r w:rsidR="00437A0A" w:rsidRPr="00C60424">
        <w:rPr>
          <w:sz w:val="22"/>
          <w:szCs w:val="22"/>
        </w:rPr>
        <w:t xml:space="preserve"> </w:t>
      </w:r>
      <w:r w:rsidRPr="00C60424">
        <w:rPr>
          <w:sz w:val="22"/>
          <w:szCs w:val="22"/>
        </w:rPr>
        <w:t xml:space="preserve">April). Design Principles for the Integration of Visual and Verbal Information in a Math Curriculum. Paper presentation to the American Educational Research Association annual meeting (Vancouver, BC). </w:t>
      </w:r>
    </w:p>
    <w:p w14:paraId="51E95D38" w14:textId="77777777" w:rsidR="00A35A8B" w:rsidRPr="00C60424" w:rsidRDefault="008042C7" w:rsidP="00D23792">
      <w:pPr>
        <w:numPr>
          <w:ilvl w:val="0"/>
          <w:numId w:val="2"/>
        </w:numPr>
        <w:spacing w:after="240" w:line="240" w:lineRule="auto"/>
        <w:ind w:hanging="720"/>
        <w:rPr>
          <w:sz w:val="22"/>
          <w:szCs w:val="22"/>
        </w:rPr>
      </w:pPr>
      <w:r w:rsidRPr="00C60424">
        <w:rPr>
          <w:sz w:val="22"/>
          <w:szCs w:val="22"/>
        </w:rPr>
        <w:t>*</w:t>
      </w:r>
      <w:proofErr w:type="spellStart"/>
      <w:r w:rsidRPr="00C60424">
        <w:rPr>
          <w:sz w:val="22"/>
          <w:szCs w:val="22"/>
        </w:rPr>
        <w:t>Hattikudur</w:t>
      </w:r>
      <w:proofErr w:type="spellEnd"/>
      <w:r w:rsidRPr="00C60424">
        <w:rPr>
          <w:sz w:val="22"/>
          <w:szCs w:val="22"/>
        </w:rPr>
        <w:t xml:space="preserve">, S., *Prather, R., Asquith, P. Alibali, M. W., Knuth, E., &amp; </w:t>
      </w:r>
      <w:r w:rsidRPr="00C60424">
        <w:rPr>
          <w:b/>
          <w:sz w:val="22"/>
          <w:szCs w:val="22"/>
        </w:rPr>
        <w:t>Nathan, M. J.</w:t>
      </w:r>
      <w:r w:rsidRPr="00C60424">
        <w:rPr>
          <w:sz w:val="22"/>
          <w:szCs w:val="22"/>
        </w:rPr>
        <w:t xml:space="preserve"> (2012). Constructing graphical representations: Middle schoolers’ intuitions and developing knowledge about slope and Y-intercept. </w:t>
      </w:r>
      <w:r w:rsidRPr="00C60424">
        <w:rPr>
          <w:i/>
          <w:sz w:val="22"/>
          <w:szCs w:val="22"/>
        </w:rPr>
        <w:t>School Science and Mathematics, 112</w:t>
      </w:r>
      <w:r w:rsidRPr="00C60424">
        <w:rPr>
          <w:sz w:val="22"/>
          <w:szCs w:val="22"/>
        </w:rPr>
        <w:t xml:space="preserve">(4), 230-240. DOI: 10.1111/J.1949-8594.2012.00138.X </w:t>
      </w:r>
    </w:p>
    <w:p w14:paraId="00AA053D" w14:textId="77777777" w:rsidR="00A35A8B" w:rsidRPr="00C60424" w:rsidRDefault="008042C7" w:rsidP="00D23792">
      <w:pPr>
        <w:numPr>
          <w:ilvl w:val="0"/>
          <w:numId w:val="2"/>
        </w:numPr>
        <w:spacing w:after="240" w:line="240" w:lineRule="auto"/>
        <w:ind w:hanging="720"/>
        <w:rPr>
          <w:sz w:val="22"/>
          <w:szCs w:val="22"/>
        </w:rPr>
      </w:pPr>
      <w:r w:rsidRPr="00C60424">
        <w:rPr>
          <w:b/>
          <w:sz w:val="22"/>
          <w:szCs w:val="22"/>
        </w:rPr>
        <w:t>Nathan, M. J.</w:t>
      </w:r>
      <w:r w:rsidRPr="00C60424">
        <w:rPr>
          <w:sz w:val="22"/>
          <w:szCs w:val="22"/>
        </w:rPr>
        <w:t xml:space="preserve"> (2012). Rethinking formalisms in formal education. </w:t>
      </w:r>
      <w:r w:rsidRPr="00C60424">
        <w:rPr>
          <w:i/>
          <w:sz w:val="22"/>
          <w:szCs w:val="22"/>
        </w:rPr>
        <w:t>Educational Psychologist, 47</w:t>
      </w:r>
      <w:r w:rsidRPr="00C60424">
        <w:rPr>
          <w:sz w:val="22"/>
          <w:szCs w:val="22"/>
        </w:rPr>
        <w:t xml:space="preserve">(2), 125-148. DOI:10.1080/00461520.2012.667063. </w:t>
      </w:r>
    </w:p>
    <w:p w14:paraId="1597AB1D" w14:textId="77777777" w:rsidR="00A35A8B" w:rsidRPr="00C60424" w:rsidRDefault="008042C7" w:rsidP="00D23792">
      <w:pPr>
        <w:numPr>
          <w:ilvl w:val="0"/>
          <w:numId w:val="2"/>
        </w:numPr>
        <w:spacing w:after="240" w:line="240" w:lineRule="auto"/>
        <w:ind w:hanging="720"/>
        <w:rPr>
          <w:sz w:val="22"/>
          <w:szCs w:val="22"/>
        </w:rPr>
      </w:pPr>
      <w:r w:rsidRPr="00C60424">
        <w:rPr>
          <w:b/>
          <w:sz w:val="22"/>
          <w:szCs w:val="22"/>
        </w:rPr>
        <w:t>Nathan, M. J.</w:t>
      </w:r>
      <w:r w:rsidRPr="00C60424">
        <w:rPr>
          <w:sz w:val="22"/>
          <w:szCs w:val="22"/>
        </w:rPr>
        <w:t>, *</w:t>
      </w:r>
      <w:proofErr w:type="spellStart"/>
      <w:r w:rsidRPr="00C60424">
        <w:rPr>
          <w:sz w:val="22"/>
          <w:szCs w:val="22"/>
        </w:rPr>
        <w:t>Srisurichan</w:t>
      </w:r>
      <w:proofErr w:type="spellEnd"/>
      <w:r w:rsidRPr="00C60424">
        <w:rPr>
          <w:sz w:val="22"/>
          <w:szCs w:val="22"/>
        </w:rPr>
        <w:t xml:space="preserve">, R., +Walkington, C., *Williams, C., &amp; Alibali, M. W. (2012, April). How STEM integration is produced and maintained in the high school engineering classroom. Paper presentation to the 2nd P-12 Engineering and Design Education Research Summit (Washington, DC).  </w:t>
      </w:r>
    </w:p>
    <w:p w14:paraId="768C229E" w14:textId="77777777" w:rsidR="00A35A8B" w:rsidRPr="00C60424" w:rsidRDefault="008042C7" w:rsidP="00D23792">
      <w:pPr>
        <w:numPr>
          <w:ilvl w:val="0"/>
          <w:numId w:val="2"/>
        </w:numPr>
        <w:spacing w:after="240" w:line="240" w:lineRule="auto"/>
        <w:ind w:hanging="720"/>
        <w:rPr>
          <w:sz w:val="22"/>
          <w:szCs w:val="22"/>
        </w:rPr>
      </w:pPr>
      <w:r w:rsidRPr="00C60424">
        <w:rPr>
          <w:sz w:val="22"/>
          <w:szCs w:val="22"/>
        </w:rPr>
        <w:t>*</w:t>
      </w:r>
      <w:proofErr w:type="spellStart"/>
      <w:r w:rsidRPr="00C60424">
        <w:rPr>
          <w:sz w:val="22"/>
          <w:szCs w:val="22"/>
        </w:rPr>
        <w:t>Srisurichan</w:t>
      </w:r>
      <w:proofErr w:type="spellEnd"/>
      <w:r w:rsidRPr="00C60424">
        <w:rPr>
          <w:sz w:val="22"/>
          <w:szCs w:val="22"/>
        </w:rPr>
        <w:t xml:space="preserve">, R., +Boncoddo, R., Ledesma, I., *Pier, E., </w:t>
      </w:r>
      <w:r w:rsidRPr="00C60424">
        <w:rPr>
          <w:b/>
          <w:sz w:val="22"/>
          <w:szCs w:val="22"/>
        </w:rPr>
        <w:t>Nathan, M. J.</w:t>
      </w:r>
      <w:r w:rsidRPr="00C60424">
        <w:rPr>
          <w:sz w:val="22"/>
          <w:szCs w:val="22"/>
        </w:rPr>
        <w:t xml:space="preserve"> &amp; Alibali, M. W. (2012, July). Addressee gesture as a means to foster common ground in the classroom. In R. B. Church (chair), Navigating the connections among mathematical representations: Exploring gesture’s role during mathematical instruction. Symposium presented at the 5th conference of the International Society for Gesture Studies, Lund, Sweden.  </w:t>
      </w:r>
    </w:p>
    <w:p w14:paraId="7918FDBF" w14:textId="77777777" w:rsidR="00A35A8B" w:rsidRPr="00C60424" w:rsidRDefault="008042C7" w:rsidP="00D23792">
      <w:pPr>
        <w:numPr>
          <w:ilvl w:val="0"/>
          <w:numId w:val="2"/>
        </w:numPr>
        <w:spacing w:after="240" w:line="240" w:lineRule="auto"/>
        <w:ind w:hanging="720"/>
        <w:rPr>
          <w:sz w:val="22"/>
          <w:szCs w:val="22"/>
        </w:rPr>
      </w:pPr>
      <w:r w:rsidRPr="00C60424">
        <w:rPr>
          <w:sz w:val="22"/>
          <w:szCs w:val="22"/>
        </w:rPr>
        <w:t>+Walkington, C. *</w:t>
      </w:r>
      <w:proofErr w:type="spellStart"/>
      <w:r w:rsidRPr="00C60424">
        <w:rPr>
          <w:sz w:val="22"/>
          <w:szCs w:val="22"/>
        </w:rPr>
        <w:t>Srisurchan</w:t>
      </w:r>
      <w:proofErr w:type="spellEnd"/>
      <w:r w:rsidRPr="00C60424">
        <w:rPr>
          <w:sz w:val="22"/>
          <w:szCs w:val="22"/>
        </w:rPr>
        <w:t xml:space="preserve">, R., </w:t>
      </w:r>
      <w:r w:rsidRPr="00C60424">
        <w:rPr>
          <w:b/>
          <w:sz w:val="22"/>
          <w:szCs w:val="22"/>
        </w:rPr>
        <w:t>Nathan, M. J.</w:t>
      </w:r>
      <w:r w:rsidRPr="00C60424">
        <w:rPr>
          <w:sz w:val="22"/>
          <w:szCs w:val="22"/>
        </w:rPr>
        <w:t xml:space="preserve">, *Williams, C. &amp; Alibali, M. W. (2012, April). Grounding mathematical justifications in concrete embodied experience: the link between action and cognition. Paper presentation to the American Educational Research Association annual meeting (Vancouver, BC). </w:t>
      </w:r>
    </w:p>
    <w:p w14:paraId="4ECB71A9" w14:textId="77777777" w:rsidR="00A35A8B" w:rsidRPr="00C60424" w:rsidRDefault="008042C7" w:rsidP="00D23792">
      <w:pPr>
        <w:numPr>
          <w:ilvl w:val="0"/>
          <w:numId w:val="2"/>
        </w:numPr>
        <w:spacing w:after="240" w:line="240" w:lineRule="auto"/>
        <w:ind w:hanging="720"/>
        <w:rPr>
          <w:sz w:val="22"/>
          <w:szCs w:val="22"/>
        </w:rPr>
      </w:pPr>
      <w:r w:rsidRPr="00C60424">
        <w:rPr>
          <w:sz w:val="22"/>
          <w:szCs w:val="22"/>
        </w:rPr>
        <w:lastRenderedPageBreak/>
        <w:t>*Williams, C., +Walkington, C., +Boncoddo, R., *</w:t>
      </w:r>
      <w:proofErr w:type="spellStart"/>
      <w:r w:rsidRPr="00C60424">
        <w:rPr>
          <w:sz w:val="22"/>
          <w:szCs w:val="22"/>
        </w:rPr>
        <w:t>Srisurichan</w:t>
      </w:r>
      <w:proofErr w:type="spellEnd"/>
      <w:r w:rsidRPr="00C60424">
        <w:rPr>
          <w:sz w:val="22"/>
          <w:szCs w:val="22"/>
        </w:rPr>
        <w:t xml:space="preserve">, R., Pier, E., </w:t>
      </w:r>
      <w:r w:rsidRPr="00C60424">
        <w:rPr>
          <w:b/>
          <w:sz w:val="22"/>
          <w:szCs w:val="22"/>
        </w:rPr>
        <w:t>Nathan, M. J.</w:t>
      </w:r>
      <w:r w:rsidRPr="00C60424">
        <w:rPr>
          <w:sz w:val="22"/>
          <w:szCs w:val="22"/>
        </w:rPr>
        <w:t xml:space="preserve">, &amp; Alibali, M. (2012).  Invisible proof:  The role of gestures and action in proof. In L. R. Van </w:t>
      </w:r>
      <w:proofErr w:type="spellStart"/>
      <w:r w:rsidRPr="00C60424">
        <w:rPr>
          <w:sz w:val="22"/>
          <w:szCs w:val="22"/>
        </w:rPr>
        <w:t>Zoest</w:t>
      </w:r>
      <w:proofErr w:type="spellEnd"/>
      <w:r w:rsidRPr="00C60424">
        <w:rPr>
          <w:sz w:val="22"/>
          <w:szCs w:val="22"/>
        </w:rPr>
        <w:t xml:space="preserve">, J.-J. Lo, &amp; J. L. Kratky (Eds.), </w:t>
      </w:r>
      <w:r w:rsidRPr="00C60424">
        <w:rPr>
          <w:i/>
          <w:sz w:val="22"/>
          <w:szCs w:val="22"/>
        </w:rPr>
        <w:t>Proceedings of the 34th annual meeting of the North American Chapter of the International Group for the Psychology of Mathematics Education</w:t>
      </w:r>
      <w:r w:rsidRPr="00C60424">
        <w:rPr>
          <w:sz w:val="22"/>
          <w:szCs w:val="22"/>
        </w:rPr>
        <w:t xml:space="preserve"> (pp. 182-189). Kalamazoo, MI: Western Michigan University. </w:t>
      </w:r>
    </w:p>
    <w:p w14:paraId="6DD4422C" w14:textId="77777777" w:rsidR="00A35A8B" w:rsidRPr="00C60424" w:rsidRDefault="008042C7" w:rsidP="00D23792">
      <w:pPr>
        <w:numPr>
          <w:ilvl w:val="0"/>
          <w:numId w:val="2"/>
        </w:numPr>
        <w:spacing w:after="240" w:line="240" w:lineRule="auto"/>
        <w:ind w:hanging="720"/>
        <w:rPr>
          <w:sz w:val="22"/>
          <w:szCs w:val="22"/>
        </w:rPr>
      </w:pPr>
      <w:r w:rsidRPr="00C60424">
        <w:rPr>
          <w:sz w:val="22"/>
          <w:szCs w:val="22"/>
        </w:rPr>
        <w:t xml:space="preserve">*Yeo, A., *Crooks, N. M., +Lockwood, E., Ledesma, I., </w:t>
      </w:r>
      <w:proofErr w:type="spellStart"/>
      <w:r w:rsidRPr="00C60424">
        <w:rPr>
          <w:sz w:val="22"/>
          <w:szCs w:val="22"/>
        </w:rPr>
        <w:t>Bergsabaken</w:t>
      </w:r>
      <w:proofErr w:type="spellEnd"/>
      <w:r w:rsidRPr="00C60424">
        <w:rPr>
          <w:sz w:val="22"/>
          <w:szCs w:val="22"/>
        </w:rPr>
        <w:t xml:space="preserve">, J., Church, R. B., Knuth, E. J., </w:t>
      </w:r>
      <w:r w:rsidRPr="00C60424">
        <w:rPr>
          <w:b/>
          <w:sz w:val="22"/>
          <w:szCs w:val="22"/>
        </w:rPr>
        <w:t>Nathan, M. J.</w:t>
      </w:r>
      <w:r w:rsidRPr="00C60424">
        <w:rPr>
          <w:sz w:val="22"/>
          <w:szCs w:val="22"/>
        </w:rPr>
        <w:t xml:space="preserve"> &amp; Alibali, M. W. (2012, July). Does teachers’ visual scaffolding affect students’ learning? Connecting representations via gesture. In R. B. Church (chair), </w:t>
      </w:r>
      <w:r w:rsidRPr="00C60424">
        <w:rPr>
          <w:i/>
          <w:sz w:val="22"/>
          <w:szCs w:val="22"/>
        </w:rPr>
        <w:t>Navigating the connections among mathematical representations: Exploring gesture’s role during mathematical instruction</w:t>
      </w:r>
      <w:r w:rsidRPr="00C60424">
        <w:rPr>
          <w:sz w:val="22"/>
          <w:szCs w:val="22"/>
        </w:rPr>
        <w:t xml:space="preserve">. Symposium presented at the 5th conference of the International Society for Gesture Studies, Lund, Sweden. </w:t>
      </w:r>
    </w:p>
    <w:p w14:paraId="02FB93C4" w14:textId="77777777" w:rsidR="00A35A8B" w:rsidRPr="00C60424" w:rsidRDefault="008042C7" w:rsidP="00D23792">
      <w:pPr>
        <w:numPr>
          <w:ilvl w:val="0"/>
          <w:numId w:val="2"/>
        </w:numPr>
        <w:spacing w:after="240" w:line="240" w:lineRule="auto"/>
        <w:ind w:hanging="720"/>
        <w:rPr>
          <w:sz w:val="22"/>
          <w:szCs w:val="22"/>
        </w:rPr>
      </w:pPr>
      <w:r w:rsidRPr="00C60424">
        <w:rPr>
          <w:sz w:val="22"/>
          <w:szCs w:val="22"/>
        </w:rPr>
        <w:t xml:space="preserve">Alibali, M. W., </w:t>
      </w:r>
      <w:r w:rsidRPr="00C60424">
        <w:rPr>
          <w:b/>
          <w:sz w:val="22"/>
          <w:szCs w:val="22"/>
        </w:rPr>
        <w:t>Nathan, M. J.</w:t>
      </w:r>
      <w:r w:rsidRPr="00C60424">
        <w:rPr>
          <w:sz w:val="22"/>
          <w:szCs w:val="22"/>
        </w:rPr>
        <w:t xml:space="preserve">, *Kim, S., *Johnson, C. V., </w:t>
      </w:r>
      <w:proofErr w:type="spellStart"/>
      <w:r w:rsidRPr="00C60424">
        <w:rPr>
          <w:sz w:val="22"/>
          <w:szCs w:val="22"/>
        </w:rPr>
        <w:t>Wolfgram</w:t>
      </w:r>
      <w:proofErr w:type="spellEnd"/>
      <w:r w:rsidRPr="00C60424">
        <w:rPr>
          <w:sz w:val="22"/>
          <w:szCs w:val="22"/>
        </w:rPr>
        <w:t xml:space="preserve">, M. S., Church, R. B., &amp; Knuth, E.  (2011, April). Teachers' visual scaffolding and student learning: effects of connecting representations via gesture. In session “Learning With Spatial, Embedded, and Embodied Representations.” Paper presentation to the American Educational Research Association annual meeting (New Orleans). </w:t>
      </w:r>
    </w:p>
    <w:p w14:paraId="08606A66" w14:textId="77777777" w:rsidR="00A35A8B" w:rsidRPr="00C60424" w:rsidRDefault="008042C7" w:rsidP="00D23792">
      <w:pPr>
        <w:numPr>
          <w:ilvl w:val="0"/>
          <w:numId w:val="2"/>
        </w:numPr>
        <w:spacing w:after="240" w:line="240" w:lineRule="auto"/>
        <w:ind w:hanging="720"/>
        <w:rPr>
          <w:sz w:val="22"/>
          <w:szCs w:val="22"/>
        </w:rPr>
      </w:pPr>
      <w:r w:rsidRPr="00C60424">
        <w:rPr>
          <w:sz w:val="22"/>
          <w:szCs w:val="22"/>
        </w:rPr>
        <w:t xml:space="preserve">+Cooper, J. L., +Clinton, V., *Sidney, P., Alibali, M. W. &amp; </w:t>
      </w:r>
      <w:r w:rsidRPr="00C60424">
        <w:rPr>
          <w:b/>
          <w:sz w:val="22"/>
          <w:szCs w:val="22"/>
        </w:rPr>
        <w:t>Nathan, M. J.</w:t>
      </w:r>
      <w:r w:rsidRPr="00C60424">
        <w:rPr>
          <w:sz w:val="22"/>
          <w:szCs w:val="22"/>
        </w:rPr>
        <w:t xml:space="preserve"> (2011, October). </w:t>
      </w:r>
      <w:r w:rsidRPr="00C60424">
        <w:rPr>
          <w:i/>
          <w:sz w:val="22"/>
          <w:szCs w:val="22"/>
        </w:rPr>
        <w:t>Visuals in mathematics problem solving: When are there benefits?</w:t>
      </w:r>
      <w:r w:rsidRPr="00C60424">
        <w:rPr>
          <w:sz w:val="22"/>
          <w:szCs w:val="22"/>
        </w:rPr>
        <w:t xml:space="preserve"> Poster presented at the biennial meeting of the Cognitive Development Society, Philadelphia, Pennsylvania. </w:t>
      </w:r>
    </w:p>
    <w:p w14:paraId="75DE7444" w14:textId="77777777" w:rsidR="00A35A8B" w:rsidRPr="00C60424" w:rsidRDefault="008042C7" w:rsidP="00D23792">
      <w:pPr>
        <w:numPr>
          <w:ilvl w:val="0"/>
          <w:numId w:val="2"/>
        </w:numPr>
        <w:spacing w:after="240" w:line="240" w:lineRule="auto"/>
        <w:ind w:hanging="720"/>
        <w:rPr>
          <w:sz w:val="22"/>
          <w:szCs w:val="22"/>
        </w:rPr>
      </w:pPr>
      <w:r w:rsidRPr="00C60424">
        <w:rPr>
          <w:sz w:val="22"/>
          <w:szCs w:val="22"/>
        </w:rPr>
        <w:t xml:space="preserve">Courter, S., *Anderson, K., </w:t>
      </w:r>
      <w:r w:rsidRPr="00C60424">
        <w:rPr>
          <w:b/>
          <w:sz w:val="22"/>
          <w:szCs w:val="22"/>
        </w:rPr>
        <w:t>Nathan, M. J.</w:t>
      </w:r>
      <w:r w:rsidRPr="00C60424">
        <w:rPr>
          <w:sz w:val="22"/>
          <w:szCs w:val="22"/>
        </w:rPr>
        <w:t xml:space="preserve">, Phelps, L. A., Nathans-Kelly, T., </w:t>
      </w:r>
      <w:proofErr w:type="spellStart"/>
      <w:r w:rsidRPr="00C60424">
        <w:rPr>
          <w:sz w:val="22"/>
          <w:szCs w:val="22"/>
        </w:rPr>
        <w:t>Grohowski</w:t>
      </w:r>
      <w:proofErr w:type="spellEnd"/>
      <w:r w:rsidRPr="00C60424">
        <w:rPr>
          <w:sz w:val="22"/>
          <w:szCs w:val="22"/>
        </w:rPr>
        <w:t xml:space="preserve">, C. N., McGlamery, T., *Prevost, A., *Stein, B., &amp; *Atwood, A. (2011, June). Moving towards the intended, explicit, and authentic: Addressing misalignments in engineering learning within secondary and university education. Special Session to the American Society of Engineering Education (ASEE 2011) Educational Research Methods (ERM) Division. (Paper no. AC 2011-1452). Vancouver, BC.  </w:t>
      </w:r>
    </w:p>
    <w:p w14:paraId="721F41C9" w14:textId="77777777" w:rsidR="00A35A8B" w:rsidRPr="00C60424" w:rsidRDefault="008042C7" w:rsidP="00D23792">
      <w:pPr>
        <w:numPr>
          <w:ilvl w:val="0"/>
          <w:numId w:val="2"/>
        </w:numPr>
        <w:spacing w:after="240" w:line="240" w:lineRule="auto"/>
        <w:ind w:hanging="720"/>
        <w:rPr>
          <w:sz w:val="22"/>
          <w:szCs w:val="22"/>
        </w:rPr>
      </w:pPr>
      <w:r w:rsidRPr="00C60424">
        <w:rPr>
          <w:b/>
          <w:sz w:val="22"/>
          <w:szCs w:val="22"/>
        </w:rPr>
        <w:t>Nathan, M. J.</w:t>
      </w:r>
      <w:r w:rsidRPr="00C60424">
        <w:rPr>
          <w:sz w:val="22"/>
          <w:szCs w:val="22"/>
        </w:rPr>
        <w:t xml:space="preserve"> (2011, May). Using contrasting cases and other cognitive principles to inform development of math and science interventions, for the 2011 Association for Psychological Science (APS) Annual Convention. (Washington, DC). </w:t>
      </w:r>
    </w:p>
    <w:p w14:paraId="342BBF12" w14:textId="77777777" w:rsidR="00A35A8B" w:rsidRPr="00C60424" w:rsidRDefault="008042C7" w:rsidP="00D23792">
      <w:pPr>
        <w:numPr>
          <w:ilvl w:val="0"/>
          <w:numId w:val="2"/>
        </w:numPr>
        <w:spacing w:after="240" w:line="240" w:lineRule="auto"/>
        <w:ind w:hanging="720"/>
        <w:rPr>
          <w:sz w:val="22"/>
          <w:szCs w:val="22"/>
        </w:rPr>
      </w:pPr>
      <w:r w:rsidRPr="00C60424">
        <w:rPr>
          <w:b/>
          <w:sz w:val="22"/>
          <w:szCs w:val="22"/>
        </w:rPr>
        <w:t>Nathan, M. J.</w:t>
      </w:r>
      <w:r w:rsidRPr="00C60424">
        <w:rPr>
          <w:sz w:val="22"/>
          <w:szCs w:val="22"/>
        </w:rPr>
        <w:t xml:space="preserve">, Alibali, M. W., </w:t>
      </w:r>
      <w:proofErr w:type="spellStart"/>
      <w:r w:rsidRPr="00C60424">
        <w:rPr>
          <w:sz w:val="22"/>
          <w:szCs w:val="22"/>
        </w:rPr>
        <w:t>Wolfgram</w:t>
      </w:r>
      <w:proofErr w:type="spellEnd"/>
      <w:r w:rsidRPr="00C60424">
        <w:rPr>
          <w:sz w:val="22"/>
          <w:szCs w:val="22"/>
        </w:rPr>
        <w:t>, M., *</w:t>
      </w:r>
      <w:proofErr w:type="spellStart"/>
      <w:r w:rsidRPr="00C60424">
        <w:rPr>
          <w:sz w:val="22"/>
          <w:szCs w:val="22"/>
        </w:rPr>
        <w:t>Srisuruchan</w:t>
      </w:r>
      <w:proofErr w:type="spellEnd"/>
      <w:r w:rsidRPr="00C60424">
        <w:rPr>
          <w:sz w:val="22"/>
          <w:szCs w:val="22"/>
        </w:rPr>
        <w:t xml:space="preserve">, R., &amp; *Felton, M. (2011, April). Modal engagements in high school STEM classrooms: Tracking the ‘where’ and ‘what’ of mathematics across ecological contexts. In session “Diverse Perspectives on Embodied Learning: What's So Hard to Grasp?” Paper presentation to the American Educational Research Association annual meeting (New Orleans).  </w:t>
      </w:r>
    </w:p>
    <w:p w14:paraId="0D4DE38B" w14:textId="77777777" w:rsidR="00A35A8B" w:rsidRPr="00C60424" w:rsidRDefault="008042C7" w:rsidP="00D23792">
      <w:pPr>
        <w:numPr>
          <w:ilvl w:val="0"/>
          <w:numId w:val="2"/>
        </w:numPr>
        <w:spacing w:after="240" w:line="240" w:lineRule="auto"/>
        <w:ind w:hanging="720"/>
        <w:rPr>
          <w:sz w:val="22"/>
          <w:szCs w:val="22"/>
        </w:rPr>
      </w:pPr>
      <w:r w:rsidRPr="00C60424">
        <w:rPr>
          <w:b/>
          <w:sz w:val="22"/>
          <w:szCs w:val="22"/>
        </w:rPr>
        <w:t>Nathan, M. J.</w:t>
      </w:r>
      <w:r w:rsidRPr="00C60424">
        <w:rPr>
          <w:sz w:val="22"/>
          <w:szCs w:val="22"/>
        </w:rPr>
        <w:t xml:space="preserve">, Alibali, M. W., </w:t>
      </w:r>
      <w:proofErr w:type="spellStart"/>
      <w:r w:rsidRPr="00C60424">
        <w:rPr>
          <w:sz w:val="22"/>
          <w:szCs w:val="22"/>
        </w:rPr>
        <w:t>Wolfgram</w:t>
      </w:r>
      <w:proofErr w:type="spellEnd"/>
      <w:r w:rsidRPr="00C60424">
        <w:rPr>
          <w:sz w:val="22"/>
          <w:szCs w:val="22"/>
        </w:rPr>
        <w:t>, M., *</w:t>
      </w:r>
      <w:proofErr w:type="spellStart"/>
      <w:r w:rsidRPr="00C60424">
        <w:rPr>
          <w:sz w:val="22"/>
          <w:szCs w:val="22"/>
        </w:rPr>
        <w:t>Srisurichan</w:t>
      </w:r>
      <w:proofErr w:type="spellEnd"/>
      <w:r w:rsidRPr="00C60424">
        <w:rPr>
          <w:sz w:val="22"/>
          <w:szCs w:val="22"/>
        </w:rPr>
        <w:t xml:space="preserve">, R., &amp; +Walkington, C. (2011, May). Threading mathematics through symbols, pixels, sketches and wood: Tailoring high school STEM instruction to build cohesion across modal engagements. Paper presentation to the Annual Meeting of the Jean Piaget Society (Berkeley, CA).  </w:t>
      </w:r>
    </w:p>
    <w:p w14:paraId="001F0259" w14:textId="77777777" w:rsidR="00A35A8B" w:rsidRPr="00C60424" w:rsidRDefault="008042C7" w:rsidP="00D23792">
      <w:pPr>
        <w:numPr>
          <w:ilvl w:val="0"/>
          <w:numId w:val="2"/>
        </w:numPr>
        <w:spacing w:after="240" w:line="240" w:lineRule="auto"/>
        <w:ind w:hanging="720"/>
        <w:rPr>
          <w:sz w:val="22"/>
          <w:szCs w:val="22"/>
        </w:rPr>
      </w:pPr>
      <w:r w:rsidRPr="00C60424">
        <w:rPr>
          <w:b/>
          <w:sz w:val="22"/>
          <w:szCs w:val="22"/>
        </w:rPr>
        <w:t>Nathan, M. J.</w:t>
      </w:r>
      <w:r w:rsidRPr="00C60424">
        <w:rPr>
          <w:sz w:val="22"/>
          <w:szCs w:val="22"/>
        </w:rPr>
        <w:t xml:space="preserve">, *Atwood, A., *Prevost, A., Phelps, L. A., &amp; *Tran, N. A. (2011). How professional development in Project Lead the Way changes high school STEM teachers’ beliefs about engineering education. </w:t>
      </w:r>
      <w:r w:rsidRPr="00C60424">
        <w:rPr>
          <w:i/>
          <w:sz w:val="22"/>
          <w:szCs w:val="22"/>
        </w:rPr>
        <w:t>Journal of Pre-College Engineering Education Research</w:t>
      </w:r>
      <w:r w:rsidRPr="00C60424">
        <w:rPr>
          <w:sz w:val="22"/>
          <w:szCs w:val="22"/>
        </w:rPr>
        <w:t xml:space="preserve"> (J-PEER), </w:t>
      </w:r>
      <w:r w:rsidRPr="00C60424">
        <w:rPr>
          <w:i/>
          <w:sz w:val="22"/>
          <w:szCs w:val="22"/>
        </w:rPr>
        <w:t>1</w:t>
      </w:r>
      <w:r w:rsidRPr="00C60424">
        <w:rPr>
          <w:sz w:val="22"/>
          <w:szCs w:val="22"/>
        </w:rPr>
        <w:t xml:space="preserve">(1), 15-29.  </w:t>
      </w:r>
    </w:p>
    <w:p w14:paraId="40A9C24F" w14:textId="77777777" w:rsidR="00A35A8B" w:rsidRPr="00C60424" w:rsidRDefault="008042C7" w:rsidP="00D23792">
      <w:pPr>
        <w:numPr>
          <w:ilvl w:val="0"/>
          <w:numId w:val="2"/>
        </w:numPr>
        <w:spacing w:after="240" w:line="240" w:lineRule="auto"/>
        <w:ind w:hanging="720"/>
        <w:rPr>
          <w:sz w:val="22"/>
          <w:szCs w:val="22"/>
        </w:rPr>
      </w:pPr>
      <w:r w:rsidRPr="00C60424">
        <w:rPr>
          <w:b/>
          <w:sz w:val="22"/>
          <w:szCs w:val="22"/>
        </w:rPr>
        <w:lastRenderedPageBreak/>
        <w:t>Nathan, M. J.</w:t>
      </w:r>
      <w:r w:rsidRPr="00C60424">
        <w:rPr>
          <w:sz w:val="22"/>
          <w:szCs w:val="22"/>
        </w:rPr>
        <w:t xml:space="preserve">, *Atwood, A., *Prevost, A., &amp; *Tran, N. (2011). Guidance counselors’ beliefs and expectations about high school students’ precollege engineering preparation. </w:t>
      </w:r>
      <w:r w:rsidRPr="00C60424">
        <w:rPr>
          <w:i/>
          <w:sz w:val="22"/>
          <w:szCs w:val="22"/>
        </w:rPr>
        <w:t xml:space="preserve">Proceedings of the American Society of Engineering Education (ASEE) 2011 </w:t>
      </w:r>
      <w:r w:rsidRPr="00C60424">
        <w:rPr>
          <w:sz w:val="22"/>
          <w:szCs w:val="22"/>
        </w:rPr>
        <w:t xml:space="preserve">(Paper no. AC 2011-316; pp. 1-13). Vancouver, BC: ASEE Publications.  </w:t>
      </w:r>
    </w:p>
    <w:p w14:paraId="4B903075" w14:textId="77777777" w:rsidR="00A35A8B" w:rsidRPr="00C60424" w:rsidRDefault="008042C7" w:rsidP="00D23792">
      <w:pPr>
        <w:numPr>
          <w:ilvl w:val="0"/>
          <w:numId w:val="2"/>
        </w:numPr>
        <w:spacing w:after="240" w:line="240" w:lineRule="auto"/>
        <w:ind w:hanging="720"/>
        <w:rPr>
          <w:sz w:val="22"/>
          <w:szCs w:val="22"/>
        </w:rPr>
      </w:pPr>
      <w:r w:rsidRPr="00C60424">
        <w:rPr>
          <w:b/>
          <w:sz w:val="22"/>
          <w:szCs w:val="22"/>
        </w:rPr>
        <w:t>Nathan, M. J.</w:t>
      </w:r>
      <w:r w:rsidRPr="00C60424">
        <w:rPr>
          <w:sz w:val="22"/>
          <w:szCs w:val="22"/>
        </w:rPr>
        <w:t xml:space="preserve"> &amp; *Johnson, C. V. (2011, April). Gesture as model enactment (GAME): Evidence when learning from text. Paper presentation to the American Educational Research Association annual meeting (New Orleans).  </w:t>
      </w:r>
    </w:p>
    <w:p w14:paraId="759FE5F9" w14:textId="77777777" w:rsidR="00A35A8B" w:rsidRPr="00C60424" w:rsidRDefault="008042C7" w:rsidP="00D23792">
      <w:pPr>
        <w:numPr>
          <w:ilvl w:val="0"/>
          <w:numId w:val="2"/>
        </w:numPr>
        <w:spacing w:after="240" w:line="240" w:lineRule="auto"/>
        <w:ind w:hanging="720"/>
        <w:rPr>
          <w:sz w:val="22"/>
          <w:szCs w:val="22"/>
        </w:rPr>
      </w:pPr>
      <w:r w:rsidRPr="00C60424">
        <w:rPr>
          <w:b/>
          <w:sz w:val="22"/>
          <w:szCs w:val="22"/>
        </w:rPr>
        <w:t>Nathan, M. J.</w:t>
      </w:r>
      <w:r w:rsidRPr="00C60424">
        <w:rPr>
          <w:sz w:val="22"/>
          <w:szCs w:val="22"/>
        </w:rPr>
        <w:t xml:space="preserve">, </w:t>
      </w:r>
      <w:proofErr w:type="spellStart"/>
      <w:r w:rsidRPr="00C60424">
        <w:rPr>
          <w:sz w:val="22"/>
          <w:szCs w:val="22"/>
        </w:rPr>
        <w:t>Wolfgram</w:t>
      </w:r>
      <w:proofErr w:type="spellEnd"/>
      <w:r w:rsidRPr="00C60424">
        <w:rPr>
          <w:sz w:val="22"/>
          <w:szCs w:val="22"/>
        </w:rPr>
        <w:t>, M., *</w:t>
      </w:r>
      <w:proofErr w:type="spellStart"/>
      <w:r w:rsidRPr="00C60424">
        <w:rPr>
          <w:sz w:val="22"/>
          <w:szCs w:val="22"/>
        </w:rPr>
        <w:t>Srisurichan</w:t>
      </w:r>
      <w:proofErr w:type="spellEnd"/>
      <w:r w:rsidRPr="00C60424">
        <w:rPr>
          <w:sz w:val="22"/>
          <w:szCs w:val="22"/>
        </w:rPr>
        <w:t xml:space="preserve">, R., &amp; Alibali, M. W. (2011). Modal engagements in precollege engineering: Tracking math and science across symbols, sketches, software, silicon and wood. </w:t>
      </w:r>
      <w:r w:rsidRPr="00C60424">
        <w:rPr>
          <w:i/>
          <w:sz w:val="22"/>
          <w:szCs w:val="22"/>
        </w:rPr>
        <w:t xml:space="preserve">Proceedings of the American Society of Engineering Education (ASEE) 2011 </w:t>
      </w:r>
      <w:r w:rsidRPr="00C60424">
        <w:rPr>
          <w:sz w:val="22"/>
          <w:szCs w:val="22"/>
        </w:rPr>
        <w:t xml:space="preserve">(Paper no. AC 2011-315; pp. 1-32). Vancouver, BC: ASEE Publications.  </w:t>
      </w:r>
    </w:p>
    <w:p w14:paraId="124669C3" w14:textId="77777777" w:rsidR="00A35A8B" w:rsidRPr="00C60424" w:rsidRDefault="008042C7" w:rsidP="00D23792">
      <w:pPr>
        <w:numPr>
          <w:ilvl w:val="0"/>
          <w:numId w:val="2"/>
        </w:numPr>
        <w:spacing w:after="240" w:line="240" w:lineRule="auto"/>
        <w:ind w:hanging="720"/>
        <w:rPr>
          <w:sz w:val="22"/>
          <w:szCs w:val="22"/>
        </w:rPr>
      </w:pPr>
      <w:r w:rsidRPr="00C60424">
        <w:rPr>
          <w:sz w:val="22"/>
          <w:szCs w:val="22"/>
        </w:rPr>
        <w:t xml:space="preserve">*Prevost, A., </w:t>
      </w:r>
      <w:r w:rsidRPr="00C60424">
        <w:rPr>
          <w:b/>
          <w:sz w:val="22"/>
          <w:szCs w:val="22"/>
        </w:rPr>
        <w:t>Nathan, M. J.</w:t>
      </w:r>
      <w:r w:rsidRPr="00C60424">
        <w:rPr>
          <w:sz w:val="22"/>
          <w:szCs w:val="22"/>
        </w:rPr>
        <w:t xml:space="preserve">, *Stein, B., Phelps, L. A.,  &amp; *Atwood, A. (2011). STEM integration in a precollege course in digital electronics: Analysis of the enacted curriculum. </w:t>
      </w:r>
      <w:r w:rsidRPr="00C60424">
        <w:rPr>
          <w:i/>
          <w:sz w:val="22"/>
          <w:szCs w:val="22"/>
        </w:rPr>
        <w:t xml:space="preserve">Proceedings of the American Society of Engineering Education (ASEE) 2011 </w:t>
      </w:r>
      <w:r w:rsidRPr="00C60424">
        <w:rPr>
          <w:sz w:val="22"/>
          <w:szCs w:val="22"/>
        </w:rPr>
        <w:t xml:space="preserve">(Paper no. AC 2011-908; pp. 1-23). Vancouver, BC: ASEE Publications.  </w:t>
      </w:r>
    </w:p>
    <w:p w14:paraId="32540B53" w14:textId="77777777" w:rsidR="00A35A8B" w:rsidRPr="00C60424" w:rsidRDefault="008042C7" w:rsidP="00D23792">
      <w:pPr>
        <w:numPr>
          <w:ilvl w:val="0"/>
          <w:numId w:val="2"/>
        </w:numPr>
        <w:spacing w:after="240" w:line="240" w:lineRule="auto"/>
        <w:ind w:hanging="720"/>
        <w:rPr>
          <w:sz w:val="22"/>
          <w:szCs w:val="22"/>
        </w:rPr>
      </w:pPr>
      <w:r w:rsidRPr="00C60424">
        <w:rPr>
          <w:sz w:val="22"/>
          <w:szCs w:val="22"/>
        </w:rPr>
        <w:t xml:space="preserve">Alibali, M. W. &amp; </w:t>
      </w:r>
      <w:r w:rsidRPr="00C60424">
        <w:rPr>
          <w:b/>
          <w:sz w:val="22"/>
          <w:szCs w:val="22"/>
        </w:rPr>
        <w:t>Nathan, M. J.</w:t>
      </w:r>
      <w:r w:rsidRPr="00C60424">
        <w:rPr>
          <w:sz w:val="22"/>
          <w:szCs w:val="22"/>
        </w:rPr>
        <w:t xml:space="preserve"> (2010). Conducting research in schools: A practical guide. </w:t>
      </w:r>
      <w:r w:rsidRPr="00C60424">
        <w:rPr>
          <w:i/>
          <w:sz w:val="22"/>
          <w:szCs w:val="22"/>
        </w:rPr>
        <w:t>Journal of Cognition and Development, 11</w:t>
      </w:r>
      <w:r w:rsidRPr="00C60424">
        <w:rPr>
          <w:sz w:val="22"/>
          <w:szCs w:val="22"/>
        </w:rPr>
        <w:t>(4), 397-407</w:t>
      </w:r>
      <w:r w:rsidRPr="00C60424">
        <w:rPr>
          <w:i/>
          <w:sz w:val="22"/>
          <w:szCs w:val="22"/>
        </w:rPr>
        <w:t xml:space="preserve">.  </w:t>
      </w:r>
    </w:p>
    <w:p w14:paraId="5D432C71" w14:textId="77777777" w:rsidR="00A35A8B" w:rsidRPr="00C60424" w:rsidRDefault="008042C7" w:rsidP="00D23792">
      <w:pPr>
        <w:numPr>
          <w:ilvl w:val="0"/>
          <w:numId w:val="2"/>
        </w:numPr>
        <w:spacing w:after="240" w:line="240" w:lineRule="auto"/>
        <w:ind w:hanging="720"/>
        <w:rPr>
          <w:sz w:val="22"/>
          <w:szCs w:val="22"/>
        </w:rPr>
      </w:pPr>
      <w:r w:rsidRPr="00C60424">
        <w:rPr>
          <w:sz w:val="22"/>
          <w:szCs w:val="22"/>
        </w:rPr>
        <w:t xml:space="preserve">*Havas, D., *Jenvey, J., *Shilling, H., &amp; </w:t>
      </w:r>
      <w:r w:rsidRPr="00C60424">
        <w:rPr>
          <w:b/>
          <w:sz w:val="22"/>
          <w:szCs w:val="22"/>
        </w:rPr>
        <w:t>Nathan, M. J.</w:t>
      </w:r>
      <w:r w:rsidRPr="00C60424">
        <w:rPr>
          <w:sz w:val="22"/>
          <w:szCs w:val="22"/>
        </w:rPr>
        <w:t xml:space="preserve"> (2010).  Socially induced motor plasticity affects language comprehension.  In S. Ohlsson &amp; R. </w:t>
      </w:r>
      <w:proofErr w:type="spellStart"/>
      <w:r w:rsidRPr="00C60424">
        <w:rPr>
          <w:sz w:val="22"/>
          <w:szCs w:val="22"/>
        </w:rPr>
        <w:t>Catrambone</w:t>
      </w:r>
      <w:proofErr w:type="spellEnd"/>
      <w:r w:rsidRPr="00C60424">
        <w:rPr>
          <w:sz w:val="22"/>
          <w:szCs w:val="22"/>
        </w:rPr>
        <w:t xml:space="preserve"> (Eds.), </w:t>
      </w:r>
      <w:r w:rsidRPr="00C60424">
        <w:rPr>
          <w:i/>
          <w:sz w:val="22"/>
          <w:szCs w:val="22"/>
        </w:rPr>
        <w:t>Proceedings of the 32nd Annual Conference of the Cognitive Science Society</w:t>
      </w:r>
      <w:r w:rsidRPr="00C60424">
        <w:rPr>
          <w:sz w:val="22"/>
          <w:szCs w:val="22"/>
        </w:rPr>
        <w:t xml:space="preserve"> (pp. 1804-1809). Austin, TX: Cognitive Science Society. </w:t>
      </w:r>
    </w:p>
    <w:p w14:paraId="750CDB37" w14:textId="77777777" w:rsidR="00A35A8B" w:rsidRPr="00C60424" w:rsidRDefault="008042C7" w:rsidP="00D23792">
      <w:pPr>
        <w:numPr>
          <w:ilvl w:val="0"/>
          <w:numId w:val="2"/>
        </w:numPr>
        <w:spacing w:after="240" w:line="240" w:lineRule="auto"/>
        <w:ind w:hanging="720"/>
        <w:rPr>
          <w:sz w:val="22"/>
          <w:szCs w:val="22"/>
        </w:rPr>
      </w:pPr>
      <w:r w:rsidRPr="00C60424">
        <w:rPr>
          <w:sz w:val="22"/>
          <w:szCs w:val="22"/>
        </w:rPr>
        <w:t xml:space="preserve">Moore, T., &amp; </w:t>
      </w:r>
      <w:r w:rsidRPr="00C60424">
        <w:rPr>
          <w:b/>
          <w:sz w:val="22"/>
          <w:szCs w:val="22"/>
        </w:rPr>
        <w:t>Nathan, M. J.</w:t>
      </w:r>
      <w:r w:rsidRPr="00C60424">
        <w:rPr>
          <w:sz w:val="22"/>
          <w:szCs w:val="22"/>
        </w:rPr>
        <w:t xml:space="preserve"> (2010, August). Getting an angle on mathematics in a high school engineering activity. P-12 Engineering and Design Education Research Summit, 2010 (Seaside, OR). Institute for P-12 Engineering Research and Learning, Purdue, University. </w:t>
      </w:r>
    </w:p>
    <w:p w14:paraId="0942C9F7" w14:textId="77777777" w:rsidR="00A35A8B" w:rsidRPr="00C60424" w:rsidRDefault="008042C7" w:rsidP="00D23792">
      <w:pPr>
        <w:numPr>
          <w:ilvl w:val="0"/>
          <w:numId w:val="2"/>
        </w:numPr>
        <w:spacing w:after="240" w:line="240" w:lineRule="auto"/>
        <w:ind w:hanging="720"/>
        <w:rPr>
          <w:sz w:val="22"/>
          <w:szCs w:val="22"/>
        </w:rPr>
      </w:pPr>
      <w:r w:rsidRPr="00C60424">
        <w:rPr>
          <w:b/>
          <w:sz w:val="22"/>
          <w:szCs w:val="22"/>
        </w:rPr>
        <w:t>Nathan, M. J.</w:t>
      </w:r>
      <w:r w:rsidRPr="00C60424">
        <w:rPr>
          <w:sz w:val="22"/>
          <w:szCs w:val="22"/>
        </w:rPr>
        <w:t xml:space="preserve"> &amp; Alibali, M. W. (2010). Learning Sciences. </w:t>
      </w:r>
      <w:r w:rsidRPr="00C60424">
        <w:rPr>
          <w:i/>
          <w:sz w:val="22"/>
          <w:szCs w:val="22"/>
        </w:rPr>
        <w:t>Wiley Interdisciplinary Reviews – Cognitive Science, 1</w:t>
      </w:r>
      <w:r w:rsidRPr="00C60424">
        <w:rPr>
          <w:sz w:val="22"/>
          <w:szCs w:val="22"/>
        </w:rPr>
        <w:t xml:space="preserve"> (May/June), 329-345</w:t>
      </w:r>
      <w:r w:rsidRPr="00C60424">
        <w:rPr>
          <w:i/>
          <w:sz w:val="22"/>
          <w:szCs w:val="22"/>
        </w:rPr>
        <w:t xml:space="preserve">. </w:t>
      </w:r>
      <w:r w:rsidRPr="00C60424">
        <w:rPr>
          <w:sz w:val="22"/>
          <w:szCs w:val="22"/>
        </w:rPr>
        <w:t xml:space="preserve">DOI: 10.1002/WCS.54. </w:t>
      </w:r>
    </w:p>
    <w:p w14:paraId="624ABB4E" w14:textId="77777777" w:rsidR="00A35A8B" w:rsidRPr="00C60424" w:rsidRDefault="008042C7" w:rsidP="00D23792">
      <w:pPr>
        <w:numPr>
          <w:ilvl w:val="0"/>
          <w:numId w:val="2"/>
        </w:numPr>
        <w:spacing w:after="240" w:line="240" w:lineRule="auto"/>
        <w:ind w:hanging="720"/>
        <w:rPr>
          <w:sz w:val="22"/>
          <w:szCs w:val="22"/>
        </w:rPr>
      </w:pPr>
      <w:r w:rsidRPr="00C60424">
        <w:rPr>
          <w:b/>
          <w:sz w:val="22"/>
          <w:szCs w:val="22"/>
        </w:rPr>
        <w:t>Nathan, M. J.</w:t>
      </w:r>
      <w:r w:rsidRPr="00C60424">
        <w:rPr>
          <w:sz w:val="22"/>
          <w:szCs w:val="22"/>
        </w:rPr>
        <w:t xml:space="preserve">, *Atwood, A., *Prevost, A., &amp; Phelps, L. A. (2010). Changing high school STEM teachers’ beliefs and expectations about engineering learning and instruction. </w:t>
      </w:r>
      <w:r w:rsidRPr="00C60424">
        <w:rPr>
          <w:i/>
          <w:sz w:val="22"/>
          <w:szCs w:val="22"/>
        </w:rPr>
        <w:t xml:space="preserve">Proceedings of the American Society of Engineering Education (ASEE) 2010 </w:t>
      </w:r>
      <w:r w:rsidRPr="00C60424">
        <w:rPr>
          <w:sz w:val="22"/>
          <w:szCs w:val="22"/>
        </w:rPr>
        <w:t xml:space="preserve">(Paper no. AC 2010-1109). Louisville, KY: ASEE Publications. </w:t>
      </w:r>
    </w:p>
    <w:p w14:paraId="6800907A" w14:textId="77777777" w:rsidR="00A35A8B" w:rsidRPr="00C60424" w:rsidRDefault="008042C7" w:rsidP="00D23792">
      <w:pPr>
        <w:numPr>
          <w:ilvl w:val="0"/>
          <w:numId w:val="2"/>
        </w:numPr>
        <w:spacing w:after="240" w:line="240" w:lineRule="auto"/>
        <w:ind w:hanging="720"/>
        <w:rPr>
          <w:sz w:val="22"/>
          <w:szCs w:val="22"/>
        </w:rPr>
      </w:pPr>
      <w:r w:rsidRPr="00C60424">
        <w:rPr>
          <w:b/>
          <w:sz w:val="22"/>
          <w:szCs w:val="22"/>
        </w:rPr>
        <w:t>Nathan, M. J.</w:t>
      </w:r>
      <w:r w:rsidRPr="00C60424">
        <w:rPr>
          <w:sz w:val="22"/>
          <w:szCs w:val="22"/>
        </w:rPr>
        <w:t xml:space="preserve">, </w:t>
      </w:r>
      <w:proofErr w:type="spellStart"/>
      <w:r w:rsidRPr="00C60424">
        <w:rPr>
          <w:sz w:val="22"/>
          <w:szCs w:val="22"/>
        </w:rPr>
        <w:t>Rummel</w:t>
      </w:r>
      <w:proofErr w:type="spellEnd"/>
      <w:r w:rsidRPr="00C60424">
        <w:rPr>
          <w:sz w:val="22"/>
          <w:szCs w:val="22"/>
        </w:rPr>
        <w:t xml:space="preserve">, N., &amp; Hay, K. E. (2010). Growing the Learning Sciences: Brand or Big Tent? Implications for Graduate Education. In Gomez, K., Lyons, L., &amp; Radinsky, J. (Eds.) </w:t>
      </w:r>
      <w:r w:rsidRPr="00C60424">
        <w:rPr>
          <w:i/>
          <w:sz w:val="22"/>
          <w:szCs w:val="22"/>
        </w:rPr>
        <w:t>Learning in the Disciplines: Proceedings of the Ninth International Conference of the Learning Sciences - Volume 2, Short Papers, Symposia, and Selected Abstracts</w:t>
      </w:r>
      <w:r w:rsidRPr="00C60424">
        <w:rPr>
          <w:sz w:val="22"/>
          <w:szCs w:val="22"/>
        </w:rPr>
        <w:t xml:space="preserve">. (pp. 509-510). International Society of the Learning Sciences: Chicago IL.  </w:t>
      </w:r>
    </w:p>
    <w:p w14:paraId="78B37CCC" w14:textId="77777777" w:rsidR="00A35A8B" w:rsidRPr="00C60424" w:rsidRDefault="008042C7" w:rsidP="00D23792">
      <w:pPr>
        <w:numPr>
          <w:ilvl w:val="0"/>
          <w:numId w:val="2"/>
        </w:numPr>
        <w:spacing w:after="240" w:line="240" w:lineRule="auto"/>
        <w:ind w:hanging="720"/>
        <w:rPr>
          <w:sz w:val="22"/>
          <w:szCs w:val="22"/>
        </w:rPr>
      </w:pPr>
      <w:r w:rsidRPr="00C60424">
        <w:rPr>
          <w:b/>
          <w:sz w:val="22"/>
          <w:szCs w:val="22"/>
        </w:rPr>
        <w:t>Nathan, M. J.</w:t>
      </w:r>
      <w:r w:rsidRPr="00C60424">
        <w:rPr>
          <w:sz w:val="22"/>
          <w:szCs w:val="22"/>
        </w:rPr>
        <w:t xml:space="preserve">, *Tran, N. A., *Atwood, A. K., *Prevost, A., &amp; Phelps, L. A. (2010). Beliefs and expectations about engineering preparation exhibited by high school STEM teachers. </w:t>
      </w:r>
      <w:r w:rsidRPr="00C60424">
        <w:rPr>
          <w:i/>
          <w:sz w:val="22"/>
          <w:szCs w:val="22"/>
        </w:rPr>
        <w:t>Journal of Engineering Education</w:t>
      </w:r>
      <w:r w:rsidRPr="00C60424">
        <w:rPr>
          <w:sz w:val="22"/>
          <w:szCs w:val="22"/>
        </w:rPr>
        <w:t xml:space="preserve">, </w:t>
      </w:r>
      <w:r w:rsidRPr="00C60424">
        <w:rPr>
          <w:i/>
          <w:sz w:val="22"/>
          <w:szCs w:val="22"/>
        </w:rPr>
        <w:t>99</w:t>
      </w:r>
      <w:r w:rsidRPr="00C60424">
        <w:rPr>
          <w:sz w:val="22"/>
          <w:szCs w:val="22"/>
        </w:rPr>
        <w:t xml:space="preserve">(4), 409-426.  </w:t>
      </w:r>
    </w:p>
    <w:p w14:paraId="3AA7308A" w14:textId="3F0CC8A2" w:rsidR="00A35A8B" w:rsidRPr="004D5629" w:rsidRDefault="008042C7" w:rsidP="00D23792">
      <w:pPr>
        <w:numPr>
          <w:ilvl w:val="0"/>
          <w:numId w:val="2"/>
        </w:numPr>
        <w:spacing w:after="240" w:line="240" w:lineRule="auto"/>
        <w:ind w:hanging="720"/>
        <w:rPr>
          <w:sz w:val="22"/>
          <w:szCs w:val="22"/>
        </w:rPr>
      </w:pPr>
      <w:r w:rsidRPr="00C60424">
        <w:rPr>
          <w:sz w:val="22"/>
          <w:szCs w:val="22"/>
        </w:rPr>
        <w:lastRenderedPageBreak/>
        <w:t xml:space="preserve">*Prevost, A., </w:t>
      </w:r>
      <w:r w:rsidRPr="00C60424">
        <w:rPr>
          <w:b/>
          <w:sz w:val="22"/>
          <w:szCs w:val="22"/>
        </w:rPr>
        <w:t>Nathan, M. J.</w:t>
      </w:r>
      <w:r w:rsidRPr="00C60424">
        <w:rPr>
          <w:sz w:val="22"/>
          <w:szCs w:val="22"/>
        </w:rPr>
        <w:t xml:space="preserve">, *Stein, B., &amp; Phelps, L. A. (2010). The enacted curriculum: A video based analysis of instruction and learning in high school engineering classrooms. </w:t>
      </w:r>
      <w:r w:rsidRPr="00C60424">
        <w:rPr>
          <w:i/>
          <w:sz w:val="22"/>
          <w:szCs w:val="22"/>
        </w:rPr>
        <w:t xml:space="preserve">Proceedings of the American Society of Engineering Education (ASEE) 2010 </w:t>
      </w:r>
      <w:r w:rsidRPr="00C60424">
        <w:rPr>
          <w:sz w:val="22"/>
          <w:szCs w:val="22"/>
        </w:rPr>
        <w:t xml:space="preserve">(Paper no. AC 2010-1121). Louisville, KY: ASEE </w:t>
      </w:r>
      <w:r w:rsidR="004D5629">
        <w:rPr>
          <w:sz w:val="22"/>
          <w:szCs w:val="22"/>
        </w:rPr>
        <w:t xml:space="preserve"> </w:t>
      </w:r>
      <w:r w:rsidRPr="004D5629">
        <w:rPr>
          <w:sz w:val="22"/>
          <w:szCs w:val="22"/>
        </w:rPr>
        <w:t xml:space="preserve">Publications.  </w:t>
      </w:r>
    </w:p>
    <w:p w14:paraId="3AFDFB32" w14:textId="77777777" w:rsidR="00A35A8B" w:rsidRPr="00C60424" w:rsidRDefault="008042C7" w:rsidP="00D23792">
      <w:pPr>
        <w:numPr>
          <w:ilvl w:val="0"/>
          <w:numId w:val="2"/>
        </w:numPr>
        <w:spacing w:after="240" w:line="240" w:lineRule="auto"/>
        <w:ind w:hanging="720"/>
        <w:rPr>
          <w:sz w:val="22"/>
          <w:szCs w:val="22"/>
        </w:rPr>
      </w:pPr>
      <w:r w:rsidRPr="00C60424">
        <w:rPr>
          <w:sz w:val="22"/>
          <w:szCs w:val="22"/>
        </w:rPr>
        <w:t xml:space="preserve">*Tran, N. &amp; </w:t>
      </w:r>
      <w:r w:rsidRPr="00C60424">
        <w:rPr>
          <w:b/>
          <w:sz w:val="22"/>
          <w:szCs w:val="22"/>
        </w:rPr>
        <w:t>Nathan, M. J.</w:t>
      </w:r>
      <w:r w:rsidRPr="00C60424">
        <w:rPr>
          <w:sz w:val="22"/>
          <w:szCs w:val="22"/>
        </w:rPr>
        <w:t xml:space="preserve"> (2010). An investigation of the relationship between precollege engineering studies and student achievement in science and mathematics. </w:t>
      </w:r>
      <w:r w:rsidRPr="00C60424">
        <w:rPr>
          <w:i/>
          <w:sz w:val="22"/>
          <w:szCs w:val="22"/>
        </w:rPr>
        <w:t>Journal of Engineering Education, 99</w:t>
      </w:r>
      <w:r w:rsidRPr="00C60424">
        <w:rPr>
          <w:sz w:val="22"/>
          <w:szCs w:val="22"/>
        </w:rPr>
        <w:t xml:space="preserve">(2), 143-157.  </w:t>
      </w:r>
    </w:p>
    <w:p w14:paraId="3C9A7792" w14:textId="77777777" w:rsidR="00A35A8B" w:rsidRPr="00C60424" w:rsidRDefault="008042C7" w:rsidP="00D23792">
      <w:pPr>
        <w:numPr>
          <w:ilvl w:val="0"/>
          <w:numId w:val="2"/>
        </w:numPr>
        <w:spacing w:after="240" w:line="240" w:lineRule="auto"/>
        <w:ind w:hanging="720"/>
        <w:rPr>
          <w:sz w:val="22"/>
          <w:szCs w:val="22"/>
        </w:rPr>
      </w:pPr>
      <w:r w:rsidRPr="00C60424">
        <w:rPr>
          <w:sz w:val="22"/>
          <w:szCs w:val="22"/>
        </w:rPr>
        <w:t xml:space="preserve">*Tran, N. &amp; </w:t>
      </w:r>
      <w:r w:rsidRPr="00C60424">
        <w:rPr>
          <w:b/>
          <w:sz w:val="22"/>
          <w:szCs w:val="22"/>
        </w:rPr>
        <w:t>Nathan, M. J.</w:t>
      </w:r>
      <w:r w:rsidRPr="00C60424">
        <w:rPr>
          <w:sz w:val="22"/>
          <w:szCs w:val="22"/>
        </w:rPr>
        <w:t xml:space="preserve"> (2010). Effects of pre-college engineering studies on mathematics and science achievements for high school students. </w:t>
      </w:r>
      <w:r w:rsidRPr="00C60424">
        <w:rPr>
          <w:i/>
          <w:sz w:val="22"/>
          <w:szCs w:val="22"/>
        </w:rPr>
        <w:t>International Journal of Engineering Education</w:t>
      </w:r>
      <w:r w:rsidRPr="00C60424">
        <w:rPr>
          <w:sz w:val="22"/>
          <w:szCs w:val="22"/>
        </w:rPr>
        <w:t xml:space="preserve"> (Special Issue on Applications of Engineering Education Research), </w:t>
      </w:r>
      <w:r w:rsidRPr="00C60424">
        <w:rPr>
          <w:i/>
          <w:sz w:val="22"/>
          <w:szCs w:val="22"/>
        </w:rPr>
        <w:t>26</w:t>
      </w:r>
      <w:r w:rsidRPr="00C60424">
        <w:rPr>
          <w:sz w:val="22"/>
          <w:szCs w:val="22"/>
        </w:rPr>
        <w:t xml:space="preserve">(5), 1049–1060. </w:t>
      </w:r>
    </w:p>
    <w:p w14:paraId="0CE9DDAE" w14:textId="77777777" w:rsidR="00A35A8B" w:rsidRPr="00C60424" w:rsidRDefault="008042C7" w:rsidP="00D23792">
      <w:pPr>
        <w:numPr>
          <w:ilvl w:val="0"/>
          <w:numId w:val="2"/>
        </w:numPr>
        <w:spacing w:after="240" w:line="240" w:lineRule="auto"/>
        <w:ind w:hanging="720"/>
        <w:rPr>
          <w:sz w:val="22"/>
          <w:szCs w:val="22"/>
        </w:rPr>
      </w:pPr>
      <w:r w:rsidRPr="00C60424">
        <w:rPr>
          <w:sz w:val="22"/>
          <w:szCs w:val="22"/>
        </w:rPr>
        <w:t xml:space="preserve">*Tran, N., </w:t>
      </w:r>
      <w:r w:rsidRPr="00C60424">
        <w:rPr>
          <w:b/>
          <w:sz w:val="22"/>
          <w:szCs w:val="22"/>
        </w:rPr>
        <w:t>Nathan, M. J.</w:t>
      </w:r>
      <w:r w:rsidRPr="00C60424">
        <w:rPr>
          <w:sz w:val="22"/>
          <w:szCs w:val="22"/>
        </w:rPr>
        <w:t xml:space="preserve">, &amp; *Nathan, A. B. (2010, May). An empirical comparison of results between hand-matched and propensity score matched groups in a </w:t>
      </w:r>
      <w:proofErr w:type="spellStart"/>
      <w:r w:rsidRPr="00C60424">
        <w:rPr>
          <w:sz w:val="22"/>
          <w:szCs w:val="22"/>
        </w:rPr>
        <w:t>quasiexperiment</w:t>
      </w:r>
      <w:proofErr w:type="spellEnd"/>
      <w:r w:rsidRPr="00C60424">
        <w:rPr>
          <w:sz w:val="22"/>
          <w:szCs w:val="22"/>
        </w:rPr>
        <w:t xml:space="preserve">. Paper presentation to the American Educational Research Association annual meeting (2010, Denver, CO). </w:t>
      </w:r>
    </w:p>
    <w:p w14:paraId="02EA1430" w14:textId="77777777" w:rsidR="00A35A8B" w:rsidRPr="00C60424" w:rsidRDefault="008042C7" w:rsidP="00D23792">
      <w:pPr>
        <w:numPr>
          <w:ilvl w:val="0"/>
          <w:numId w:val="2"/>
        </w:numPr>
        <w:spacing w:after="240" w:line="240" w:lineRule="auto"/>
        <w:ind w:hanging="720"/>
        <w:rPr>
          <w:sz w:val="22"/>
          <w:szCs w:val="22"/>
        </w:rPr>
      </w:pPr>
      <w:r w:rsidRPr="00C60424">
        <w:rPr>
          <w:sz w:val="22"/>
          <w:szCs w:val="22"/>
        </w:rPr>
        <w:t>*</w:t>
      </w:r>
      <w:proofErr w:type="spellStart"/>
      <w:r w:rsidRPr="00C60424">
        <w:rPr>
          <w:sz w:val="22"/>
          <w:szCs w:val="22"/>
        </w:rPr>
        <w:t>Bieda</w:t>
      </w:r>
      <w:proofErr w:type="spellEnd"/>
      <w:r w:rsidRPr="00C60424">
        <w:rPr>
          <w:sz w:val="22"/>
          <w:szCs w:val="22"/>
        </w:rPr>
        <w:t xml:space="preserve">, K. N. &amp; </w:t>
      </w:r>
      <w:r w:rsidRPr="00C60424">
        <w:rPr>
          <w:b/>
          <w:sz w:val="22"/>
          <w:szCs w:val="22"/>
        </w:rPr>
        <w:t>Nathan, M. J.</w:t>
      </w:r>
      <w:r w:rsidRPr="00C60424">
        <w:rPr>
          <w:sz w:val="22"/>
          <w:szCs w:val="22"/>
        </w:rPr>
        <w:t xml:space="preserve"> (2009). Representational disfluency in algebra: Evidence from student gestures and speech. </w:t>
      </w:r>
      <w:r w:rsidRPr="00C60424">
        <w:rPr>
          <w:i/>
          <w:sz w:val="22"/>
          <w:szCs w:val="22"/>
        </w:rPr>
        <w:t>ZDM - The International Journal on Mathematics Education, 41</w:t>
      </w:r>
      <w:r w:rsidRPr="00C60424">
        <w:rPr>
          <w:sz w:val="22"/>
          <w:szCs w:val="22"/>
        </w:rPr>
        <w:t xml:space="preserve">(5), 637- 650. [DOI 10.1007/S11858-009-0198-0.] </w:t>
      </w:r>
    </w:p>
    <w:p w14:paraId="69151CD9" w14:textId="77777777" w:rsidR="00A35A8B" w:rsidRPr="00C60424" w:rsidRDefault="008042C7" w:rsidP="00D23792">
      <w:pPr>
        <w:numPr>
          <w:ilvl w:val="0"/>
          <w:numId w:val="2"/>
        </w:numPr>
        <w:spacing w:after="240" w:line="240" w:lineRule="auto"/>
        <w:ind w:hanging="720"/>
        <w:rPr>
          <w:sz w:val="22"/>
          <w:szCs w:val="22"/>
        </w:rPr>
      </w:pPr>
      <w:r w:rsidRPr="00C60424">
        <w:rPr>
          <w:b/>
          <w:sz w:val="22"/>
          <w:szCs w:val="22"/>
        </w:rPr>
        <w:t>Nathan, M. J.</w:t>
      </w:r>
      <w:r w:rsidRPr="00C60424">
        <w:rPr>
          <w:sz w:val="22"/>
          <w:szCs w:val="22"/>
        </w:rPr>
        <w:t xml:space="preserve"> (2009). Unresolved contradiction as a condition for promoting socially mediated learning: A comment on Howe. </w:t>
      </w:r>
      <w:r w:rsidRPr="00C60424">
        <w:rPr>
          <w:i/>
          <w:sz w:val="22"/>
          <w:szCs w:val="22"/>
        </w:rPr>
        <w:t>Human Development</w:t>
      </w:r>
      <w:r w:rsidRPr="00C60424">
        <w:rPr>
          <w:sz w:val="22"/>
          <w:szCs w:val="22"/>
        </w:rPr>
        <w:t xml:space="preserve">, </w:t>
      </w:r>
      <w:r w:rsidRPr="00C60424">
        <w:rPr>
          <w:i/>
          <w:sz w:val="22"/>
          <w:szCs w:val="22"/>
        </w:rPr>
        <w:t>52</w:t>
      </w:r>
      <w:r w:rsidRPr="00C60424">
        <w:rPr>
          <w:sz w:val="22"/>
          <w:szCs w:val="22"/>
        </w:rPr>
        <w:t xml:space="preserve">(4), 246-250. DOI: 10.1159/000215074. </w:t>
      </w:r>
    </w:p>
    <w:p w14:paraId="6A009F80" w14:textId="77777777" w:rsidR="00A35A8B" w:rsidRPr="00C60424" w:rsidRDefault="008042C7" w:rsidP="00D23792">
      <w:pPr>
        <w:numPr>
          <w:ilvl w:val="0"/>
          <w:numId w:val="2"/>
        </w:numPr>
        <w:spacing w:after="240" w:line="240" w:lineRule="auto"/>
        <w:ind w:hanging="720"/>
        <w:rPr>
          <w:sz w:val="22"/>
          <w:szCs w:val="22"/>
        </w:rPr>
      </w:pPr>
      <w:r w:rsidRPr="00C60424">
        <w:rPr>
          <w:b/>
          <w:sz w:val="22"/>
          <w:szCs w:val="22"/>
        </w:rPr>
        <w:t>Nathan, M. J.</w:t>
      </w:r>
      <w:r w:rsidRPr="00C60424">
        <w:rPr>
          <w:sz w:val="22"/>
          <w:szCs w:val="22"/>
        </w:rPr>
        <w:t xml:space="preserve"> (2009, August). Career and technical education as a context for improving mathematics achievement. Paper presented to the European Association for Research on Learning and Instruction  (EARLI) 2009 biannual meeting (Amsterdam, The Netherlands).  </w:t>
      </w:r>
    </w:p>
    <w:p w14:paraId="34F3ED35" w14:textId="77777777" w:rsidR="00A35A8B" w:rsidRPr="00C60424" w:rsidRDefault="008042C7" w:rsidP="00D23792">
      <w:pPr>
        <w:numPr>
          <w:ilvl w:val="0"/>
          <w:numId w:val="2"/>
        </w:numPr>
        <w:spacing w:after="240" w:line="240" w:lineRule="auto"/>
        <w:ind w:hanging="720"/>
        <w:rPr>
          <w:sz w:val="22"/>
          <w:szCs w:val="22"/>
        </w:rPr>
      </w:pPr>
      <w:r w:rsidRPr="00C60424">
        <w:rPr>
          <w:b/>
          <w:sz w:val="22"/>
          <w:szCs w:val="22"/>
        </w:rPr>
        <w:t>Nathan, M. J.</w:t>
      </w:r>
      <w:r w:rsidRPr="00C60424">
        <w:rPr>
          <w:sz w:val="22"/>
          <w:szCs w:val="22"/>
        </w:rPr>
        <w:t xml:space="preserve">, Alibali, M. W., and Knuth, E. J. (2009, August). Students’ prior knowledge as obstacles to algebraic reasoning. Paper presented to the European Association for Research on Learning and Instruction (EARLI) 2009 biannual meeting (Amsterdam, The Netherlands). </w:t>
      </w:r>
    </w:p>
    <w:p w14:paraId="0CDFDFD3" w14:textId="77777777" w:rsidR="00A35A8B" w:rsidRPr="00C60424" w:rsidRDefault="008042C7" w:rsidP="00D23792">
      <w:pPr>
        <w:numPr>
          <w:ilvl w:val="0"/>
          <w:numId w:val="2"/>
        </w:numPr>
        <w:spacing w:after="240" w:line="240" w:lineRule="auto"/>
        <w:ind w:hanging="720"/>
        <w:rPr>
          <w:sz w:val="22"/>
          <w:szCs w:val="22"/>
        </w:rPr>
      </w:pPr>
      <w:r w:rsidRPr="00C60424">
        <w:rPr>
          <w:b/>
          <w:sz w:val="22"/>
          <w:szCs w:val="22"/>
        </w:rPr>
        <w:t>Nathan, M. J.</w:t>
      </w:r>
      <w:r w:rsidRPr="00C60424">
        <w:rPr>
          <w:sz w:val="22"/>
          <w:szCs w:val="22"/>
        </w:rPr>
        <w:t xml:space="preserve"> &amp; *Kim, S. (2009). Regulation of teacher elicitations in the mathematics classroom. </w:t>
      </w:r>
      <w:r w:rsidRPr="00C60424">
        <w:rPr>
          <w:i/>
          <w:sz w:val="22"/>
          <w:szCs w:val="22"/>
        </w:rPr>
        <w:t>Cognition and Instruction, 27</w:t>
      </w:r>
      <w:r w:rsidRPr="00C60424">
        <w:rPr>
          <w:sz w:val="22"/>
          <w:szCs w:val="22"/>
        </w:rPr>
        <w:t xml:space="preserve">(2), 91-120.  </w:t>
      </w:r>
    </w:p>
    <w:p w14:paraId="039A65C4" w14:textId="77777777" w:rsidR="00A35A8B" w:rsidRPr="00C60424" w:rsidRDefault="008042C7" w:rsidP="00D23792">
      <w:pPr>
        <w:numPr>
          <w:ilvl w:val="0"/>
          <w:numId w:val="2"/>
        </w:numPr>
        <w:spacing w:after="240" w:line="240" w:lineRule="auto"/>
        <w:ind w:hanging="720"/>
        <w:rPr>
          <w:sz w:val="22"/>
          <w:szCs w:val="22"/>
        </w:rPr>
      </w:pPr>
      <w:r w:rsidRPr="00C60424">
        <w:rPr>
          <w:b/>
          <w:sz w:val="22"/>
          <w:szCs w:val="22"/>
        </w:rPr>
        <w:t>Nathan, M. J.</w:t>
      </w:r>
      <w:r w:rsidRPr="00C60424">
        <w:rPr>
          <w:sz w:val="22"/>
          <w:szCs w:val="22"/>
        </w:rPr>
        <w:t xml:space="preserve">, *Kim, S., and *Grant, T. (2009, April). Instituting change in classroom discourse structure: Human and computer-based motif analyses. Paper presented to the American Educational Research Association annual meeting. San Diego, CA.  </w:t>
      </w:r>
    </w:p>
    <w:p w14:paraId="553EC7F3" w14:textId="77777777" w:rsidR="00A35A8B" w:rsidRPr="00C60424" w:rsidRDefault="008042C7" w:rsidP="00D23792">
      <w:pPr>
        <w:numPr>
          <w:ilvl w:val="0"/>
          <w:numId w:val="2"/>
        </w:numPr>
        <w:spacing w:after="240" w:line="240" w:lineRule="auto"/>
        <w:ind w:hanging="720"/>
        <w:rPr>
          <w:sz w:val="22"/>
          <w:szCs w:val="22"/>
        </w:rPr>
      </w:pPr>
      <w:r w:rsidRPr="00C60424">
        <w:rPr>
          <w:b/>
          <w:sz w:val="22"/>
          <w:szCs w:val="22"/>
        </w:rPr>
        <w:t>Nathan, M. J.</w:t>
      </w:r>
      <w:r w:rsidRPr="00C60424">
        <w:rPr>
          <w:sz w:val="22"/>
          <w:szCs w:val="22"/>
        </w:rPr>
        <w:t xml:space="preserve">, Kim, S., and *Grant, T. (2009, August). Tracking changes in classroom discourse structure using human and computer-based motif analyses. Paper presented to the European Association for Research on Learning and Instruction  (EARLI) 2009 biannual meeting  (Amsterdam, The Netherlands). </w:t>
      </w:r>
    </w:p>
    <w:p w14:paraId="64899482" w14:textId="77777777" w:rsidR="00A35A8B" w:rsidRPr="00C60424" w:rsidRDefault="008042C7" w:rsidP="00D23792">
      <w:pPr>
        <w:numPr>
          <w:ilvl w:val="0"/>
          <w:numId w:val="2"/>
        </w:numPr>
        <w:spacing w:after="240" w:line="240" w:lineRule="auto"/>
        <w:ind w:hanging="720"/>
        <w:rPr>
          <w:sz w:val="22"/>
          <w:szCs w:val="22"/>
        </w:rPr>
      </w:pPr>
      <w:r w:rsidRPr="00C60424">
        <w:rPr>
          <w:b/>
          <w:sz w:val="22"/>
          <w:szCs w:val="22"/>
        </w:rPr>
        <w:t>Nathan, M. J.</w:t>
      </w:r>
      <w:r w:rsidRPr="00C60424">
        <w:rPr>
          <w:sz w:val="22"/>
          <w:szCs w:val="22"/>
        </w:rPr>
        <w:t xml:space="preserve"> &amp; *Johnson, C. V. (2009, April). Gestures and mental models. Poster presented to the American Educational Research Association annual meeting, San Diego, CA. </w:t>
      </w:r>
    </w:p>
    <w:p w14:paraId="0D133A43" w14:textId="77777777" w:rsidR="00A35A8B" w:rsidRPr="00C60424" w:rsidRDefault="008042C7" w:rsidP="00D23792">
      <w:pPr>
        <w:numPr>
          <w:ilvl w:val="0"/>
          <w:numId w:val="2"/>
        </w:numPr>
        <w:spacing w:after="240" w:line="240" w:lineRule="auto"/>
        <w:ind w:hanging="720"/>
        <w:rPr>
          <w:sz w:val="22"/>
          <w:szCs w:val="22"/>
        </w:rPr>
      </w:pPr>
      <w:r w:rsidRPr="00C60424">
        <w:rPr>
          <w:b/>
          <w:sz w:val="22"/>
          <w:szCs w:val="22"/>
        </w:rPr>
        <w:lastRenderedPageBreak/>
        <w:t>Nathan, M. J.</w:t>
      </w:r>
      <w:r w:rsidRPr="00C60424">
        <w:rPr>
          <w:sz w:val="22"/>
          <w:szCs w:val="22"/>
        </w:rPr>
        <w:t xml:space="preserve">, *Oliver, K., *Prevost, A., *Tran, N., &amp; Phelps, L. A. (2009). Classroom learning and instruction in high school pre-college engineering settings: A video-based analysis. </w:t>
      </w:r>
      <w:r w:rsidRPr="00C60424">
        <w:rPr>
          <w:i/>
          <w:sz w:val="22"/>
          <w:szCs w:val="22"/>
        </w:rPr>
        <w:t xml:space="preserve">Proceedings of the American Society of Engineering Education (ASEE) 2009 </w:t>
      </w:r>
      <w:r w:rsidRPr="00C60424">
        <w:rPr>
          <w:sz w:val="22"/>
          <w:szCs w:val="22"/>
        </w:rPr>
        <w:t xml:space="preserve">(Paper no. AC 2009-1577, pp. 1-23). Austin, TX: ASEE Publications. </w:t>
      </w:r>
    </w:p>
    <w:p w14:paraId="35AED98F" w14:textId="77777777" w:rsidR="00A35A8B" w:rsidRPr="00C60424" w:rsidRDefault="008042C7" w:rsidP="00D23792">
      <w:pPr>
        <w:numPr>
          <w:ilvl w:val="0"/>
          <w:numId w:val="2"/>
        </w:numPr>
        <w:spacing w:after="240" w:line="240" w:lineRule="auto"/>
        <w:ind w:hanging="720"/>
        <w:rPr>
          <w:sz w:val="22"/>
          <w:szCs w:val="22"/>
        </w:rPr>
      </w:pPr>
      <w:r w:rsidRPr="00C60424">
        <w:rPr>
          <w:b/>
          <w:sz w:val="22"/>
          <w:szCs w:val="22"/>
        </w:rPr>
        <w:t>Nathan, M. J.</w:t>
      </w:r>
      <w:r w:rsidRPr="00C60424">
        <w:rPr>
          <w:sz w:val="22"/>
          <w:szCs w:val="22"/>
        </w:rPr>
        <w:t xml:space="preserve">, *Tran, N., *Atwood, A., *Prevost, A., &amp; Phelps, L. A. (2009). High school teachers’ beliefs about engineering preparation. </w:t>
      </w:r>
      <w:r w:rsidRPr="00C60424">
        <w:rPr>
          <w:i/>
          <w:sz w:val="22"/>
          <w:szCs w:val="22"/>
        </w:rPr>
        <w:t xml:space="preserve">Proceedings of the American Society of Engineering Education (ASEE) 2009 </w:t>
      </w:r>
      <w:r w:rsidRPr="00C60424">
        <w:rPr>
          <w:sz w:val="22"/>
          <w:szCs w:val="22"/>
        </w:rPr>
        <w:t xml:space="preserve">(Paper no. AC 2009-1715, pp. 1-20). Austin, TX: ASEE Publications. </w:t>
      </w:r>
    </w:p>
    <w:p w14:paraId="0FDD05CA" w14:textId="77777777" w:rsidR="00A35A8B" w:rsidRPr="00C60424" w:rsidRDefault="008042C7" w:rsidP="00D23792">
      <w:pPr>
        <w:numPr>
          <w:ilvl w:val="0"/>
          <w:numId w:val="2"/>
        </w:numPr>
        <w:spacing w:after="240" w:line="240" w:lineRule="auto"/>
        <w:ind w:hanging="720"/>
        <w:rPr>
          <w:sz w:val="22"/>
          <w:szCs w:val="22"/>
        </w:rPr>
      </w:pPr>
      <w:r w:rsidRPr="00C60424">
        <w:rPr>
          <w:sz w:val="22"/>
          <w:szCs w:val="22"/>
        </w:rPr>
        <w:t xml:space="preserve">Phelps, L. A., </w:t>
      </w:r>
      <w:r w:rsidRPr="00C60424">
        <w:rPr>
          <w:b/>
          <w:sz w:val="22"/>
          <w:szCs w:val="22"/>
        </w:rPr>
        <w:t>Nathan, M. J.</w:t>
      </w:r>
      <w:r w:rsidRPr="00C60424">
        <w:rPr>
          <w:sz w:val="22"/>
          <w:szCs w:val="22"/>
        </w:rPr>
        <w:t xml:space="preserve">, *Atwood, A., *Prevost, A., &amp; *Tran, N. (2009). Changes in high school teachers’ beliefs about engineering preparation:  A quasi-experimental study. </w:t>
      </w:r>
      <w:r w:rsidRPr="00C60424">
        <w:rPr>
          <w:i/>
          <w:sz w:val="22"/>
          <w:szCs w:val="22"/>
        </w:rPr>
        <w:t xml:space="preserve">Frontiers in Education </w:t>
      </w:r>
      <w:r w:rsidRPr="00C60424">
        <w:rPr>
          <w:sz w:val="22"/>
          <w:szCs w:val="22"/>
        </w:rPr>
        <w:t>(FIE)</w:t>
      </w:r>
      <w:r w:rsidRPr="00C60424">
        <w:rPr>
          <w:i/>
          <w:sz w:val="22"/>
          <w:szCs w:val="22"/>
        </w:rPr>
        <w:t xml:space="preserve"> 2009</w:t>
      </w:r>
      <w:r w:rsidRPr="00C60424">
        <w:rPr>
          <w:sz w:val="22"/>
          <w:szCs w:val="22"/>
        </w:rPr>
        <w:t xml:space="preserve"> (Paper no. 1428). San Antonio, TX: ASEE Publications.  </w:t>
      </w:r>
    </w:p>
    <w:p w14:paraId="2D33CAC2" w14:textId="77777777" w:rsidR="00A35A8B" w:rsidRPr="00C60424" w:rsidRDefault="008042C7" w:rsidP="00D23792">
      <w:pPr>
        <w:numPr>
          <w:ilvl w:val="0"/>
          <w:numId w:val="2"/>
        </w:numPr>
        <w:spacing w:after="240" w:line="240" w:lineRule="auto"/>
        <w:ind w:hanging="720"/>
        <w:rPr>
          <w:sz w:val="22"/>
          <w:szCs w:val="22"/>
        </w:rPr>
      </w:pPr>
      <w:r w:rsidRPr="00C60424">
        <w:rPr>
          <w:sz w:val="22"/>
          <w:szCs w:val="22"/>
        </w:rPr>
        <w:t xml:space="preserve">*Prevost, A., </w:t>
      </w:r>
      <w:r w:rsidRPr="00C60424">
        <w:rPr>
          <w:b/>
          <w:sz w:val="22"/>
          <w:szCs w:val="22"/>
        </w:rPr>
        <w:t>Nathan, M. J.</w:t>
      </w:r>
      <w:r w:rsidRPr="00C60424">
        <w:rPr>
          <w:sz w:val="22"/>
          <w:szCs w:val="22"/>
        </w:rPr>
        <w:t xml:space="preserve">, *Stein, B., Tran, N., &amp; Phelps, L. A. (2009). Integration of mathematics in pre-college engineering: The search for explicit connections. </w:t>
      </w:r>
      <w:r w:rsidRPr="00C60424">
        <w:rPr>
          <w:i/>
          <w:sz w:val="22"/>
          <w:szCs w:val="22"/>
        </w:rPr>
        <w:t xml:space="preserve">Proceedings of the American Society of Engineering Education (ASEE) 2009 </w:t>
      </w:r>
      <w:r w:rsidRPr="00C60424">
        <w:rPr>
          <w:sz w:val="22"/>
          <w:szCs w:val="22"/>
        </w:rPr>
        <w:t xml:space="preserve">(Paper no. AC 2009-1790, pp. 1-27). Austin, TX: ASEE Publications.  </w:t>
      </w:r>
    </w:p>
    <w:p w14:paraId="36F64D0B" w14:textId="77777777" w:rsidR="00A35A8B" w:rsidRPr="00C60424" w:rsidRDefault="008042C7" w:rsidP="00D23792">
      <w:pPr>
        <w:numPr>
          <w:ilvl w:val="0"/>
          <w:numId w:val="2"/>
        </w:numPr>
        <w:spacing w:after="240" w:line="240" w:lineRule="auto"/>
        <w:ind w:hanging="720"/>
        <w:rPr>
          <w:sz w:val="22"/>
          <w:szCs w:val="22"/>
        </w:rPr>
      </w:pPr>
      <w:r w:rsidRPr="00C60424">
        <w:rPr>
          <w:sz w:val="22"/>
          <w:szCs w:val="22"/>
        </w:rPr>
        <w:t xml:space="preserve">Koedinger, K. R., Alibali, M., &amp; </w:t>
      </w:r>
      <w:r w:rsidRPr="00C60424">
        <w:rPr>
          <w:b/>
          <w:bCs/>
          <w:sz w:val="22"/>
          <w:szCs w:val="22"/>
        </w:rPr>
        <w:t>Nathan, M. J.</w:t>
      </w:r>
      <w:r w:rsidRPr="00C60424">
        <w:rPr>
          <w:sz w:val="22"/>
          <w:szCs w:val="22"/>
        </w:rPr>
        <w:t xml:space="preserve"> (2008). Trade-offs between grounded and abstract representations: Evidence from algebra problem solving. </w:t>
      </w:r>
      <w:r w:rsidRPr="00C60424">
        <w:rPr>
          <w:i/>
          <w:sz w:val="22"/>
          <w:szCs w:val="22"/>
        </w:rPr>
        <w:t>Cognitive Science, 32</w:t>
      </w:r>
      <w:r w:rsidRPr="00C60424">
        <w:rPr>
          <w:sz w:val="22"/>
          <w:szCs w:val="22"/>
        </w:rPr>
        <w:t xml:space="preserve">(2), 366-397. </w:t>
      </w:r>
    </w:p>
    <w:p w14:paraId="21F66D4C" w14:textId="77777777" w:rsidR="00A35A8B" w:rsidRPr="00C60424" w:rsidRDefault="008042C7" w:rsidP="00D23792">
      <w:pPr>
        <w:numPr>
          <w:ilvl w:val="0"/>
          <w:numId w:val="2"/>
        </w:numPr>
        <w:spacing w:after="240" w:line="240" w:lineRule="auto"/>
        <w:ind w:hanging="720"/>
        <w:rPr>
          <w:sz w:val="22"/>
          <w:szCs w:val="22"/>
        </w:rPr>
      </w:pPr>
      <w:r w:rsidRPr="00C60424">
        <w:rPr>
          <w:b/>
          <w:bCs/>
          <w:sz w:val="22"/>
          <w:szCs w:val="22"/>
        </w:rPr>
        <w:t>Nathan, M. J.</w:t>
      </w:r>
      <w:r w:rsidRPr="00C60424">
        <w:rPr>
          <w:sz w:val="22"/>
          <w:szCs w:val="22"/>
        </w:rPr>
        <w:t xml:space="preserve">, *Tran, N., Phelps, L. A., &amp; *Prevost, A. (2008). The structure of high school academic and pre-engineering curricula: Mathematics. </w:t>
      </w:r>
      <w:r w:rsidRPr="00C60424">
        <w:rPr>
          <w:i/>
          <w:sz w:val="22"/>
          <w:szCs w:val="22"/>
        </w:rPr>
        <w:t>Proceedings of the American Society of Engineering Education (ASEE) 2008</w:t>
      </w:r>
      <w:r w:rsidRPr="00C60424">
        <w:rPr>
          <w:sz w:val="22"/>
          <w:szCs w:val="22"/>
        </w:rPr>
        <w:t xml:space="preserve"> (Paper no. AC 2008-2566: pp. 1-19). Pittsburgh, PA: ASEE Publications.  </w:t>
      </w:r>
    </w:p>
    <w:p w14:paraId="05CBCF56" w14:textId="77777777" w:rsidR="00A35A8B" w:rsidRPr="00C60424" w:rsidRDefault="008042C7" w:rsidP="00D23792">
      <w:pPr>
        <w:numPr>
          <w:ilvl w:val="0"/>
          <w:numId w:val="2"/>
        </w:numPr>
        <w:spacing w:after="240" w:line="240" w:lineRule="auto"/>
        <w:ind w:hanging="720"/>
        <w:rPr>
          <w:sz w:val="22"/>
          <w:szCs w:val="22"/>
        </w:rPr>
      </w:pPr>
      <w:r w:rsidRPr="00C60424">
        <w:rPr>
          <w:sz w:val="22"/>
          <w:szCs w:val="22"/>
        </w:rPr>
        <w:t xml:space="preserve">Otero, V. K. &amp; </w:t>
      </w:r>
      <w:r w:rsidRPr="00C60424">
        <w:rPr>
          <w:b/>
          <w:sz w:val="22"/>
          <w:szCs w:val="22"/>
        </w:rPr>
        <w:t>Nathan, M. J.</w:t>
      </w:r>
      <w:r w:rsidRPr="00C60424">
        <w:rPr>
          <w:sz w:val="22"/>
          <w:szCs w:val="22"/>
        </w:rPr>
        <w:t xml:space="preserve"> (2008). Preservice elementary teachers’ views of their students’ prior knowledge in science. </w:t>
      </w:r>
      <w:r w:rsidRPr="00C60424">
        <w:rPr>
          <w:i/>
          <w:sz w:val="22"/>
          <w:szCs w:val="22"/>
        </w:rPr>
        <w:t>Journal of Research in Science Teaching, 45</w:t>
      </w:r>
      <w:r w:rsidRPr="00C60424">
        <w:rPr>
          <w:sz w:val="22"/>
          <w:szCs w:val="22"/>
        </w:rPr>
        <w:t xml:space="preserve">(4), 497-523.  </w:t>
      </w:r>
    </w:p>
    <w:p w14:paraId="76DDB7BB" w14:textId="77777777" w:rsidR="00A35A8B" w:rsidRPr="00C60424" w:rsidRDefault="008042C7" w:rsidP="00D23792">
      <w:pPr>
        <w:numPr>
          <w:ilvl w:val="0"/>
          <w:numId w:val="2"/>
        </w:numPr>
        <w:spacing w:after="240" w:line="240" w:lineRule="auto"/>
        <w:ind w:hanging="720"/>
        <w:rPr>
          <w:sz w:val="22"/>
          <w:szCs w:val="22"/>
        </w:rPr>
      </w:pPr>
      <w:r w:rsidRPr="00C60424">
        <w:rPr>
          <w:sz w:val="22"/>
          <w:szCs w:val="22"/>
        </w:rPr>
        <w:t xml:space="preserve">Alibali, M. W. &amp; </w:t>
      </w:r>
      <w:r w:rsidRPr="00C60424">
        <w:rPr>
          <w:b/>
          <w:sz w:val="22"/>
          <w:szCs w:val="22"/>
        </w:rPr>
        <w:t>Nathan, M. J.</w:t>
      </w:r>
      <w:r w:rsidRPr="00C60424">
        <w:rPr>
          <w:sz w:val="22"/>
          <w:szCs w:val="22"/>
        </w:rPr>
        <w:t xml:space="preserve"> (2007, April). Gestures and embodied mathematical cognition. In a symposium entitled “Mathematics Learning and Embodied Cognition” presented to the American Educational Research Association annual meeting. Chicago, IL. </w:t>
      </w:r>
    </w:p>
    <w:p w14:paraId="32DE888E" w14:textId="77777777" w:rsidR="00A35A8B" w:rsidRPr="00C60424" w:rsidRDefault="008042C7" w:rsidP="00D23792">
      <w:pPr>
        <w:numPr>
          <w:ilvl w:val="0"/>
          <w:numId w:val="2"/>
        </w:numPr>
        <w:spacing w:after="240" w:line="240" w:lineRule="auto"/>
        <w:ind w:hanging="720"/>
        <w:rPr>
          <w:sz w:val="22"/>
          <w:szCs w:val="22"/>
        </w:rPr>
      </w:pPr>
      <w:r w:rsidRPr="00C60424">
        <w:rPr>
          <w:sz w:val="22"/>
          <w:szCs w:val="22"/>
        </w:rPr>
        <w:t xml:space="preserve">*Grant, T. S. &amp; </w:t>
      </w:r>
      <w:r w:rsidRPr="00C60424">
        <w:rPr>
          <w:b/>
          <w:sz w:val="22"/>
          <w:szCs w:val="22"/>
        </w:rPr>
        <w:t>Nathan, M. J.</w:t>
      </w:r>
      <w:r w:rsidRPr="00C60424">
        <w:rPr>
          <w:sz w:val="22"/>
          <w:szCs w:val="22"/>
        </w:rPr>
        <w:t xml:space="preserve"> (2007, April). Students’ conceptual metaphors influence their statistical reasoning about confidence intervals. Paper presented to the American Educational Research Association annual meeting. Chicago, IL. </w:t>
      </w:r>
    </w:p>
    <w:p w14:paraId="1E2980BC" w14:textId="77777777" w:rsidR="00A35A8B" w:rsidRPr="00C60424" w:rsidRDefault="008042C7" w:rsidP="00D23792">
      <w:pPr>
        <w:numPr>
          <w:ilvl w:val="0"/>
          <w:numId w:val="2"/>
        </w:numPr>
        <w:spacing w:after="240" w:line="240" w:lineRule="auto"/>
        <w:ind w:hanging="720"/>
        <w:rPr>
          <w:sz w:val="22"/>
          <w:szCs w:val="22"/>
        </w:rPr>
      </w:pPr>
      <w:r w:rsidRPr="00C60424">
        <w:rPr>
          <w:sz w:val="22"/>
          <w:szCs w:val="22"/>
        </w:rPr>
        <w:t>*</w:t>
      </w:r>
      <w:proofErr w:type="spellStart"/>
      <w:r w:rsidRPr="00C60424">
        <w:rPr>
          <w:sz w:val="22"/>
          <w:szCs w:val="22"/>
        </w:rPr>
        <w:t>Hattikudur</w:t>
      </w:r>
      <w:proofErr w:type="spellEnd"/>
      <w:r w:rsidRPr="00C60424">
        <w:rPr>
          <w:sz w:val="22"/>
          <w:szCs w:val="22"/>
        </w:rPr>
        <w:t xml:space="preserve">, S., *Prather, R., Knuth, E., </w:t>
      </w:r>
      <w:r w:rsidRPr="00C60424">
        <w:rPr>
          <w:b/>
          <w:sz w:val="22"/>
          <w:szCs w:val="22"/>
        </w:rPr>
        <w:t>Nathan, M.</w:t>
      </w:r>
      <w:r w:rsidRPr="00C60424">
        <w:rPr>
          <w:sz w:val="22"/>
          <w:szCs w:val="22"/>
        </w:rPr>
        <w:t xml:space="preserve"> &amp; Alibali, M. W. (2007, April). Constructing graphical representations: Exploring middle schoolers’ intuitions and developing knowledge about slope and intercept. In poster session “Studies in Mathematics Teaching and Learning (New Member Poster),” presented to the American Educational Research Association annual meeting. Chicago, IL. </w:t>
      </w:r>
    </w:p>
    <w:p w14:paraId="6051F123" w14:textId="497E3266" w:rsidR="00A35A8B" w:rsidRPr="00C60424" w:rsidRDefault="008042C7" w:rsidP="00D23792">
      <w:pPr>
        <w:numPr>
          <w:ilvl w:val="0"/>
          <w:numId w:val="2"/>
        </w:numPr>
        <w:spacing w:after="240" w:line="240" w:lineRule="auto"/>
        <w:ind w:hanging="720"/>
        <w:rPr>
          <w:sz w:val="22"/>
          <w:szCs w:val="22"/>
        </w:rPr>
      </w:pPr>
      <w:r w:rsidRPr="00C60424">
        <w:rPr>
          <w:b/>
          <w:sz w:val="22"/>
          <w:szCs w:val="22"/>
        </w:rPr>
        <w:t>Nathan, M. J.</w:t>
      </w:r>
      <w:r w:rsidRPr="00C60424">
        <w:rPr>
          <w:sz w:val="22"/>
          <w:szCs w:val="22"/>
        </w:rPr>
        <w:t xml:space="preserve">, </w:t>
      </w:r>
      <w:proofErr w:type="spellStart"/>
      <w:r w:rsidRPr="00C60424">
        <w:rPr>
          <w:sz w:val="22"/>
          <w:szCs w:val="22"/>
        </w:rPr>
        <w:t>Eilam</w:t>
      </w:r>
      <w:proofErr w:type="spellEnd"/>
      <w:r w:rsidRPr="00C60424">
        <w:rPr>
          <w:sz w:val="22"/>
          <w:szCs w:val="22"/>
        </w:rPr>
        <w:t xml:space="preserve">, B. &amp; *Kim, </w:t>
      </w:r>
      <w:proofErr w:type="spellStart"/>
      <w:r w:rsidRPr="00C60424">
        <w:rPr>
          <w:sz w:val="22"/>
          <w:szCs w:val="22"/>
        </w:rPr>
        <w:t>Suyeon</w:t>
      </w:r>
      <w:proofErr w:type="spellEnd"/>
      <w:r w:rsidRPr="00C60424">
        <w:rPr>
          <w:sz w:val="22"/>
          <w:szCs w:val="22"/>
        </w:rPr>
        <w:t xml:space="preserve"> (2007). To disagree, we must also agree: How intersubjectivity structures and perpetuates discourse in a mathematics classroom. </w:t>
      </w:r>
      <w:r w:rsidRPr="00C60424">
        <w:rPr>
          <w:i/>
          <w:sz w:val="22"/>
          <w:szCs w:val="22"/>
        </w:rPr>
        <w:t>Journal of the Learning Sciences, 16</w:t>
      </w:r>
      <w:r w:rsidRPr="00C60424">
        <w:rPr>
          <w:sz w:val="22"/>
          <w:szCs w:val="22"/>
        </w:rPr>
        <w:t xml:space="preserve">(4), 525-565.  </w:t>
      </w:r>
    </w:p>
    <w:p w14:paraId="429CBB35" w14:textId="77777777" w:rsidR="00A35A8B" w:rsidRPr="00C60424" w:rsidRDefault="008042C7" w:rsidP="00D23792">
      <w:pPr>
        <w:numPr>
          <w:ilvl w:val="0"/>
          <w:numId w:val="2"/>
        </w:numPr>
        <w:spacing w:after="240" w:line="240" w:lineRule="auto"/>
        <w:ind w:hanging="720"/>
        <w:rPr>
          <w:sz w:val="22"/>
          <w:szCs w:val="22"/>
        </w:rPr>
      </w:pPr>
      <w:r w:rsidRPr="00C60424">
        <w:rPr>
          <w:b/>
          <w:sz w:val="22"/>
          <w:szCs w:val="22"/>
        </w:rPr>
        <w:lastRenderedPageBreak/>
        <w:t>Nathan, M. J.</w:t>
      </w:r>
      <w:r w:rsidRPr="00C60424">
        <w:rPr>
          <w:sz w:val="22"/>
          <w:szCs w:val="22"/>
        </w:rPr>
        <w:t xml:space="preserve">, </w:t>
      </w:r>
      <w:proofErr w:type="spellStart"/>
      <w:r w:rsidRPr="00C60424">
        <w:rPr>
          <w:sz w:val="22"/>
          <w:szCs w:val="22"/>
        </w:rPr>
        <w:t>Eilam</w:t>
      </w:r>
      <w:proofErr w:type="spellEnd"/>
      <w:r w:rsidRPr="00C60424">
        <w:rPr>
          <w:sz w:val="22"/>
          <w:szCs w:val="22"/>
        </w:rPr>
        <w:t xml:space="preserve">, B., *Kim, S. (2007, April). Intersubjectivity structures discourse in socially mediated mathematics learning: To disagree, we must also agree. In a symposium entitled “An Intercultural Perspective on Mathematics Learning.” Paper presented to the American Educational Research Association annual meeting. Chicago, IL. </w:t>
      </w:r>
    </w:p>
    <w:p w14:paraId="11C6C4E3" w14:textId="77777777" w:rsidR="00A35A8B" w:rsidRPr="00C60424" w:rsidRDefault="008042C7" w:rsidP="00D23792">
      <w:pPr>
        <w:numPr>
          <w:ilvl w:val="0"/>
          <w:numId w:val="2"/>
        </w:numPr>
        <w:spacing w:after="240" w:line="240" w:lineRule="auto"/>
        <w:ind w:hanging="720"/>
        <w:rPr>
          <w:sz w:val="22"/>
          <w:szCs w:val="22"/>
        </w:rPr>
      </w:pPr>
      <w:r w:rsidRPr="00C60424">
        <w:rPr>
          <w:b/>
          <w:sz w:val="22"/>
          <w:szCs w:val="22"/>
        </w:rPr>
        <w:t>Nathan, M. J.</w:t>
      </w:r>
      <w:r w:rsidRPr="00C60424">
        <w:rPr>
          <w:sz w:val="22"/>
          <w:szCs w:val="22"/>
        </w:rPr>
        <w:t xml:space="preserve">, *Havas, D. A., &amp; *Johnson, C. V. (2007, August). Intersubjectivity as a basis for gesture production. </w:t>
      </w:r>
      <w:r w:rsidRPr="00C60424">
        <w:rPr>
          <w:i/>
          <w:sz w:val="22"/>
          <w:szCs w:val="22"/>
        </w:rPr>
        <w:t>Proceedings of The 29th Annual Conference of the Cognitive Science Society</w:t>
      </w:r>
      <w:r w:rsidRPr="00C60424">
        <w:rPr>
          <w:sz w:val="22"/>
          <w:szCs w:val="22"/>
        </w:rPr>
        <w:t xml:space="preserve"> (Nashville) (p. 1821). Mahwah, NJ: Erlbaum.   </w:t>
      </w:r>
    </w:p>
    <w:p w14:paraId="117BE9C5" w14:textId="77777777" w:rsidR="00A35A8B" w:rsidRPr="00C60424" w:rsidRDefault="008042C7" w:rsidP="00D23792">
      <w:pPr>
        <w:numPr>
          <w:ilvl w:val="0"/>
          <w:numId w:val="2"/>
        </w:numPr>
        <w:spacing w:after="240" w:line="240" w:lineRule="auto"/>
        <w:ind w:hanging="720"/>
        <w:rPr>
          <w:sz w:val="22"/>
          <w:szCs w:val="22"/>
        </w:rPr>
      </w:pPr>
      <w:r w:rsidRPr="00C60424">
        <w:rPr>
          <w:b/>
          <w:sz w:val="22"/>
          <w:szCs w:val="22"/>
        </w:rPr>
        <w:t>Nathan, M. J.</w:t>
      </w:r>
      <w:r w:rsidRPr="00C60424">
        <w:rPr>
          <w:sz w:val="22"/>
          <w:szCs w:val="22"/>
        </w:rPr>
        <w:t xml:space="preserve"> &amp; *Kim, </w:t>
      </w:r>
      <w:proofErr w:type="spellStart"/>
      <w:r w:rsidRPr="00C60424">
        <w:rPr>
          <w:sz w:val="22"/>
          <w:szCs w:val="22"/>
        </w:rPr>
        <w:t>Sunae</w:t>
      </w:r>
      <w:proofErr w:type="spellEnd"/>
      <w:r w:rsidRPr="00C60424">
        <w:rPr>
          <w:sz w:val="22"/>
          <w:szCs w:val="22"/>
        </w:rPr>
        <w:t xml:space="preserve"> (2007). Pattern generalization with graphs and words: A cross-sectional and longitudinal analysis of middle school students’ representational fluency. </w:t>
      </w:r>
      <w:r w:rsidRPr="00C60424">
        <w:rPr>
          <w:i/>
          <w:sz w:val="22"/>
          <w:szCs w:val="22"/>
        </w:rPr>
        <w:t>Mathematical Thinking and Learning, 9</w:t>
      </w:r>
      <w:r w:rsidRPr="00C60424">
        <w:rPr>
          <w:sz w:val="22"/>
          <w:szCs w:val="22"/>
        </w:rPr>
        <w:t xml:space="preserve">(3), 193-219. </w:t>
      </w:r>
    </w:p>
    <w:p w14:paraId="59C3F1F9" w14:textId="77777777" w:rsidR="00A35A8B" w:rsidRPr="00C60424" w:rsidRDefault="008042C7" w:rsidP="00D23792">
      <w:pPr>
        <w:numPr>
          <w:ilvl w:val="0"/>
          <w:numId w:val="2"/>
        </w:numPr>
        <w:spacing w:after="240" w:line="240" w:lineRule="auto"/>
        <w:ind w:hanging="720"/>
        <w:rPr>
          <w:sz w:val="22"/>
          <w:szCs w:val="22"/>
        </w:rPr>
      </w:pPr>
      <w:r w:rsidRPr="00C60424">
        <w:rPr>
          <w:b/>
          <w:sz w:val="22"/>
          <w:szCs w:val="22"/>
        </w:rPr>
        <w:t>Nathan, M. J.</w:t>
      </w:r>
      <w:r w:rsidRPr="00C60424">
        <w:rPr>
          <w:sz w:val="22"/>
          <w:szCs w:val="22"/>
        </w:rPr>
        <w:t xml:space="preserve"> &amp; </w:t>
      </w:r>
      <w:proofErr w:type="spellStart"/>
      <w:r w:rsidRPr="00C60424">
        <w:rPr>
          <w:sz w:val="22"/>
          <w:szCs w:val="22"/>
        </w:rPr>
        <w:t>Koellner</w:t>
      </w:r>
      <w:proofErr w:type="spellEnd"/>
      <w:r w:rsidRPr="00C60424">
        <w:rPr>
          <w:sz w:val="22"/>
          <w:szCs w:val="22"/>
        </w:rPr>
        <w:t xml:space="preserve">, K. (2007). A framework for understanding and cultivating the transition from arithmetic to algebraic reasoning. </w:t>
      </w:r>
      <w:r w:rsidRPr="00C60424">
        <w:rPr>
          <w:i/>
          <w:sz w:val="22"/>
          <w:szCs w:val="22"/>
        </w:rPr>
        <w:t>Mathematical Thinking and Learning. 9</w:t>
      </w:r>
      <w:r w:rsidRPr="00C60424">
        <w:rPr>
          <w:sz w:val="22"/>
          <w:szCs w:val="22"/>
        </w:rPr>
        <w:t xml:space="preserve">(3), 179-192.  </w:t>
      </w:r>
    </w:p>
    <w:p w14:paraId="61EB096D" w14:textId="1F36CEAD" w:rsidR="00A35A8B" w:rsidRPr="00C60424" w:rsidRDefault="008042C7" w:rsidP="00D23792">
      <w:pPr>
        <w:numPr>
          <w:ilvl w:val="0"/>
          <w:numId w:val="2"/>
        </w:numPr>
        <w:spacing w:after="240" w:line="240" w:lineRule="auto"/>
        <w:ind w:hanging="720"/>
        <w:rPr>
          <w:sz w:val="22"/>
          <w:szCs w:val="22"/>
        </w:rPr>
      </w:pPr>
      <w:r w:rsidRPr="00C60424">
        <w:rPr>
          <w:sz w:val="22"/>
          <w:szCs w:val="22"/>
        </w:rPr>
        <w:t>*</w:t>
      </w:r>
      <w:proofErr w:type="spellStart"/>
      <w:r w:rsidRPr="00C60424">
        <w:rPr>
          <w:sz w:val="22"/>
          <w:szCs w:val="22"/>
        </w:rPr>
        <w:t>Bieda</w:t>
      </w:r>
      <w:proofErr w:type="spellEnd"/>
      <w:r w:rsidRPr="00C60424">
        <w:rPr>
          <w:sz w:val="22"/>
          <w:szCs w:val="22"/>
        </w:rPr>
        <w:t xml:space="preserve">, K. &amp; </w:t>
      </w:r>
      <w:r w:rsidRPr="00C60424">
        <w:rPr>
          <w:b/>
          <w:sz w:val="22"/>
          <w:szCs w:val="22"/>
        </w:rPr>
        <w:t>Nathan, M. J.</w:t>
      </w:r>
      <w:r w:rsidRPr="00C60424">
        <w:rPr>
          <w:sz w:val="22"/>
          <w:szCs w:val="22"/>
        </w:rPr>
        <w:t xml:space="preserve"> (November, 2006). Speech and gesture in pattern generalization tasks involving graphs: Evidence that perceptions influence conceptions. In S. </w:t>
      </w:r>
      <w:proofErr w:type="spellStart"/>
      <w:r w:rsidRPr="00C60424">
        <w:rPr>
          <w:sz w:val="22"/>
          <w:szCs w:val="22"/>
        </w:rPr>
        <w:t>Alatorre</w:t>
      </w:r>
      <w:proofErr w:type="spellEnd"/>
      <w:r w:rsidRPr="00C60424">
        <w:rPr>
          <w:sz w:val="22"/>
          <w:szCs w:val="22"/>
        </w:rPr>
        <w:t xml:space="preserve">,  J. L. Cortina,  M. </w:t>
      </w:r>
      <w:proofErr w:type="spellStart"/>
      <w:r w:rsidRPr="00C60424">
        <w:rPr>
          <w:sz w:val="22"/>
          <w:szCs w:val="22"/>
        </w:rPr>
        <w:t>Sáiz</w:t>
      </w:r>
      <w:proofErr w:type="spellEnd"/>
      <w:r w:rsidRPr="00C60424">
        <w:rPr>
          <w:sz w:val="22"/>
          <w:szCs w:val="22"/>
        </w:rPr>
        <w:t xml:space="preserve">, &amp; A. Méndez (Eds.), </w:t>
      </w:r>
      <w:r w:rsidRPr="00C60424">
        <w:rPr>
          <w:i/>
          <w:sz w:val="22"/>
          <w:szCs w:val="22"/>
        </w:rPr>
        <w:t>Proceedings of the twenty-eighth annual meeting of the North American chapter of the International Group for the Psychology of Mathematics Education</w:t>
      </w:r>
      <w:r w:rsidRPr="00C60424">
        <w:rPr>
          <w:sz w:val="22"/>
          <w:szCs w:val="22"/>
        </w:rPr>
        <w:t xml:space="preserve"> (pp. 139-142). Mérida, Mexico: Universidad </w:t>
      </w:r>
      <w:proofErr w:type="spellStart"/>
      <w:r w:rsidRPr="00C60424">
        <w:rPr>
          <w:sz w:val="22"/>
          <w:szCs w:val="22"/>
        </w:rPr>
        <w:t>Pedagógica</w:t>
      </w:r>
      <w:proofErr w:type="spellEnd"/>
      <w:r w:rsidRPr="00C60424">
        <w:rPr>
          <w:sz w:val="22"/>
          <w:szCs w:val="22"/>
        </w:rPr>
        <w:t xml:space="preserve"> Nacional. </w:t>
      </w:r>
    </w:p>
    <w:p w14:paraId="10D57FC1" w14:textId="77777777" w:rsidR="00A35A8B" w:rsidRPr="00C60424" w:rsidRDefault="008042C7" w:rsidP="00D23792">
      <w:pPr>
        <w:numPr>
          <w:ilvl w:val="0"/>
          <w:numId w:val="2"/>
        </w:numPr>
        <w:spacing w:after="240" w:line="240" w:lineRule="auto"/>
        <w:ind w:hanging="720"/>
        <w:rPr>
          <w:sz w:val="22"/>
          <w:szCs w:val="22"/>
        </w:rPr>
      </w:pPr>
      <w:r w:rsidRPr="00C60424">
        <w:rPr>
          <w:sz w:val="22"/>
          <w:szCs w:val="22"/>
        </w:rPr>
        <w:t>*</w:t>
      </w:r>
      <w:proofErr w:type="spellStart"/>
      <w:r w:rsidRPr="00C60424">
        <w:rPr>
          <w:sz w:val="22"/>
          <w:szCs w:val="22"/>
        </w:rPr>
        <w:t>Bieda</w:t>
      </w:r>
      <w:proofErr w:type="spellEnd"/>
      <w:r w:rsidRPr="00C60424">
        <w:rPr>
          <w:sz w:val="22"/>
          <w:szCs w:val="22"/>
        </w:rPr>
        <w:t xml:space="preserve">, K. &amp; </w:t>
      </w:r>
      <w:r w:rsidRPr="00C60424">
        <w:rPr>
          <w:b/>
          <w:sz w:val="22"/>
          <w:szCs w:val="22"/>
        </w:rPr>
        <w:t>Nathan, M. J.</w:t>
      </w:r>
      <w:r w:rsidRPr="00C60424">
        <w:rPr>
          <w:sz w:val="22"/>
          <w:szCs w:val="22"/>
        </w:rPr>
        <w:t xml:space="preserve"> (2006, April). Middle-school students’ use of speech and gesture in pattern-generalization tasks involving graphs: Evidence that bounded views influence performance. Poster presented to the American Educational Research Association annual meeting. San Francisco, CA. </w:t>
      </w:r>
    </w:p>
    <w:p w14:paraId="6992CAD4" w14:textId="77777777" w:rsidR="00A35A8B" w:rsidRPr="00C60424" w:rsidRDefault="008042C7" w:rsidP="00D23792">
      <w:pPr>
        <w:numPr>
          <w:ilvl w:val="0"/>
          <w:numId w:val="2"/>
        </w:numPr>
        <w:spacing w:after="240" w:line="240" w:lineRule="auto"/>
        <w:ind w:hanging="720"/>
        <w:rPr>
          <w:sz w:val="22"/>
          <w:szCs w:val="22"/>
        </w:rPr>
      </w:pPr>
      <w:r w:rsidRPr="00C60424">
        <w:rPr>
          <w:sz w:val="22"/>
          <w:szCs w:val="22"/>
        </w:rPr>
        <w:t>*Hostetter, A. B., *</w:t>
      </w:r>
      <w:proofErr w:type="spellStart"/>
      <w:r w:rsidRPr="00C60424">
        <w:rPr>
          <w:sz w:val="22"/>
          <w:szCs w:val="22"/>
        </w:rPr>
        <w:t>Bieda</w:t>
      </w:r>
      <w:proofErr w:type="spellEnd"/>
      <w:r w:rsidRPr="00C60424">
        <w:rPr>
          <w:sz w:val="22"/>
          <w:szCs w:val="22"/>
        </w:rPr>
        <w:t xml:space="preserve">, K., Alibali, A. W., </w:t>
      </w:r>
      <w:r w:rsidRPr="00C60424">
        <w:rPr>
          <w:b/>
          <w:sz w:val="22"/>
          <w:szCs w:val="22"/>
        </w:rPr>
        <w:t>Nathan, M. J.</w:t>
      </w:r>
      <w:r w:rsidRPr="00C60424">
        <w:rPr>
          <w:sz w:val="22"/>
          <w:szCs w:val="22"/>
        </w:rPr>
        <w:t xml:space="preserve">, &amp; Knuth, E. J. (2006). Don’t just tell them, show them! Teachers can intentionally alter their instructional gestures. In R. Sun &amp; N. Miyake (Eds.) </w:t>
      </w:r>
      <w:r w:rsidRPr="00C60424">
        <w:rPr>
          <w:i/>
          <w:sz w:val="22"/>
          <w:szCs w:val="22"/>
        </w:rPr>
        <w:t>Proceedings of The 28th Annual Conference of the Cognitive Science Society</w:t>
      </w:r>
      <w:r w:rsidRPr="00C60424">
        <w:rPr>
          <w:sz w:val="22"/>
          <w:szCs w:val="22"/>
        </w:rPr>
        <w:t xml:space="preserve"> (Vancouver) (pp. 1523-1528). Mahwah, NJ: Erlbaum. </w:t>
      </w:r>
    </w:p>
    <w:p w14:paraId="3F7C1E4D" w14:textId="77777777" w:rsidR="00A35A8B" w:rsidRPr="00C60424" w:rsidRDefault="008042C7" w:rsidP="00D23792">
      <w:pPr>
        <w:numPr>
          <w:ilvl w:val="0"/>
          <w:numId w:val="2"/>
        </w:numPr>
        <w:spacing w:after="240" w:line="240" w:lineRule="auto"/>
        <w:ind w:hanging="720"/>
        <w:rPr>
          <w:sz w:val="22"/>
          <w:szCs w:val="22"/>
        </w:rPr>
      </w:pPr>
      <w:r w:rsidRPr="00C60424">
        <w:rPr>
          <w:b/>
          <w:sz w:val="22"/>
          <w:szCs w:val="22"/>
        </w:rPr>
        <w:t>Nathan, M. J.</w:t>
      </w:r>
      <w:r w:rsidRPr="00C60424">
        <w:rPr>
          <w:sz w:val="22"/>
          <w:szCs w:val="22"/>
        </w:rPr>
        <w:t xml:space="preserve"> &amp; *Jackson, K. (2006). Reframing the role of Boolean classes in qualitative research from an embodied cognition perspective. In S. </w:t>
      </w:r>
      <w:proofErr w:type="spellStart"/>
      <w:r w:rsidRPr="00C60424">
        <w:rPr>
          <w:sz w:val="22"/>
          <w:szCs w:val="22"/>
        </w:rPr>
        <w:t>Barab</w:t>
      </w:r>
      <w:proofErr w:type="spellEnd"/>
      <w:r w:rsidRPr="00C60424">
        <w:rPr>
          <w:sz w:val="22"/>
          <w:szCs w:val="22"/>
        </w:rPr>
        <w:t xml:space="preserve">, K. Hay, &amp; D. Hickey (Eds.) </w:t>
      </w:r>
      <w:r w:rsidRPr="00C60424">
        <w:rPr>
          <w:i/>
          <w:sz w:val="22"/>
          <w:szCs w:val="22"/>
        </w:rPr>
        <w:t>Proceedings of the International Conference on the Learning Sciences</w:t>
      </w:r>
      <w:r w:rsidRPr="00C60424">
        <w:rPr>
          <w:sz w:val="22"/>
          <w:szCs w:val="22"/>
        </w:rPr>
        <w:t xml:space="preserve"> (pp. 502-508). Mahwah, NJ: Erlbaum. </w:t>
      </w:r>
    </w:p>
    <w:p w14:paraId="17A35068" w14:textId="77777777" w:rsidR="00A35A8B" w:rsidRPr="00C60424" w:rsidRDefault="008042C7" w:rsidP="00D23792">
      <w:pPr>
        <w:numPr>
          <w:ilvl w:val="0"/>
          <w:numId w:val="2"/>
        </w:numPr>
        <w:spacing w:after="240" w:line="240" w:lineRule="auto"/>
        <w:ind w:hanging="720"/>
        <w:rPr>
          <w:sz w:val="22"/>
          <w:szCs w:val="22"/>
        </w:rPr>
      </w:pPr>
      <w:r w:rsidRPr="00C60424">
        <w:rPr>
          <w:b/>
          <w:sz w:val="22"/>
          <w:szCs w:val="22"/>
        </w:rPr>
        <w:t>Nathan, M. J.</w:t>
      </w:r>
      <w:r w:rsidRPr="00C60424">
        <w:rPr>
          <w:sz w:val="22"/>
          <w:szCs w:val="22"/>
        </w:rPr>
        <w:t xml:space="preserve"> &amp; *Kim, </w:t>
      </w:r>
      <w:proofErr w:type="spellStart"/>
      <w:r w:rsidRPr="00C60424">
        <w:rPr>
          <w:sz w:val="22"/>
          <w:szCs w:val="22"/>
        </w:rPr>
        <w:t>Suyeon</w:t>
      </w:r>
      <w:proofErr w:type="spellEnd"/>
      <w:r w:rsidRPr="00C60424">
        <w:rPr>
          <w:sz w:val="22"/>
          <w:szCs w:val="22"/>
        </w:rPr>
        <w:t xml:space="preserve">. (2006, April). How teacher use of mitigated feedback promotes classroom learning. Paper presented to the American Educational Research Association annual meeting. San Francisco, CA. </w:t>
      </w:r>
    </w:p>
    <w:p w14:paraId="6F5076DA" w14:textId="77777777" w:rsidR="00A35A8B" w:rsidRPr="00C60424" w:rsidRDefault="008042C7" w:rsidP="00D23792">
      <w:pPr>
        <w:numPr>
          <w:ilvl w:val="0"/>
          <w:numId w:val="2"/>
        </w:numPr>
        <w:spacing w:after="240" w:line="240" w:lineRule="auto"/>
        <w:ind w:hanging="720"/>
        <w:rPr>
          <w:sz w:val="22"/>
          <w:szCs w:val="22"/>
        </w:rPr>
      </w:pPr>
      <w:r w:rsidRPr="00C60424">
        <w:rPr>
          <w:sz w:val="22"/>
          <w:szCs w:val="22"/>
        </w:rPr>
        <w:t xml:space="preserve">Alibali, M. W. &amp; </w:t>
      </w:r>
      <w:r w:rsidRPr="00C60424">
        <w:rPr>
          <w:b/>
          <w:sz w:val="22"/>
          <w:szCs w:val="22"/>
        </w:rPr>
        <w:t>Nathan, M. J.</w:t>
      </w:r>
      <w:r w:rsidRPr="00C60424">
        <w:rPr>
          <w:sz w:val="22"/>
          <w:szCs w:val="22"/>
        </w:rPr>
        <w:t xml:space="preserve"> (2005, April). Teachers use gestures to link multiple representations of mathematical information. In “Gestures and Embodied Action in Teaching, Learning, and Professional Practice.” Paper presented to the American Educational Research Association annual meeting. Montreal, Canada. </w:t>
      </w:r>
    </w:p>
    <w:p w14:paraId="16B3BE95" w14:textId="5DD5E0F4" w:rsidR="00A35A8B" w:rsidRPr="00C60424" w:rsidRDefault="008042C7" w:rsidP="00D23792">
      <w:pPr>
        <w:numPr>
          <w:ilvl w:val="0"/>
          <w:numId w:val="2"/>
        </w:numPr>
        <w:spacing w:after="240" w:line="240" w:lineRule="auto"/>
        <w:ind w:hanging="720"/>
        <w:rPr>
          <w:sz w:val="22"/>
          <w:szCs w:val="22"/>
        </w:rPr>
      </w:pPr>
      <w:r w:rsidRPr="00C60424">
        <w:rPr>
          <w:sz w:val="21"/>
          <w:szCs w:val="22"/>
        </w:rPr>
        <w:t xml:space="preserve">Alibali, M. W. &amp; </w:t>
      </w:r>
      <w:r w:rsidRPr="00C60424">
        <w:rPr>
          <w:b/>
          <w:sz w:val="21"/>
          <w:szCs w:val="22"/>
        </w:rPr>
        <w:t>Nathan, M. J.</w:t>
      </w:r>
      <w:r w:rsidRPr="00C60424">
        <w:rPr>
          <w:sz w:val="21"/>
          <w:szCs w:val="22"/>
        </w:rPr>
        <w:t xml:space="preserve"> (2004</w:t>
      </w:r>
      <w:r w:rsidR="00E65825" w:rsidRPr="00C60424">
        <w:rPr>
          <w:sz w:val="21"/>
          <w:szCs w:val="22"/>
        </w:rPr>
        <w:t>, Jun.</w:t>
      </w:r>
      <w:r w:rsidRPr="00C60424">
        <w:rPr>
          <w:sz w:val="21"/>
          <w:szCs w:val="22"/>
        </w:rPr>
        <w:t xml:space="preserve">). The role of gesture in instructional communication: evidence from an early algebra lesson. In Y. Kafai, N. </w:t>
      </w:r>
      <w:proofErr w:type="spellStart"/>
      <w:r w:rsidRPr="00C60424">
        <w:rPr>
          <w:sz w:val="21"/>
          <w:szCs w:val="22"/>
        </w:rPr>
        <w:t>Enyedy</w:t>
      </w:r>
      <w:proofErr w:type="spellEnd"/>
      <w:r w:rsidRPr="00C60424">
        <w:rPr>
          <w:sz w:val="21"/>
          <w:szCs w:val="22"/>
        </w:rPr>
        <w:t xml:space="preserve"> &amp; W. Sandoval (Eds.) </w:t>
      </w:r>
      <w:r w:rsidRPr="00C60424">
        <w:rPr>
          <w:i/>
          <w:sz w:val="21"/>
          <w:szCs w:val="22"/>
        </w:rPr>
        <w:t>Proceedings of the International Conference on the Learning Sciences</w:t>
      </w:r>
      <w:r w:rsidRPr="00C60424">
        <w:rPr>
          <w:sz w:val="21"/>
          <w:szCs w:val="22"/>
        </w:rPr>
        <w:t xml:space="preserve"> (pp. 36-43). Mahwah, NJ: Erlbaum. </w:t>
      </w:r>
    </w:p>
    <w:p w14:paraId="08A329EE" w14:textId="77777777" w:rsidR="00A35A8B" w:rsidRPr="00C60424" w:rsidRDefault="008042C7" w:rsidP="00D23792">
      <w:pPr>
        <w:numPr>
          <w:ilvl w:val="0"/>
          <w:numId w:val="2"/>
        </w:numPr>
        <w:spacing w:after="240" w:line="240" w:lineRule="auto"/>
        <w:ind w:hanging="720"/>
        <w:rPr>
          <w:sz w:val="22"/>
          <w:szCs w:val="22"/>
        </w:rPr>
      </w:pPr>
      <w:r w:rsidRPr="00C60424">
        <w:rPr>
          <w:sz w:val="22"/>
          <w:szCs w:val="22"/>
        </w:rPr>
        <w:lastRenderedPageBreak/>
        <w:t xml:space="preserve">Koedinger, K. R. &amp; </w:t>
      </w:r>
      <w:r w:rsidRPr="00C60424">
        <w:rPr>
          <w:b/>
          <w:sz w:val="22"/>
          <w:szCs w:val="22"/>
        </w:rPr>
        <w:t>Nathan, M. J.</w:t>
      </w:r>
      <w:r w:rsidRPr="00C60424">
        <w:rPr>
          <w:sz w:val="22"/>
          <w:szCs w:val="22"/>
        </w:rPr>
        <w:t xml:space="preserve"> (2004). The real story behind story problems: Effects of representations on quantitative reasoning. </w:t>
      </w:r>
      <w:r w:rsidRPr="00C60424">
        <w:rPr>
          <w:i/>
          <w:sz w:val="22"/>
          <w:szCs w:val="22"/>
        </w:rPr>
        <w:t>Journal of the Learning Sciences,</w:t>
      </w:r>
      <w:r w:rsidRPr="00C60424">
        <w:rPr>
          <w:sz w:val="22"/>
          <w:szCs w:val="22"/>
        </w:rPr>
        <w:t xml:space="preserve"> </w:t>
      </w:r>
      <w:r w:rsidRPr="00C60424">
        <w:rPr>
          <w:i/>
          <w:sz w:val="22"/>
          <w:szCs w:val="22"/>
        </w:rPr>
        <w:t>13</w:t>
      </w:r>
      <w:r w:rsidRPr="00C60424">
        <w:rPr>
          <w:sz w:val="22"/>
          <w:szCs w:val="22"/>
        </w:rPr>
        <w:t xml:space="preserve">(2), 129-164.  </w:t>
      </w:r>
    </w:p>
    <w:p w14:paraId="768C5418" w14:textId="77777777" w:rsidR="00A35A8B" w:rsidRPr="00C60424" w:rsidRDefault="008042C7" w:rsidP="00D23792">
      <w:pPr>
        <w:numPr>
          <w:ilvl w:val="0"/>
          <w:numId w:val="2"/>
        </w:numPr>
        <w:spacing w:after="240" w:line="240" w:lineRule="auto"/>
        <w:ind w:hanging="720"/>
        <w:rPr>
          <w:sz w:val="22"/>
          <w:szCs w:val="22"/>
        </w:rPr>
      </w:pPr>
      <w:r w:rsidRPr="00C60424">
        <w:rPr>
          <w:sz w:val="22"/>
          <w:szCs w:val="22"/>
        </w:rPr>
        <w:t xml:space="preserve">Koedinger, K. R., </w:t>
      </w:r>
      <w:r w:rsidRPr="00C60424">
        <w:rPr>
          <w:b/>
          <w:sz w:val="22"/>
          <w:szCs w:val="22"/>
        </w:rPr>
        <w:t>Nathan, M. J.</w:t>
      </w:r>
      <w:r w:rsidRPr="00C60424">
        <w:rPr>
          <w:sz w:val="22"/>
          <w:szCs w:val="22"/>
        </w:rPr>
        <w:t xml:space="preserve">, Alibali, M. W.  (2004, April). Teachers’ knowledge and beliefs about students’ development of algebraic reasoning. Presentation to the American Educational Research Association annual meeting. San Diego, CA.  </w:t>
      </w:r>
    </w:p>
    <w:p w14:paraId="0083053F" w14:textId="209410F3" w:rsidR="00A35A8B" w:rsidRPr="00C60424" w:rsidRDefault="008042C7" w:rsidP="00D23792">
      <w:pPr>
        <w:numPr>
          <w:ilvl w:val="0"/>
          <w:numId w:val="2"/>
        </w:numPr>
        <w:spacing w:after="240" w:line="240" w:lineRule="auto"/>
        <w:ind w:hanging="720"/>
        <w:rPr>
          <w:sz w:val="22"/>
          <w:szCs w:val="22"/>
        </w:rPr>
      </w:pPr>
      <w:proofErr w:type="spellStart"/>
      <w:r w:rsidRPr="00C60424">
        <w:rPr>
          <w:sz w:val="22"/>
          <w:szCs w:val="22"/>
        </w:rPr>
        <w:t>Kupermintz</w:t>
      </w:r>
      <w:proofErr w:type="spellEnd"/>
      <w:r w:rsidRPr="00C60424">
        <w:rPr>
          <w:sz w:val="22"/>
          <w:szCs w:val="22"/>
        </w:rPr>
        <w:t xml:space="preserve">, H. &amp; </w:t>
      </w:r>
      <w:r w:rsidRPr="00C60424">
        <w:rPr>
          <w:b/>
          <w:sz w:val="22"/>
          <w:szCs w:val="22"/>
        </w:rPr>
        <w:t>Nathan, M. J.</w:t>
      </w:r>
      <w:r w:rsidRPr="00C60424">
        <w:rPr>
          <w:sz w:val="22"/>
          <w:szCs w:val="22"/>
        </w:rPr>
        <w:t xml:space="preserve"> (2004,</w:t>
      </w:r>
      <w:r w:rsidR="0035653E" w:rsidRPr="00C60424">
        <w:rPr>
          <w:sz w:val="22"/>
          <w:szCs w:val="22"/>
        </w:rPr>
        <w:t xml:space="preserve"> </w:t>
      </w:r>
      <w:r w:rsidRPr="00C60424">
        <w:rPr>
          <w:sz w:val="22"/>
          <w:szCs w:val="22"/>
        </w:rPr>
        <w:t xml:space="preserve">April). Developmental differences in representational fluency: Evidence for relational and instance-based methods for reasoning about patterns. Presentation to the American Educational Research Association annual meeting. San Diego, CA. </w:t>
      </w:r>
    </w:p>
    <w:p w14:paraId="55FC232F" w14:textId="29EDB3D7" w:rsidR="00A35A8B" w:rsidRPr="00C60424" w:rsidRDefault="008042C7" w:rsidP="00D23792">
      <w:pPr>
        <w:numPr>
          <w:ilvl w:val="0"/>
          <w:numId w:val="2"/>
        </w:numPr>
        <w:spacing w:after="240" w:line="240" w:lineRule="auto"/>
        <w:ind w:left="734" w:hanging="734"/>
        <w:rPr>
          <w:sz w:val="22"/>
          <w:szCs w:val="22"/>
        </w:rPr>
      </w:pPr>
      <w:r w:rsidRPr="00C60424">
        <w:rPr>
          <w:sz w:val="22"/>
          <w:szCs w:val="22"/>
        </w:rPr>
        <w:t xml:space="preserve">*Meredith, J. &amp; </w:t>
      </w:r>
      <w:r w:rsidRPr="00C60424">
        <w:rPr>
          <w:b/>
          <w:sz w:val="22"/>
          <w:szCs w:val="22"/>
        </w:rPr>
        <w:t>Nathan, M. J.</w:t>
      </w:r>
      <w:r w:rsidRPr="00C60424">
        <w:rPr>
          <w:sz w:val="22"/>
          <w:szCs w:val="22"/>
        </w:rPr>
        <w:t xml:space="preserve"> (2004</w:t>
      </w:r>
      <w:r w:rsidR="0035653E" w:rsidRPr="00C60424">
        <w:rPr>
          <w:sz w:val="22"/>
          <w:szCs w:val="22"/>
        </w:rPr>
        <w:t>, Oct.</w:t>
      </w:r>
      <w:r w:rsidRPr="00C60424">
        <w:rPr>
          <w:sz w:val="22"/>
          <w:szCs w:val="22"/>
        </w:rPr>
        <w:t xml:space="preserve">). Understanding early algebra students’ notions of formal representations using think-aloud protocol analyses. In D. McDougall. (Ed.), </w:t>
      </w:r>
      <w:r w:rsidRPr="00C60424">
        <w:rPr>
          <w:i/>
          <w:sz w:val="22"/>
          <w:szCs w:val="22"/>
        </w:rPr>
        <w:t>Proceedings of the twenty-sixth annual meeting of the North American chapter of the International Group for the Psychology of Mathematics Education</w:t>
      </w:r>
      <w:r w:rsidRPr="00C60424">
        <w:rPr>
          <w:sz w:val="22"/>
          <w:szCs w:val="22"/>
        </w:rPr>
        <w:t xml:space="preserve">. Columbus, OH: </w:t>
      </w:r>
      <w:r w:rsidR="00DC4A41" w:rsidRPr="00C60424">
        <w:rPr>
          <w:sz w:val="22"/>
          <w:szCs w:val="22"/>
        </w:rPr>
        <w:t>ERIC Clearinghouse for Science, Mathematics, and Environmental Education.</w:t>
      </w:r>
    </w:p>
    <w:p w14:paraId="5F9C927F" w14:textId="463B6433" w:rsidR="00DC4A41" w:rsidRPr="00C60424" w:rsidRDefault="00DC4A41" w:rsidP="00D23792">
      <w:pPr>
        <w:numPr>
          <w:ilvl w:val="0"/>
          <w:numId w:val="2"/>
        </w:numPr>
        <w:spacing w:after="240" w:line="240" w:lineRule="auto"/>
        <w:ind w:hanging="720"/>
        <w:rPr>
          <w:sz w:val="22"/>
          <w:szCs w:val="22"/>
        </w:rPr>
      </w:pPr>
      <w:r w:rsidRPr="00C60424">
        <w:rPr>
          <w:b/>
          <w:sz w:val="22"/>
          <w:szCs w:val="22"/>
        </w:rPr>
        <w:t xml:space="preserve">Nathan, M. J. </w:t>
      </w:r>
      <w:r w:rsidRPr="00C60424">
        <w:rPr>
          <w:sz w:val="22"/>
          <w:szCs w:val="22"/>
        </w:rPr>
        <w:t>(2004</w:t>
      </w:r>
      <w:r w:rsidR="0035653E" w:rsidRPr="00C60424">
        <w:rPr>
          <w:sz w:val="22"/>
          <w:szCs w:val="22"/>
        </w:rPr>
        <w:t>, Oct.</w:t>
      </w:r>
      <w:r w:rsidRPr="00C60424">
        <w:rPr>
          <w:sz w:val="22"/>
          <w:szCs w:val="22"/>
        </w:rPr>
        <w:t xml:space="preserve">). Confronting teachers’ beliefs about algebra development: An approach for professional development. In D. McDougall. (Ed.), </w:t>
      </w:r>
      <w:r w:rsidRPr="00C60424">
        <w:rPr>
          <w:i/>
          <w:sz w:val="22"/>
          <w:szCs w:val="22"/>
        </w:rPr>
        <w:t>Proceedings of the twenty-sixth annual meeting of the North American chapter of the International Group for the Psychology of Mathematics Education</w:t>
      </w:r>
      <w:r w:rsidRPr="00C60424">
        <w:rPr>
          <w:sz w:val="22"/>
          <w:szCs w:val="22"/>
        </w:rPr>
        <w:t>. Columbus, OH: ERIC Clearinghouse for Science, Mathematics, and Environmental Education.</w:t>
      </w:r>
    </w:p>
    <w:p w14:paraId="44DE95B2" w14:textId="62869204" w:rsidR="00A35A8B" w:rsidRPr="00C60424" w:rsidRDefault="008042C7" w:rsidP="00D23792">
      <w:pPr>
        <w:numPr>
          <w:ilvl w:val="0"/>
          <w:numId w:val="2"/>
        </w:numPr>
        <w:spacing w:after="240" w:line="240" w:lineRule="auto"/>
        <w:ind w:hanging="720"/>
        <w:rPr>
          <w:sz w:val="22"/>
          <w:szCs w:val="22"/>
        </w:rPr>
      </w:pPr>
      <w:r w:rsidRPr="00C60424">
        <w:rPr>
          <w:b/>
          <w:sz w:val="22"/>
          <w:szCs w:val="22"/>
        </w:rPr>
        <w:t>Nathan, M. J.</w:t>
      </w:r>
      <w:r w:rsidRPr="00C60424">
        <w:rPr>
          <w:sz w:val="22"/>
          <w:szCs w:val="22"/>
        </w:rPr>
        <w:t xml:space="preserve">, Koedinger, K. R., &amp; Alibali, M. W.  (2004, April). Confronting teachers’ beliefs about algebra development: investigating an approach for professional development. Presentation to the American Educational Research Association annual meeting. San Diego, CA. </w:t>
      </w:r>
    </w:p>
    <w:p w14:paraId="2A219C6A" w14:textId="77777777" w:rsidR="00A35A8B" w:rsidRPr="00C60424" w:rsidRDefault="008042C7" w:rsidP="00D23792">
      <w:pPr>
        <w:numPr>
          <w:ilvl w:val="0"/>
          <w:numId w:val="2"/>
        </w:numPr>
        <w:spacing w:after="240" w:line="240" w:lineRule="auto"/>
        <w:ind w:hanging="720"/>
        <w:rPr>
          <w:sz w:val="22"/>
          <w:szCs w:val="22"/>
        </w:rPr>
      </w:pPr>
      <w:r w:rsidRPr="00C60424">
        <w:rPr>
          <w:b/>
          <w:sz w:val="22"/>
          <w:szCs w:val="22"/>
        </w:rPr>
        <w:t>Nathan, M. J.</w:t>
      </w:r>
      <w:r w:rsidRPr="00C60424">
        <w:rPr>
          <w:sz w:val="22"/>
          <w:szCs w:val="22"/>
        </w:rPr>
        <w:t xml:space="preserve"> &amp; </w:t>
      </w:r>
      <w:proofErr w:type="spellStart"/>
      <w:r w:rsidRPr="00C60424">
        <w:rPr>
          <w:sz w:val="22"/>
          <w:szCs w:val="22"/>
        </w:rPr>
        <w:t>Petrosino</w:t>
      </w:r>
      <w:proofErr w:type="spellEnd"/>
      <w:r w:rsidRPr="00C60424">
        <w:rPr>
          <w:sz w:val="22"/>
          <w:szCs w:val="22"/>
        </w:rPr>
        <w:t xml:space="preserve">, A. J. (2003). Expert blind spot among preservice teachers. </w:t>
      </w:r>
      <w:r w:rsidRPr="00C60424">
        <w:rPr>
          <w:i/>
          <w:sz w:val="22"/>
          <w:szCs w:val="22"/>
        </w:rPr>
        <w:t>American Educational Research Journal</w:t>
      </w:r>
      <w:r w:rsidRPr="00C60424">
        <w:rPr>
          <w:sz w:val="22"/>
          <w:szCs w:val="22"/>
        </w:rPr>
        <w:t xml:space="preserve">. </w:t>
      </w:r>
      <w:r w:rsidRPr="00C60424">
        <w:rPr>
          <w:i/>
          <w:sz w:val="22"/>
          <w:szCs w:val="22"/>
        </w:rPr>
        <w:t>40</w:t>
      </w:r>
      <w:r w:rsidRPr="00C60424">
        <w:rPr>
          <w:sz w:val="22"/>
          <w:szCs w:val="22"/>
        </w:rPr>
        <w:t xml:space="preserve">(4), 905-928.  </w:t>
      </w:r>
    </w:p>
    <w:p w14:paraId="667A64AC" w14:textId="77777777" w:rsidR="00A35A8B" w:rsidRPr="00C60424" w:rsidRDefault="008042C7" w:rsidP="00D23792">
      <w:pPr>
        <w:numPr>
          <w:ilvl w:val="0"/>
          <w:numId w:val="2"/>
        </w:numPr>
        <w:spacing w:after="240" w:line="240" w:lineRule="auto"/>
        <w:ind w:hanging="720"/>
        <w:rPr>
          <w:sz w:val="22"/>
          <w:szCs w:val="22"/>
        </w:rPr>
      </w:pPr>
      <w:r w:rsidRPr="00C60424">
        <w:rPr>
          <w:b/>
          <w:sz w:val="22"/>
          <w:szCs w:val="22"/>
        </w:rPr>
        <w:t>Nathan, M. J.</w:t>
      </w:r>
      <w:r w:rsidRPr="00C60424">
        <w:rPr>
          <w:sz w:val="22"/>
          <w:szCs w:val="22"/>
        </w:rPr>
        <w:t xml:space="preserve"> &amp; </w:t>
      </w:r>
      <w:proofErr w:type="spellStart"/>
      <w:r w:rsidRPr="00C60424">
        <w:rPr>
          <w:sz w:val="22"/>
          <w:szCs w:val="22"/>
        </w:rPr>
        <w:t>Petrosino</w:t>
      </w:r>
      <w:proofErr w:type="spellEnd"/>
      <w:r w:rsidRPr="00C60424">
        <w:rPr>
          <w:sz w:val="22"/>
          <w:szCs w:val="22"/>
        </w:rPr>
        <w:t xml:space="preserve">, A. (2003, April). Views of algebra development among pre-service teachers with advanced and basic mathematics knowledge: Evidence for expert blind spot. Presentation to the American Educational Research Association annual meeting. Chicago, IL. </w:t>
      </w:r>
    </w:p>
    <w:p w14:paraId="00751658" w14:textId="77777777" w:rsidR="00A35A8B" w:rsidRPr="00C60424" w:rsidRDefault="008042C7" w:rsidP="00D23792">
      <w:pPr>
        <w:numPr>
          <w:ilvl w:val="0"/>
          <w:numId w:val="2"/>
        </w:numPr>
        <w:spacing w:after="240" w:line="240" w:lineRule="auto"/>
        <w:ind w:hanging="720"/>
        <w:rPr>
          <w:sz w:val="22"/>
          <w:szCs w:val="22"/>
        </w:rPr>
      </w:pPr>
      <w:r w:rsidRPr="00C60424">
        <w:rPr>
          <w:b/>
          <w:sz w:val="22"/>
          <w:szCs w:val="22"/>
        </w:rPr>
        <w:t>Nathan, M. J.</w:t>
      </w:r>
      <w:r w:rsidRPr="00C60424">
        <w:rPr>
          <w:sz w:val="22"/>
          <w:szCs w:val="22"/>
        </w:rPr>
        <w:t xml:space="preserve"> &amp; Knuth, E. (2003). A study of whole classroom mathematical discourse and teacher change. </w:t>
      </w:r>
      <w:r w:rsidRPr="00C60424">
        <w:rPr>
          <w:i/>
          <w:sz w:val="22"/>
          <w:szCs w:val="22"/>
        </w:rPr>
        <w:t>Cognition and Instruction</w:t>
      </w:r>
      <w:r w:rsidRPr="00C60424">
        <w:rPr>
          <w:sz w:val="22"/>
          <w:szCs w:val="22"/>
        </w:rPr>
        <w:t xml:space="preserve">. </w:t>
      </w:r>
      <w:r w:rsidRPr="00C60424">
        <w:rPr>
          <w:i/>
          <w:sz w:val="22"/>
          <w:szCs w:val="22"/>
        </w:rPr>
        <w:t>21</w:t>
      </w:r>
      <w:r w:rsidRPr="00C60424">
        <w:rPr>
          <w:sz w:val="22"/>
          <w:szCs w:val="22"/>
        </w:rPr>
        <w:t xml:space="preserve">(2), 175-207.  </w:t>
      </w:r>
    </w:p>
    <w:p w14:paraId="26E6EB1D" w14:textId="77777777" w:rsidR="00A35A8B" w:rsidRPr="00C60424" w:rsidRDefault="008042C7" w:rsidP="00D23792">
      <w:pPr>
        <w:numPr>
          <w:ilvl w:val="0"/>
          <w:numId w:val="2"/>
        </w:numPr>
        <w:spacing w:after="240" w:line="240" w:lineRule="auto"/>
        <w:ind w:hanging="720"/>
        <w:rPr>
          <w:sz w:val="22"/>
          <w:szCs w:val="22"/>
        </w:rPr>
      </w:pPr>
      <w:r w:rsidRPr="00C60424">
        <w:rPr>
          <w:b/>
          <w:sz w:val="21"/>
          <w:szCs w:val="22"/>
        </w:rPr>
        <w:t>Nathan, M. J.</w:t>
      </w:r>
      <w:r w:rsidRPr="00C60424">
        <w:rPr>
          <w:sz w:val="21"/>
          <w:szCs w:val="22"/>
        </w:rPr>
        <w:t xml:space="preserve"> &amp; Eisenberg, M. (2003). Computers as physical printers: a new view of educational technology. In L. Mason, S. </w:t>
      </w:r>
      <w:proofErr w:type="spellStart"/>
      <w:r w:rsidRPr="00C60424">
        <w:rPr>
          <w:sz w:val="21"/>
          <w:szCs w:val="22"/>
        </w:rPr>
        <w:t>Andreuzza</w:t>
      </w:r>
      <w:proofErr w:type="spellEnd"/>
      <w:r w:rsidRPr="00C60424">
        <w:rPr>
          <w:sz w:val="21"/>
          <w:szCs w:val="22"/>
        </w:rPr>
        <w:t xml:space="preserve">, B. </w:t>
      </w:r>
      <w:proofErr w:type="spellStart"/>
      <w:r w:rsidRPr="00C60424">
        <w:rPr>
          <w:sz w:val="21"/>
          <w:szCs w:val="22"/>
        </w:rPr>
        <w:t>Arfè</w:t>
      </w:r>
      <w:proofErr w:type="spellEnd"/>
      <w:r w:rsidRPr="00C60424">
        <w:rPr>
          <w:sz w:val="21"/>
          <w:szCs w:val="22"/>
        </w:rPr>
        <w:t xml:space="preserve"> and Laura Del </w:t>
      </w:r>
      <w:proofErr w:type="spellStart"/>
      <w:r w:rsidRPr="00C60424">
        <w:rPr>
          <w:sz w:val="21"/>
          <w:szCs w:val="22"/>
        </w:rPr>
        <w:t>Favero</w:t>
      </w:r>
      <w:proofErr w:type="spellEnd"/>
      <w:r w:rsidRPr="00C60424">
        <w:rPr>
          <w:sz w:val="21"/>
          <w:szCs w:val="22"/>
        </w:rPr>
        <w:t xml:space="preserve"> (Eds.) </w:t>
      </w:r>
      <w:r w:rsidRPr="00C60424">
        <w:rPr>
          <w:i/>
          <w:sz w:val="21"/>
          <w:szCs w:val="22"/>
        </w:rPr>
        <w:t>European Association for Research on Learning and Instruction (EARLI) 10th Biennial Meeting</w:t>
      </w:r>
      <w:r w:rsidRPr="00C60424">
        <w:rPr>
          <w:sz w:val="21"/>
          <w:szCs w:val="22"/>
        </w:rPr>
        <w:t xml:space="preserve"> (pp. 492-493) August 26-30, 2003, Padova, Italy:  </w:t>
      </w:r>
      <w:proofErr w:type="spellStart"/>
      <w:r w:rsidRPr="00C60424">
        <w:rPr>
          <w:sz w:val="21"/>
          <w:szCs w:val="22"/>
        </w:rPr>
        <w:t>Cooperativa</w:t>
      </w:r>
      <w:proofErr w:type="spellEnd"/>
      <w:r w:rsidRPr="00C60424">
        <w:rPr>
          <w:sz w:val="21"/>
          <w:szCs w:val="22"/>
        </w:rPr>
        <w:t xml:space="preserve"> </w:t>
      </w:r>
      <w:proofErr w:type="spellStart"/>
      <w:r w:rsidRPr="00C60424">
        <w:rPr>
          <w:sz w:val="21"/>
          <w:szCs w:val="22"/>
        </w:rPr>
        <w:t>Libraria</w:t>
      </w:r>
      <w:proofErr w:type="spellEnd"/>
      <w:r w:rsidRPr="00C60424">
        <w:rPr>
          <w:sz w:val="21"/>
          <w:szCs w:val="22"/>
        </w:rPr>
        <w:t xml:space="preserve"> </w:t>
      </w:r>
      <w:proofErr w:type="spellStart"/>
      <w:r w:rsidRPr="00C60424">
        <w:rPr>
          <w:sz w:val="21"/>
          <w:szCs w:val="22"/>
        </w:rPr>
        <w:t>Editrice</w:t>
      </w:r>
      <w:proofErr w:type="spellEnd"/>
      <w:r w:rsidRPr="00C60424">
        <w:rPr>
          <w:sz w:val="21"/>
          <w:szCs w:val="22"/>
        </w:rPr>
        <w:t xml:space="preserve"> </w:t>
      </w:r>
      <w:proofErr w:type="spellStart"/>
      <w:r w:rsidRPr="00C60424">
        <w:rPr>
          <w:sz w:val="21"/>
          <w:szCs w:val="22"/>
        </w:rPr>
        <w:t>Università</w:t>
      </w:r>
      <w:proofErr w:type="spellEnd"/>
      <w:r w:rsidRPr="00C60424">
        <w:rPr>
          <w:sz w:val="21"/>
          <w:szCs w:val="22"/>
        </w:rPr>
        <w:t xml:space="preserve"> di Padova (CLEUP). </w:t>
      </w:r>
    </w:p>
    <w:p w14:paraId="03D67368" w14:textId="77777777" w:rsidR="00A35A8B" w:rsidRPr="00C60424" w:rsidRDefault="008042C7" w:rsidP="00D23792">
      <w:pPr>
        <w:numPr>
          <w:ilvl w:val="0"/>
          <w:numId w:val="2"/>
        </w:numPr>
        <w:spacing w:after="240" w:line="240" w:lineRule="auto"/>
        <w:ind w:hanging="720"/>
        <w:rPr>
          <w:sz w:val="22"/>
          <w:szCs w:val="22"/>
        </w:rPr>
      </w:pPr>
      <w:r w:rsidRPr="00C60424">
        <w:rPr>
          <w:sz w:val="22"/>
          <w:szCs w:val="22"/>
        </w:rPr>
        <w:t xml:space="preserve">Otero, V. &amp; </w:t>
      </w:r>
      <w:r w:rsidRPr="00C60424">
        <w:rPr>
          <w:b/>
          <w:sz w:val="22"/>
          <w:szCs w:val="22"/>
        </w:rPr>
        <w:t>Nathan, M. J.</w:t>
      </w:r>
      <w:r w:rsidRPr="00C60424">
        <w:rPr>
          <w:sz w:val="22"/>
          <w:szCs w:val="22"/>
        </w:rPr>
        <w:t xml:space="preserve"> (2003, April). Elementary pre-service teachers’ initial and changing views about students’ prior knowledge and collaborative learning. Paper presentation at the American Educational Research Association annual meeting. Chicago, IL. </w:t>
      </w:r>
    </w:p>
    <w:p w14:paraId="551620C7" w14:textId="77777777" w:rsidR="00A35A8B" w:rsidRPr="00C60424" w:rsidRDefault="008042C7" w:rsidP="00D23792">
      <w:pPr>
        <w:numPr>
          <w:ilvl w:val="0"/>
          <w:numId w:val="2"/>
        </w:numPr>
        <w:spacing w:after="240" w:line="240" w:lineRule="auto"/>
        <w:ind w:hanging="720"/>
        <w:rPr>
          <w:sz w:val="22"/>
          <w:szCs w:val="22"/>
        </w:rPr>
      </w:pPr>
      <w:r w:rsidRPr="00C60424">
        <w:rPr>
          <w:sz w:val="22"/>
          <w:szCs w:val="22"/>
        </w:rPr>
        <w:lastRenderedPageBreak/>
        <w:t xml:space="preserve">Otero, V. &amp; </w:t>
      </w:r>
      <w:r w:rsidRPr="00C60424">
        <w:rPr>
          <w:b/>
          <w:sz w:val="22"/>
          <w:szCs w:val="22"/>
        </w:rPr>
        <w:t>Nathan, M</w:t>
      </w:r>
      <w:r w:rsidRPr="00C60424">
        <w:rPr>
          <w:sz w:val="22"/>
          <w:szCs w:val="22"/>
        </w:rPr>
        <w:t xml:space="preserve">. (August, 2003). ‘After I gave students their prior knowledge:’ Pre-service teachers' conceptions of </w:t>
      </w:r>
      <w:proofErr w:type="gramStart"/>
      <w:r w:rsidRPr="00C60424">
        <w:rPr>
          <w:sz w:val="22"/>
          <w:szCs w:val="22"/>
        </w:rPr>
        <w:t>students</w:t>
      </w:r>
      <w:proofErr w:type="gramEnd"/>
      <w:r w:rsidRPr="00C60424">
        <w:rPr>
          <w:sz w:val="22"/>
          <w:szCs w:val="22"/>
        </w:rPr>
        <w:t xml:space="preserve"> prior knowledge. In K. Cummings, J. Marx, and S. Franklin (Eds.) </w:t>
      </w:r>
      <w:r w:rsidRPr="00C60424">
        <w:rPr>
          <w:i/>
          <w:sz w:val="22"/>
          <w:szCs w:val="22"/>
        </w:rPr>
        <w:t>Proceedings of the annual Physics Education Research Conference</w:t>
      </w:r>
      <w:r w:rsidRPr="00C60424">
        <w:rPr>
          <w:sz w:val="22"/>
          <w:szCs w:val="22"/>
        </w:rPr>
        <w:t xml:space="preserve">, Vol 720, pp. 141-144. Meeting held in Madison, WI. American Institute of Physics PERC Publishing. </w:t>
      </w:r>
    </w:p>
    <w:p w14:paraId="4CF45922" w14:textId="77777777" w:rsidR="00A35A8B" w:rsidRPr="00C60424" w:rsidRDefault="008042C7" w:rsidP="00D23792">
      <w:pPr>
        <w:numPr>
          <w:ilvl w:val="0"/>
          <w:numId w:val="2"/>
        </w:numPr>
        <w:spacing w:after="240" w:line="240" w:lineRule="auto"/>
        <w:ind w:hanging="720"/>
        <w:rPr>
          <w:sz w:val="22"/>
          <w:szCs w:val="22"/>
        </w:rPr>
      </w:pPr>
      <w:r w:rsidRPr="00C60424">
        <w:rPr>
          <w:b/>
          <w:sz w:val="22"/>
          <w:szCs w:val="22"/>
        </w:rPr>
        <w:t>Nathan, M. J.</w:t>
      </w:r>
      <w:r w:rsidRPr="00C60424">
        <w:rPr>
          <w:sz w:val="22"/>
          <w:szCs w:val="22"/>
        </w:rPr>
        <w:t xml:space="preserve">, *Long, S. D., &amp; Alibali, M. W. (2002). The symbol precedence view of mathematical development: A corpus analysis of the rhetorical structure of algebra textbooks. </w:t>
      </w:r>
      <w:r w:rsidRPr="00C60424">
        <w:rPr>
          <w:i/>
          <w:sz w:val="22"/>
          <w:szCs w:val="22"/>
        </w:rPr>
        <w:t>Discourse Processes</w:t>
      </w:r>
      <w:r w:rsidRPr="00C60424">
        <w:rPr>
          <w:sz w:val="22"/>
          <w:szCs w:val="22"/>
        </w:rPr>
        <w:t xml:space="preserve">, </w:t>
      </w:r>
      <w:r w:rsidRPr="00C60424">
        <w:rPr>
          <w:i/>
          <w:sz w:val="22"/>
          <w:szCs w:val="22"/>
        </w:rPr>
        <w:t>33</w:t>
      </w:r>
      <w:r w:rsidRPr="00C60424">
        <w:rPr>
          <w:sz w:val="22"/>
          <w:szCs w:val="22"/>
        </w:rPr>
        <w:t xml:space="preserve">(1), 1-21. </w:t>
      </w:r>
    </w:p>
    <w:p w14:paraId="550C3F9F" w14:textId="77777777" w:rsidR="00A35A8B" w:rsidRPr="00C60424" w:rsidRDefault="008042C7" w:rsidP="00D23792">
      <w:pPr>
        <w:numPr>
          <w:ilvl w:val="0"/>
          <w:numId w:val="2"/>
        </w:numPr>
        <w:spacing w:after="240" w:line="240" w:lineRule="auto"/>
        <w:ind w:hanging="720"/>
        <w:rPr>
          <w:sz w:val="22"/>
          <w:szCs w:val="22"/>
        </w:rPr>
      </w:pPr>
      <w:r w:rsidRPr="00C60424">
        <w:rPr>
          <w:b/>
          <w:sz w:val="22"/>
          <w:szCs w:val="22"/>
        </w:rPr>
        <w:t>Nathan, M. J.</w:t>
      </w:r>
      <w:r w:rsidRPr="00C60424">
        <w:rPr>
          <w:sz w:val="22"/>
          <w:szCs w:val="22"/>
        </w:rPr>
        <w:t xml:space="preserve"> &amp; </w:t>
      </w:r>
      <w:proofErr w:type="spellStart"/>
      <w:r w:rsidRPr="00C60424">
        <w:rPr>
          <w:sz w:val="22"/>
          <w:szCs w:val="22"/>
        </w:rPr>
        <w:t>Petrosino</w:t>
      </w:r>
      <w:proofErr w:type="spellEnd"/>
      <w:r w:rsidRPr="00C60424">
        <w:rPr>
          <w:sz w:val="22"/>
          <w:szCs w:val="22"/>
        </w:rPr>
        <w:t xml:space="preserve">, A. J. (2002). Expert blind spot among pre-service mathematics and science teachers. In P. Bell and R. Stevens (Eds.) </w:t>
      </w:r>
      <w:r w:rsidRPr="00C60424">
        <w:rPr>
          <w:i/>
          <w:sz w:val="22"/>
          <w:szCs w:val="22"/>
        </w:rPr>
        <w:t>Proceedings of the International Conference on the Learning Sciences</w:t>
      </w:r>
      <w:r w:rsidRPr="00C60424">
        <w:rPr>
          <w:sz w:val="22"/>
          <w:szCs w:val="22"/>
        </w:rPr>
        <w:t xml:space="preserve"> (pp. 299-306). (Seattle). Mahwah, NJ: Erlbaum. </w:t>
      </w:r>
    </w:p>
    <w:p w14:paraId="51F1A189" w14:textId="5EA5D852" w:rsidR="00A35A8B" w:rsidRPr="00C60424" w:rsidRDefault="008042C7" w:rsidP="00D23792">
      <w:pPr>
        <w:numPr>
          <w:ilvl w:val="0"/>
          <w:numId w:val="2"/>
        </w:numPr>
        <w:spacing w:after="240" w:line="240" w:lineRule="auto"/>
        <w:ind w:hanging="720"/>
        <w:rPr>
          <w:sz w:val="22"/>
          <w:szCs w:val="22"/>
        </w:rPr>
      </w:pPr>
      <w:r w:rsidRPr="00C60424">
        <w:rPr>
          <w:sz w:val="22"/>
          <w:szCs w:val="22"/>
        </w:rPr>
        <w:t>*Stephens, A. C., *</w:t>
      </w:r>
      <w:proofErr w:type="spellStart"/>
      <w:r w:rsidRPr="00C60424">
        <w:rPr>
          <w:sz w:val="22"/>
          <w:szCs w:val="22"/>
        </w:rPr>
        <w:t>Masarik</w:t>
      </w:r>
      <w:proofErr w:type="spellEnd"/>
      <w:r w:rsidRPr="00C60424">
        <w:rPr>
          <w:sz w:val="22"/>
          <w:szCs w:val="22"/>
        </w:rPr>
        <w:t xml:space="preserve">, D. K., Alibali, M. W., &amp; Koedinger, K. R. (2002). Representational fluency in middle school: A classroom study. In </w:t>
      </w:r>
      <w:proofErr w:type="spellStart"/>
      <w:r w:rsidRPr="00C60424">
        <w:rPr>
          <w:sz w:val="22"/>
          <w:szCs w:val="22"/>
        </w:rPr>
        <w:t>Mewborn</w:t>
      </w:r>
      <w:proofErr w:type="spellEnd"/>
      <w:r w:rsidRPr="00C60424">
        <w:rPr>
          <w:sz w:val="22"/>
          <w:szCs w:val="22"/>
        </w:rPr>
        <w:t xml:space="preserve">, D. S., </w:t>
      </w:r>
      <w:proofErr w:type="spellStart"/>
      <w:r w:rsidRPr="00C60424">
        <w:rPr>
          <w:sz w:val="22"/>
          <w:szCs w:val="22"/>
        </w:rPr>
        <w:t>Sztajn</w:t>
      </w:r>
      <w:proofErr w:type="spellEnd"/>
      <w:r w:rsidRPr="00C60424">
        <w:rPr>
          <w:sz w:val="22"/>
          <w:szCs w:val="22"/>
        </w:rPr>
        <w:t xml:space="preserve">, P., White, D. Y., </w:t>
      </w:r>
      <w:proofErr w:type="spellStart"/>
      <w:r w:rsidRPr="00C60424">
        <w:rPr>
          <w:sz w:val="22"/>
          <w:szCs w:val="22"/>
        </w:rPr>
        <w:t>Wiegel</w:t>
      </w:r>
      <w:proofErr w:type="spellEnd"/>
      <w:r w:rsidRPr="00C60424">
        <w:rPr>
          <w:sz w:val="22"/>
          <w:szCs w:val="22"/>
        </w:rPr>
        <w:t xml:space="preserve">, H. G., Bryant, R. L. &amp; </w:t>
      </w:r>
      <w:proofErr w:type="spellStart"/>
      <w:r w:rsidRPr="00C60424">
        <w:rPr>
          <w:sz w:val="22"/>
          <w:szCs w:val="22"/>
        </w:rPr>
        <w:t>Nooney</w:t>
      </w:r>
      <w:proofErr w:type="spellEnd"/>
      <w:r w:rsidRPr="00C60424">
        <w:rPr>
          <w:sz w:val="22"/>
          <w:szCs w:val="22"/>
        </w:rPr>
        <w:t xml:space="preserve">, K. (Eds.) </w:t>
      </w:r>
      <w:r w:rsidRPr="00C60424">
        <w:rPr>
          <w:i/>
          <w:sz w:val="22"/>
          <w:szCs w:val="22"/>
        </w:rPr>
        <w:t xml:space="preserve">Proceedings of the Twenty-Fourth Annual Meeting of the North American Chapter of the International Group for the Psychology of Mathematics Education, Vol. 1 </w:t>
      </w:r>
      <w:r w:rsidRPr="00C60424">
        <w:rPr>
          <w:sz w:val="22"/>
          <w:szCs w:val="22"/>
        </w:rPr>
        <w:t xml:space="preserve">(pp. 462472). Columbus, OH: ERIC Clearinghouse for Science, Mathematics and Environmental Education. </w:t>
      </w:r>
    </w:p>
    <w:p w14:paraId="3DCED864" w14:textId="77777777" w:rsidR="00A35A8B" w:rsidRPr="00C60424" w:rsidRDefault="008042C7" w:rsidP="00D23792">
      <w:pPr>
        <w:numPr>
          <w:ilvl w:val="0"/>
          <w:numId w:val="2"/>
        </w:numPr>
        <w:spacing w:after="240" w:line="240" w:lineRule="auto"/>
        <w:ind w:hanging="720"/>
        <w:rPr>
          <w:sz w:val="22"/>
          <w:szCs w:val="22"/>
        </w:rPr>
      </w:pPr>
      <w:proofErr w:type="spellStart"/>
      <w:r w:rsidRPr="00C60424">
        <w:rPr>
          <w:sz w:val="22"/>
          <w:szCs w:val="22"/>
        </w:rPr>
        <w:t>Kalchman</w:t>
      </w:r>
      <w:proofErr w:type="spellEnd"/>
      <w:r w:rsidRPr="00C60424">
        <w:rPr>
          <w:sz w:val="22"/>
          <w:szCs w:val="22"/>
        </w:rPr>
        <w:t xml:space="preserve">, M. &amp; </w:t>
      </w:r>
      <w:r w:rsidRPr="00C60424">
        <w:rPr>
          <w:b/>
          <w:sz w:val="22"/>
          <w:szCs w:val="22"/>
        </w:rPr>
        <w:t>Nathan, M. J.</w:t>
      </w:r>
      <w:r w:rsidRPr="00C60424">
        <w:rPr>
          <w:sz w:val="22"/>
          <w:szCs w:val="22"/>
        </w:rPr>
        <w:t xml:space="preserve"> (2001). Cognitive theories of development and instruction: Algebraic reasoning in the middle grades. In L. Chen et al. (Eds.), </w:t>
      </w:r>
      <w:r w:rsidRPr="00C60424">
        <w:rPr>
          <w:i/>
          <w:sz w:val="22"/>
          <w:szCs w:val="22"/>
        </w:rPr>
        <w:t>Proceeding of the Third International Conference on Cognitive Science</w:t>
      </w:r>
      <w:r w:rsidRPr="00C60424">
        <w:rPr>
          <w:sz w:val="22"/>
          <w:szCs w:val="22"/>
        </w:rPr>
        <w:t xml:space="preserve">. (pp. 622-626). Beijing, China: USTC Press.  </w:t>
      </w:r>
    </w:p>
    <w:p w14:paraId="43504314" w14:textId="77777777" w:rsidR="00A35A8B" w:rsidRPr="00C60424" w:rsidRDefault="008042C7" w:rsidP="00D23792">
      <w:pPr>
        <w:numPr>
          <w:ilvl w:val="0"/>
          <w:numId w:val="2"/>
        </w:numPr>
        <w:spacing w:after="240" w:line="240" w:lineRule="auto"/>
        <w:ind w:hanging="720"/>
        <w:rPr>
          <w:sz w:val="22"/>
          <w:szCs w:val="22"/>
        </w:rPr>
      </w:pPr>
      <w:r w:rsidRPr="00C60424">
        <w:rPr>
          <w:sz w:val="22"/>
          <w:szCs w:val="22"/>
        </w:rPr>
        <w:t>*</w:t>
      </w:r>
      <w:proofErr w:type="spellStart"/>
      <w:r w:rsidRPr="00C60424">
        <w:rPr>
          <w:sz w:val="22"/>
          <w:szCs w:val="22"/>
        </w:rPr>
        <w:t>Masarik</w:t>
      </w:r>
      <w:proofErr w:type="spellEnd"/>
      <w:r w:rsidRPr="00C60424">
        <w:rPr>
          <w:sz w:val="22"/>
          <w:szCs w:val="22"/>
        </w:rPr>
        <w:t xml:space="preserve">, K. &amp; </w:t>
      </w:r>
      <w:r w:rsidRPr="00C60424">
        <w:rPr>
          <w:b/>
          <w:sz w:val="22"/>
          <w:szCs w:val="22"/>
        </w:rPr>
        <w:t>Nathan, M. J.</w:t>
      </w:r>
      <w:r w:rsidRPr="00C60424">
        <w:rPr>
          <w:sz w:val="22"/>
          <w:szCs w:val="22"/>
        </w:rPr>
        <w:t xml:space="preserve"> (2001, April). The role of problem design when eliciting middle school students’ intuitive algebraic problem-solving strategies. Presentation to the American Educational Research Association annual meeting. Seattle. </w:t>
      </w:r>
    </w:p>
    <w:p w14:paraId="792A2C6E" w14:textId="77777777" w:rsidR="00A35A8B" w:rsidRPr="00C60424" w:rsidRDefault="008042C7" w:rsidP="00D23792">
      <w:pPr>
        <w:numPr>
          <w:ilvl w:val="0"/>
          <w:numId w:val="2"/>
        </w:numPr>
        <w:spacing w:after="240" w:line="240" w:lineRule="auto"/>
        <w:ind w:hanging="720"/>
        <w:rPr>
          <w:sz w:val="22"/>
          <w:szCs w:val="22"/>
        </w:rPr>
      </w:pPr>
      <w:r w:rsidRPr="00C60424">
        <w:rPr>
          <w:b/>
          <w:sz w:val="22"/>
          <w:szCs w:val="22"/>
        </w:rPr>
        <w:t>Nathan, M. J.</w:t>
      </w:r>
      <w:r w:rsidRPr="00C60424">
        <w:rPr>
          <w:sz w:val="22"/>
          <w:szCs w:val="22"/>
        </w:rPr>
        <w:t xml:space="preserve">, Koedinger, K. R., &amp; Alibali, M. W. (2001). Expert blind spot: When content knowledge eclipses pedagogical content knowledge. In L. Chen et al. (Eds.), </w:t>
      </w:r>
      <w:r w:rsidRPr="00C60424">
        <w:rPr>
          <w:i/>
          <w:sz w:val="22"/>
          <w:szCs w:val="22"/>
        </w:rPr>
        <w:t>Proceeding of the Third International Conference on Cognitive Science</w:t>
      </w:r>
      <w:r w:rsidRPr="00C60424">
        <w:rPr>
          <w:sz w:val="22"/>
          <w:szCs w:val="22"/>
        </w:rPr>
        <w:t xml:space="preserve">. (pp. 644-648). Beijing, China: USTC Press. </w:t>
      </w:r>
    </w:p>
    <w:p w14:paraId="61F773D1" w14:textId="77777777" w:rsidR="00A35A8B" w:rsidRPr="00C60424" w:rsidRDefault="008042C7" w:rsidP="00D23792">
      <w:pPr>
        <w:numPr>
          <w:ilvl w:val="0"/>
          <w:numId w:val="2"/>
        </w:numPr>
        <w:spacing w:after="240" w:line="240" w:lineRule="auto"/>
        <w:ind w:hanging="720"/>
        <w:rPr>
          <w:sz w:val="22"/>
          <w:szCs w:val="22"/>
        </w:rPr>
      </w:pPr>
      <w:r w:rsidRPr="00C60424">
        <w:rPr>
          <w:b/>
          <w:sz w:val="22"/>
          <w:szCs w:val="22"/>
        </w:rPr>
        <w:t>Nathan, M. J.</w:t>
      </w:r>
      <w:r w:rsidRPr="00C60424">
        <w:rPr>
          <w:sz w:val="22"/>
          <w:szCs w:val="22"/>
        </w:rPr>
        <w:t xml:space="preserve">,  Koedinger, K. R., &amp; Alibali, M. (2001, April). The expert blind spot: When content knowledge and pedagogical content knowledge collide. Presentation to the American Educational Research Association annual meeting. Seattle, </w:t>
      </w:r>
      <w:proofErr w:type="gramStart"/>
      <w:r w:rsidRPr="00C60424">
        <w:rPr>
          <w:sz w:val="22"/>
          <w:szCs w:val="22"/>
        </w:rPr>
        <w:t>WA..</w:t>
      </w:r>
      <w:proofErr w:type="gramEnd"/>
      <w:r w:rsidRPr="00C60424">
        <w:rPr>
          <w:sz w:val="22"/>
          <w:szCs w:val="22"/>
        </w:rPr>
        <w:t xml:space="preserve"> </w:t>
      </w:r>
    </w:p>
    <w:p w14:paraId="6D22FC81" w14:textId="77777777" w:rsidR="00A35A8B" w:rsidRPr="00C60424" w:rsidRDefault="008042C7" w:rsidP="00D23792">
      <w:pPr>
        <w:numPr>
          <w:ilvl w:val="0"/>
          <w:numId w:val="2"/>
        </w:numPr>
        <w:spacing w:after="240" w:line="240" w:lineRule="auto"/>
        <w:ind w:hanging="720"/>
        <w:rPr>
          <w:sz w:val="22"/>
          <w:szCs w:val="22"/>
        </w:rPr>
      </w:pPr>
      <w:r w:rsidRPr="00C60424">
        <w:rPr>
          <w:b/>
          <w:sz w:val="22"/>
          <w:szCs w:val="22"/>
        </w:rPr>
        <w:t>Nathan, M. J.</w:t>
      </w:r>
      <w:r w:rsidRPr="00C60424">
        <w:rPr>
          <w:sz w:val="22"/>
          <w:szCs w:val="22"/>
        </w:rPr>
        <w:t xml:space="preserve"> &amp; *Robinson, C. (2001). Considerations of learning and learning research: Revisiting the “Media effects” debate. </w:t>
      </w:r>
      <w:r w:rsidRPr="00C60424">
        <w:rPr>
          <w:i/>
          <w:sz w:val="22"/>
          <w:szCs w:val="22"/>
        </w:rPr>
        <w:t>Journal of Interactive Learning Research</w:t>
      </w:r>
      <w:r w:rsidRPr="00C60424">
        <w:rPr>
          <w:sz w:val="22"/>
          <w:szCs w:val="22"/>
        </w:rPr>
        <w:t xml:space="preserve">, </w:t>
      </w:r>
      <w:r w:rsidRPr="00C60424">
        <w:rPr>
          <w:i/>
          <w:sz w:val="22"/>
          <w:szCs w:val="22"/>
        </w:rPr>
        <w:t>12</w:t>
      </w:r>
      <w:r w:rsidRPr="00C60424">
        <w:rPr>
          <w:sz w:val="22"/>
          <w:szCs w:val="22"/>
        </w:rPr>
        <w:t xml:space="preserve">, 69-88. (formerly </w:t>
      </w:r>
      <w:r w:rsidRPr="00C60424">
        <w:rPr>
          <w:i/>
          <w:sz w:val="22"/>
          <w:szCs w:val="22"/>
        </w:rPr>
        <w:t>Journal of Artificial Intelligence and Education</w:t>
      </w:r>
      <w:r w:rsidRPr="00C60424">
        <w:rPr>
          <w:sz w:val="22"/>
          <w:szCs w:val="22"/>
        </w:rPr>
        <w:t xml:space="preserve">). </w:t>
      </w:r>
    </w:p>
    <w:p w14:paraId="723DCA0F" w14:textId="77777777" w:rsidR="00A35A8B" w:rsidRPr="00C60424" w:rsidRDefault="008042C7" w:rsidP="00D23792">
      <w:pPr>
        <w:numPr>
          <w:ilvl w:val="0"/>
          <w:numId w:val="2"/>
        </w:numPr>
        <w:spacing w:after="240" w:line="240" w:lineRule="auto"/>
        <w:ind w:hanging="720"/>
        <w:rPr>
          <w:sz w:val="22"/>
          <w:szCs w:val="22"/>
        </w:rPr>
      </w:pPr>
      <w:r w:rsidRPr="00C60424">
        <w:rPr>
          <w:sz w:val="22"/>
          <w:szCs w:val="22"/>
        </w:rPr>
        <w:t>*</w:t>
      </w:r>
      <w:proofErr w:type="spellStart"/>
      <w:r w:rsidRPr="00C60424">
        <w:rPr>
          <w:sz w:val="22"/>
          <w:szCs w:val="22"/>
        </w:rPr>
        <w:t>Masarik</w:t>
      </w:r>
      <w:proofErr w:type="spellEnd"/>
      <w:r w:rsidRPr="00C60424">
        <w:rPr>
          <w:sz w:val="22"/>
          <w:szCs w:val="22"/>
        </w:rPr>
        <w:t xml:space="preserve">, D. K., and </w:t>
      </w:r>
      <w:r w:rsidRPr="00C60424">
        <w:rPr>
          <w:b/>
          <w:sz w:val="22"/>
          <w:szCs w:val="22"/>
        </w:rPr>
        <w:t>Nathan, M. J.</w:t>
      </w:r>
      <w:r w:rsidRPr="00C60424">
        <w:rPr>
          <w:sz w:val="22"/>
          <w:szCs w:val="22"/>
        </w:rPr>
        <w:t xml:space="preserve"> (2000, April). How student discourse can influence student learning and classroom instruction: A case study of pattern generalization in a sixth grade mathematics class. Presentation to the American Educational Research Association annual meeting. New Orleans, LA. </w:t>
      </w:r>
    </w:p>
    <w:p w14:paraId="477DA28D" w14:textId="77777777" w:rsidR="00A35A8B" w:rsidRPr="00C60424" w:rsidRDefault="008042C7" w:rsidP="00D23792">
      <w:pPr>
        <w:numPr>
          <w:ilvl w:val="0"/>
          <w:numId w:val="2"/>
        </w:numPr>
        <w:spacing w:after="240" w:line="240" w:lineRule="auto"/>
        <w:ind w:hanging="720"/>
        <w:rPr>
          <w:sz w:val="22"/>
          <w:szCs w:val="22"/>
        </w:rPr>
      </w:pPr>
      <w:r w:rsidRPr="00C60424">
        <w:rPr>
          <w:b/>
          <w:sz w:val="22"/>
          <w:szCs w:val="22"/>
        </w:rPr>
        <w:t>Nathan, M. J.</w:t>
      </w:r>
      <w:r w:rsidRPr="00C60424">
        <w:rPr>
          <w:sz w:val="22"/>
          <w:szCs w:val="22"/>
        </w:rPr>
        <w:t xml:space="preserve"> and </w:t>
      </w:r>
      <w:proofErr w:type="spellStart"/>
      <w:r w:rsidRPr="00C60424">
        <w:rPr>
          <w:sz w:val="22"/>
          <w:szCs w:val="22"/>
        </w:rPr>
        <w:t>Kalmon</w:t>
      </w:r>
      <w:proofErr w:type="spellEnd"/>
      <w:r w:rsidRPr="00C60424">
        <w:rPr>
          <w:sz w:val="22"/>
          <w:szCs w:val="22"/>
        </w:rPr>
        <w:t xml:space="preserve">, S. (2000, April). The  model for sustainable professional development. Presentation to the American Educational Research Association annual meeting. New Orleans, LA. </w:t>
      </w:r>
    </w:p>
    <w:p w14:paraId="39D1D3DD" w14:textId="77777777" w:rsidR="00A35A8B" w:rsidRPr="00C60424" w:rsidRDefault="008042C7" w:rsidP="00D23792">
      <w:pPr>
        <w:numPr>
          <w:ilvl w:val="0"/>
          <w:numId w:val="2"/>
        </w:numPr>
        <w:spacing w:after="240" w:line="240" w:lineRule="auto"/>
        <w:ind w:hanging="720"/>
        <w:rPr>
          <w:sz w:val="22"/>
          <w:szCs w:val="22"/>
        </w:rPr>
      </w:pPr>
      <w:r w:rsidRPr="00C60424">
        <w:rPr>
          <w:b/>
          <w:sz w:val="22"/>
          <w:szCs w:val="22"/>
        </w:rPr>
        <w:lastRenderedPageBreak/>
        <w:t>Nathan, M. J.</w:t>
      </w:r>
      <w:r w:rsidRPr="00C60424">
        <w:rPr>
          <w:sz w:val="22"/>
          <w:szCs w:val="22"/>
        </w:rPr>
        <w:t xml:space="preserve">, and Koedinger, K. R. (2000). An investigation of  teachers’ beliefs of students’ algebra development. </w:t>
      </w:r>
      <w:r w:rsidRPr="00C60424">
        <w:rPr>
          <w:i/>
          <w:sz w:val="22"/>
          <w:szCs w:val="22"/>
        </w:rPr>
        <w:t>Cognition and Instruction</w:t>
      </w:r>
      <w:r w:rsidRPr="00C60424">
        <w:rPr>
          <w:sz w:val="22"/>
          <w:szCs w:val="22"/>
        </w:rPr>
        <w:t xml:space="preserve">, </w:t>
      </w:r>
      <w:r w:rsidRPr="00C60424">
        <w:rPr>
          <w:i/>
          <w:sz w:val="22"/>
          <w:szCs w:val="22"/>
        </w:rPr>
        <w:t>18</w:t>
      </w:r>
      <w:r w:rsidRPr="00C60424">
        <w:rPr>
          <w:sz w:val="22"/>
          <w:szCs w:val="22"/>
        </w:rPr>
        <w:t xml:space="preserve">(2), 209-237. </w:t>
      </w:r>
    </w:p>
    <w:p w14:paraId="41B99A8E" w14:textId="77777777" w:rsidR="00A35A8B" w:rsidRPr="00C60424" w:rsidRDefault="008042C7" w:rsidP="00D23792">
      <w:pPr>
        <w:numPr>
          <w:ilvl w:val="0"/>
          <w:numId w:val="2"/>
        </w:numPr>
        <w:spacing w:after="240" w:line="240" w:lineRule="auto"/>
        <w:ind w:hanging="720"/>
        <w:rPr>
          <w:sz w:val="22"/>
          <w:szCs w:val="22"/>
        </w:rPr>
      </w:pPr>
      <w:r w:rsidRPr="00C60424">
        <w:rPr>
          <w:b/>
          <w:sz w:val="22"/>
          <w:szCs w:val="22"/>
        </w:rPr>
        <w:t>Nathan, M. J.</w:t>
      </w:r>
      <w:r w:rsidRPr="00C60424">
        <w:rPr>
          <w:sz w:val="22"/>
          <w:szCs w:val="22"/>
        </w:rPr>
        <w:t xml:space="preserve">, and Koedinger, K. R. (2000). Teachers’ and researchers’ beliefs about the development of algebraic reasoning. </w:t>
      </w:r>
      <w:r w:rsidRPr="00C60424">
        <w:rPr>
          <w:i/>
          <w:sz w:val="22"/>
          <w:szCs w:val="22"/>
        </w:rPr>
        <w:t>Journal for Research in Mathematics Education</w:t>
      </w:r>
      <w:r w:rsidRPr="00C60424">
        <w:rPr>
          <w:sz w:val="22"/>
          <w:szCs w:val="22"/>
        </w:rPr>
        <w:t xml:space="preserve">, </w:t>
      </w:r>
      <w:r w:rsidRPr="00C60424">
        <w:rPr>
          <w:i/>
          <w:sz w:val="22"/>
          <w:szCs w:val="22"/>
        </w:rPr>
        <w:t>31</w:t>
      </w:r>
      <w:r w:rsidRPr="00C60424">
        <w:rPr>
          <w:sz w:val="22"/>
          <w:szCs w:val="22"/>
        </w:rPr>
        <w:t xml:space="preserve">, 168-190. </w:t>
      </w:r>
    </w:p>
    <w:p w14:paraId="086B0830" w14:textId="77777777" w:rsidR="00A35A8B" w:rsidRPr="00C60424" w:rsidRDefault="008042C7" w:rsidP="00D23792">
      <w:pPr>
        <w:numPr>
          <w:ilvl w:val="0"/>
          <w:numId w:val="2"/>
        </w:numPr>
        <w:spacing w:after="240" w:line="240" w:lineRule="auto"/>
        <w:ind w:hanging="720"/>
        <w:rPr>
          <w:sz w:val="22"/>
          <w:szCs w:val="22"/>
        </w:rPr>
      </w:pPr>
      <w:r w:rsidRPr="00C60424">
        <w:rPr>
          <w:b/>
          <w:sz w:val="22"/>
          <w:szCs w:val="22"/>
        </w:rPr>
        <w:t>Nathan, M. J.</w:t>
      </w:r>
      <w:r w:rsidRPr="00C60424">
        <w:rPr>
          <w:sz w:val="22"/>
          <w:szCs w:val="22"/>
        </w:rPr>
        <w:t xml:space="preserve">, and Koedinger, K. R. (2000). Moving beyond teachers' intuitive beliefs about algebra learning. </w:t>
      </w:r>
      <w:r w:rsidRPr="00C60424">
        <w:rPr>
          <w:i/>
          <w:sz w:val="22"/>
          <w:szCs w:val="22"/>
        </w:rPr>
        <w:t>Mathematics Teacher</w:t>
      </w:r>
      <w:r w:rsidRPr="00C60424">
        <w:rPr>
          <w:sz w:val="22"/>
          <w:szCs w:val="22"/>
        </w:rPr>
        <w:t xml:space="preserve">, </w:t>
      </w:r>
      <w:r w:rsidRPr="00C60424">
        <w:rPr>
          <w:i/>
          <w:sz w:val="22"/>
          <w:szCs w:val="22"/>
        </w:rPr>
        <w:t>93</w:t>
      </w:r>
      <w:r w:rsidRPr="00C60424">
        <w:rPr>
          <w:sz w:val="22"/>
          <w:szCs w:val="22"/>
        </w:rPr>
        <w:t xml:space="preserve">, 218-223.   </w:t>
      </w:r>
    </w:p>
    <w:p w14:paraId="0D25E1AC" w14:textId="4BA765BB" w:rsidR="00A35A8B" w:rsidRPr="00C60424" w:rsidRDefault="00317F91" w:rsidP="00D23792">
      <w:pPr>
        <w:numPr>
          <w:ilvl w:val="0"/>
          <w:numId w:val="2"/>
        </w:numPr>
        <w:spacing w:after="240" w:line="240" w:lineRule="auto"/>
        <w:ind w:hanging="720"/>
        <w:rPr>
          <w:sz w:val="22"/>
          <w:szCs w:val="22"/>
        </w:rPr>
      </w:pPr>
      <w:r w:rsidRPr="00C60424">
        <w:rPr>
          <w:b/>
          <w:sz w:val="22"/>
          <w:szCs w:val="22"/>
        </w:rPr>
        <w:t>Nathan, M. J.</w:t>
      </w:r>
      <w:r w:rsidR="008042C7" w:rsidRPr="00C60424">
        <w:rPr>
          <w:sz w:val="22"/>
          <w:szCs w:val="22"/>
        </w:rPr>
        <w:t xml:space="preserve"> and *Long, S. (2000, April). Mathematics textbooks: Are they the seeds of teachers’ misconceptions? Presentation to the American Educational Research Association annual meeting. New Orleans, LA. </w:t>
      </w:r>
    </w:p>
    <w:p w14:paraId="014F3ADC" w14:textId="77777777" w:rsidR="00A35A8B" w:rsidRPr="00C60424" w:rsidRDefault="008042C7" w:rsidP="00D23792">
      <w:pPr>
        <w:numPr>
          <w:ilvl w:val="0"/>
          <w:numId w:val="2"/>
        </w:numPr>
        <w:spacing w:after="240" w:line="240" w:lineRule="auto"/>
        <w:ind w:hanging="720"/>
        <w:rPr>
          <w:sz w:val="22"/>
          <w:szCs w:val="22"/>
        </w:rPr>
      </w:pPr>
      <w:r w:rsidRPr="00C60424">
        <w:rPr>
          <w:sz w:val="22"/>
          <w:szCs w:val="22"/>
        </w:rPr>
        <w:t xml:space="preserve">Goldman, S. R., Zech, L. K., Biswas, G., Noser, T., </w:t>
      </w:r>
      <w:proofErr w:type="spellStart"/>
      <w:r w:rsidRPr="00C60424">
        <w:rPr>
          <w:sz w:val="22"/>
          <w:szCs w:val="22"/>
        </w:rPr>
        <w:t>Batemen</w:t>
      </w:r>
      <w:proofErr w:type="spellEnd"/>
      <w:r w:rsidRPr="00C60424">
        <w:rPr>
          <w:sz w:val="22"/>
          <w:szCs w:val="22"/>
        </w:rPr>
        <w:t xml:space="preserve">, H., Bransford, J., Crews, T., Moore, A., </w:t>
      </w:r>
      <w:r w:rsidRPr="00C60424">
        <w:rPr>
          <w:b/>
          <w:sz w:val="22"/>
          <w:szCs w:val="22"/>
        </w:rPr>
        <w:t>Nathan, M. J.</w:t>
      </w:r>
      <w:r w:rsidRPr="00C60424">
        <w:rPr>
          <w:sz w:val="22"/>
          <w:szCs w:val="22"/>
        </w:rPr>
        <w:t xml:space="preserve">, &amp; Owens, S. (1999). Computer technology and complex problem solving: Issues in the study of complex cognitive activity. </w:t>
      </w:r>
      <w:r w:rsidRPr="00C60424">
        <w:rPr>
          <w:i/>
          <w:sz w:val="22"/>
          <w:szCs w:val="22"/>
        </w:rPr>
        <w:t>Instructional Science</w:t>
      </w:r>
      <w:r w:rsidRPr="00C60424">
        <w:rPr>
          <w:sz w:val="22"/>
          <w:szCs w:val="22"/>
        </w:rPr>
        <w:t xml:space="preserve">, </w:t>
      </w:r>
      <w:r w:rsidRPr="00C60424">
        <w:rPr>
          <w:i/>
          <w:sz w:val="22"/>
          <w:szCs w:val="22"/>
        </w:rPr>
        <w:t>27</w:t>
      </w:r>
      <w:r w:rsidRPr="00C60424">
        <w:rPr>
          <w:sz w:val="22"/>
          <w:szCs w:val="22"/>
        </w:rPr>
        <w:t xml:space="preserve">, 235-268. </w:t>
      </w:r>
    </w:p>
    <w:p w14:paraId="5791C650" w14:textId="77777777" w:rsidR="00A35A8B" w:rsidRPr="00C60424" w:rsidRDefault="008042C7" w:rsidP="00D23792">
      <w:pPr>
        <w:numPr>
          <w:ilvl w:val="0"/>
          <w:numId w:val="2"/>
        </w:numPr>
        <w:spacing w:after="240" w:line="240" w:lineRule="auto"/>
        <w:ind w:hanging="720"/>
        <w:rPr>
          <w:sz w:val="22"/>
          <w:szCs w:val="22"/>
        </w:rPr>
      </w:pPr>
      <w:r w:rsidRPr="00C60424">
        <w:rPr>
          <w:sz w:val="22"/>
          <w:szCs w:val="22"/>
        </w:rPr>
        <w:t xml:space="preserve">Koedinger, K. R., Alibali, M., &amp; </w:t>
      </w:r>
      <w:r w:rsidRPr="00C60424">
        <w:rPr>
          <w:b/>
          <w:sz w:val="22"/>
          <w:szCs w:val="22"/>
        </w:rPr>
        <w:t>Nathan, M. J.</w:t>
      </w:r>
      <w:r w:rsidRPr="00C60424">
        <w:rPr>
          <w:sz w:val="22"/>
          <w:szCs w:val="22"/>
        </w:rPr>
        <w:t xml:space="preserve"> (1999, April). A developmental model of students’ early algebra competency. Presentation to the American Educational Research Association annual meeting. Montreal, Canada. </w:t>
      </w:r>
    </w:p>
    <w:p w14:paraId="0E71D457" w14:textId="77777777" w:rsidR="00A35A8B" w:rsidRPr="00C60424" w:rsidRDefault="008042C7" w:rsidP="00D23792">
      <w:pPr>
        <w:numPr>
          <w:ilvl w:val="0"/>
          <w:numId w:val="2"/>
        </w:numPr>
        <w:spacing w:after="240" w:line="240" w:lineRule="auto"/>
        <w:ind w:hanging="720"/>
        <w:rPr>
          <w:sz w:val="22"/>
          <w:szCs w:val="22"/>
        </w:rPr>
      </w:pPr>
      <w:r w:rsidRPr="00C60424">
        <w:rPr>
          <w:b/>
          <w:sz w:val="22"/>
          <w:szCs w:val="22"/>
        </w:rPr>
        <w:t>Nathan, M. J.</w:t>
      </w:r>
      <w:r w:rsidRPr="00C60424">
        <w:rPr>
          <w:sz w:val="22"/>
          <w:szCs w:val="22"/>
        </w:rPr>
        <w:t xml:space="preserve"> (1999, April). An instructional theory for early algebra that incorporates research on student thinking, teacher beliefs, and classroom interactions. Presentation to the American Educational Research Association annual meeting. Montreal, Canada.  </w:t>
      </w:r>
    </w:p>
    <w:p w14:paraId="3FEBD46A" w14:textId="77777777" w:rsidR="00A35A8B" w:rsidRPr="00C60424" w:rsidRDefault="008042C7" w:rsidP="00D23792">
      <w:pPr>
        <w:numPr>
          <w:ilvl w:val="0"/>
          <w:numId w:val="2"/>
        </w:numPr>
        <w:spacing w:after="240" w:line="240" w:lineRule="auto"/>
        <w:ind w:hanging="720"/>
        <w:rPr>
          <w:sz w:val="22"/>
          <w:szCs w:val="22"/>
        </w:rPr>
      </w:pPr>
      <w:r w:rsidRPr="00C60424">
        <w:rPr>
          <w:b/>
          <w:sz w:val="22"/>
          <w:szCs w:val="22"/>
        </w:rPr>
        <w:t>Nathan, M. J.</w:t>
      </w:r>
      <w:r w:rsidRPr="00C60424">
        <w:rPr>
          <w:sz w:val="22"/>
          <w:szCs w:val="22"/>
        </w:rPr>
        <w:t xml:space="preserve"> (1998). Knowledge and situational feedback in a learning environment for algebra story problem solving. </w:t>
      </w:r>
      <w:r w:rsidRPr="00C60424">
        <w:rPr>
          <w:i/>
          <w:sz w:val="22"/>
          <w:szCs w:val="22"/>
        </w:rPr>
        <w:t>Interactive Learning Environments</w:t>
      </w:r>
      <w:r w:rsidRPr="00C60424">
        <w:rPr>
          <w:sz w:val="22"/>
          <w:szCs w:val="22"/>
        </w:rPr>
        <w:t xml:space="preserve">, </w:t>
      </w:r>
      <w:r w:rsidRPr="00C60424">
        <w:rPr>
          <w:i/>
          <w:sz w:val="22"/>
          <w:szCs w:val="22"/>
        </w:rPr>
        <w:t>5</w:t>
      </w:r>
      <w:r w:rsidRPr="00C60424">
        <w:rPr>
          <w:sz w:val="22"/>
          <w:szCs w:val="22"/>
        </w:rPr>
        <w:t xml:space="preserve">, 135-159. </w:t>
      </w:r>
    </w:p>
    <w:p w14:paraId="5540B2EF" w14:textId="77777777" w:rsidR="00A35A8B" w:rsidRPr="00C60424" w:rsidRDefault="008042C7" w:rsidP="00D23792">
      <w:pPr>
        <w:numPr>
          <w:ilvl w:val="0"/>
          <w:numId w:val="2"/>
        </w:numPr>
        <w:spacing w:after="240" w:line="240" w:lineRule="auto"/>
        <w:ind w:hanging="720"/>
        <w:rPr>
          <w:sz w:val="22"/>
          <w:szCs w:val="22"/>
        </w:rPr>
      </w:pPr>
      <w:r w:rsidRPr="00C60424">
        <w:rPr>
          <w:b/>
          <w:sz w:val="22"/>
          <w:szCs w:val="22"/>
        </w:rPr>
        <w:t>Nathan, M. J.</w:t>
      </w:r>
      <w:r w:rsidRPr="00C60424">
        <w:rPr>
          <w:sz w:val="22"/>
          <w:szCs w:val="22"/>
        </w:rPr>
        <w:t>, Knuth, E., &amp; *Elliott, R.</w:t>
      </w:r>
      <w:r w:rsidRPr="00C60424">
        <w:rPr>
          <w:sz w:val="36"/>
          <w:szCs w:val="22"/>
          <w:vertAlign w:val="superscript"/>
        </w:rPr>
        <w:t xml:space="preserve"> </w:t>
      </w:r>
      <w:r w:rsidRPr="00C60424">
        <w:rPr>
          <w:sz w:val="22"/>
          <w:szCs w:val="22"/>
        </w:rPr>
        <w:t xml:space="preserve">(1998, April). Analytic and social scaffolding in the mathematics classroom: One teacher’s changing practices. Presentation to the American Educational Research Association annual meeting. San Diego CA. </w:t>
      </w:r>
    </w:p>
    <w:p w14:paraId="2E1D5F28" w14:textId="77777777" w:rsidR="00A35A8B" w:rsidRPr="00C60424" w:rsidRDefault="008042C7" w:rsidP="00D23792">
      <w:pPr>
        <w:numPr>
          <w:ilvl w:val="0"/>
          <w:numId w:val="2"/>
        </w:numPr>
        <w:spacing w:after="240" w:line="240" w:lineRule="auto"/>
        <w:ind w:hanging="720"/>
        <w:rPr>
          <w:sz w:val="22"/>
          <w:szCs w:val="22"/>
        </w:rPr>
      </w:pPr>
      <w:r w:rsidRPr="00C60424">
        <w:rPr>
          <w:b/>
          <w:sz w:val="22"/>
          <w:szCs w:val="22"/>
        </w:rPr>
        <w:t>Nathan, M. J.</w:t>
      </w:r>
      <w:r w:rsidRPr="00C60424">
        <w:rPr>
          <w:sz w:val="22"/>
          <w:szCs w:val="22"/>
        </w:rPr>
        <w:t>,  *Elliott, R., Knuth, E., &amp; French, A.</w:t>
      </w:r>
      <w:r w:rsidRPr="00C60424">
        <w:rPr>
          <w:sz w:val="36"/>
          <w:szCs w:val="22"/>
          <w:vertAlign w:val="superscript"/>
        </w:rPr>
        <w:t xml:space="preserve"> </w:t>
      </w:r>
      <w:r w:rsidRPr="00C60424">
        <w:rPr>
          <w:sz w:val="22"/>
          <w:szCs w:val="22"/>
        </w:rPr>
        <w:t xml:space="preserve">(1997, April). Self-reflection on teacher goals and actions in the mathematics classroom. Presentation to the  American Educational Research Association annual meeting. Chicago, IL. </w:t>
      </w:r>
    </w:p>
    <w:p w14:paraId="37D83D53" w14:textId="77777777" w:rsidR="00A35A8B" w:rsidRPr="00C60424" w:rsidRDefault="008042C7" w:rsidP="00D23792">
      <w:pPr>
        <w:numPr>
          <w:ilvl w:val="0"/>
          <w:numId w:val="2"/>
        </w:numPr>
        <w:spacing w:after="240" w:line="240" w:lineRule="auto"/>
        <w:ind w:hanging="720"/>
        <w:rPr>
          <w:sz w:val="22"/>
          <w:szCs w:val="22"/>
        </w:rPr>
      </w:pPr>
      <w:r w:rsidRPr="00C60424">
        <w:rPr>
          <w:b/>
          <w:sz w:val="22"/>
          <w:szCs w:val="22"/>
        </w:rPr>
        <w:t>Nathan, M. J.</w:t>
      </w:r>
      <w:r w:rsidRPr="00C60424">
        <w:rPr>
          <w:sz w:val="22"/>
          <w:szCs w:val="22"/>
        </w:rPr>
        <w:t xml:space="preserve">, Koedinger, K., and </w:t>
      </w:r>
      <w:proofErr w:type="spellStart"/>
      <w:r w:rsidRPr="00C60424">
        <w:rPr>
          <w:sz w:val="22"/>
          <w:szCs w:val="22"/>
        </w:rPr>
        <w:t>Tabachneck</w:t>
      </w:r>
      <w:proofErr w:type="spellEnd"/>
      <w:r w:rsidRPr="00C60424">
        <w:rPr>
          <w:sz w:val="22"/>
          <w:szCs w:val="22"/>
        </w:rPr>
        <w:t xml:space="preserve">, H. T. (1997). Teachers’ and researchers’ beliefs of early algebra development. </w:t>
      </w:r>
      <w:r w:rsidRPr="00C60424">
        <w:rPr>
          <w:i/>
          <w:sz w:val="22"/>
          <w:szCs w:val="22"/>
        </w:rPr>
        <w:t>Proceedings of the Nineteenth Annual Conference of the Cognitive Science Society</w:t>
      </w:r>
      <w:r w:rsidRPr="00C60424">
        <w:rPr>
          <w:sz w:val="22"/>
          <w:szCs w:val="22"/>
        </w:rPr>
        <w:t xml:space="preserve">, August, 1997 (pp. 554-559).  Palo Alto, CA. Hillsdale, N.J.: Erlbaum. </w:t>
      </w:r>
    </w:p>
    <w:p w14:paraId="7DB5710A" w14:textId="77777777" w:rsidR="00A35A8B" w:rsidRPr="00C60424" w:rsidRDefault="008042C7" w:rsidP="00D23792">
      <w:pPr>
        <w:numPr>
          <w:ilvl w:val="0"/>
          <w:numId w:val="2"/>
        </w:numPr>
        <w:spacing w:after="240" w:line="240" w:lineRule="auto"/>
        <w:ind w:hanging="720"/>
        <w:rPr>
          <w:sz w:val="22"/>
          <w:szCs w:val="22"/>
        </w:rPr>
      </w:pPr>
      <w:r w:rsidRPr="00C60424">
        <w:rPr>
          <w:b/>
          <w:sz w:val="22"/>
          <w:szCs w:val="22"/>
        </w:rPr>
        <w:t>Nathan, M. J.</w:t>
      </w:r>
      <w:r w:rsidRPr="00C60424">
        <w:rPr>
          <w:sz w:val="22"/>
          <w:szCs w:val="22"/>
        </w:rPr>
        <w:t xml:space="preserve"> (1996, April). Computer-based tutoring in support of human tutoring and learner agency. Presentation to the American Educational Research Association (AERA) annual meeting. New York City, NY. </w:t>
      </w:r>
    </w:p>
    <w:p w14:paraId="34BE8F4F" w14:textId="77777777" w:rsidR="00A35A8B" w:rsidRPr="00C60424" w:rsidRDefault="008042C7" w:rsidP="00D23792">
      <w:pPr>
        <w:numPr>
          <w:ilvl w:val="0"/>
          <w:numId w:val="2"/>
        </w:numPr>
        <w:spacing w:after="240" w:line="240" w:lineRule="auto"/>
        <w:ind w:hanging="720"/>
        <w:rPr>
          <w:sz w:val="22"/>
          <w:szCs w:val="22"/>
        </w:rPr>
      </w:pPr>
      <w:r w:rsidRPr="00C60424">
        <w:rPr>
          <w:b/>
          <w:sz w:val="22"/>
          <w:szCs w:val="22"/>
        </w:rPr>
        <w:t>Nathan, M. J.</w:t>
      </w:r>
      <w:r w:rsidRPr="00C60424">
        <w:rPr>
          <w:sz w:val="22"/>
          <w:szCs w:val="22"/>
        </w:rPr>
        <w:t xml:space="preserve"> (1996, April). The embodiment of design principles for situationally dynamic tools to foster mathematical story comprehension and problem solving (interactive poster). Presentation to the American Educational Research Association (AERA) annual meeting. New York City, NY.  </w:t>
      </w:r>
    </w:p>
    <w:p w14:paraId="6628C54A" w14:textId="1FC521C1" w:rsidR="00A35A8B" w:rsidRPr="00C60424" w:rsidRDefault="008042C7" w:rsidP="00D23792">
      <w:pPr>
        <w:numPr>
          <w:ilvl w:val="0"/>
          <w:numId w:val="2"/>
        </w:numPr>
        <w:spacing w:after="240" w:line="240" w:lineRule="auto"/>
        <w:ind w:hanging="720"/>
        <w:rPr>
          <w:sz w:val="22"/>
          <w:szCs w:val="22"/>
        </w:rPr>
      </w:pPr>
      <w:r w:rsidRPr="00C60424">
        <w:rPr>
          <w:b/>
          <w:sz w:val="22"/>
          <w:szCs w:val="22"/>
        </w:rPr>
        <w:lastRenderedPageBreak/>
        <w:t>Nathan, M. J.</w:t>
      </w:r>
      <w:r w:rsidRPr="00C60424">
        <w:rPr>
          <w:sz w:val="22"/>
          <w:szCs w:val="22"/>
        </w:rPr>
        <w:t xml:space="preserve"> &amp; *Elliott, R. (1996). Evaluating models of practice: Reform-based mathematics at the middle school level. In </w:t>
      </w:r>
      <w:r w:rsidRPr="00C60424">
        <w:rPr>
          <w:i/>
          <w:sz w:val="22"/>
          <w:szCs w:val="22"/>
        </w:rPr>
        <w:t>Proceedings of the Psychology of Mathematics Education - North America 18 (PME) annual meeting</w:t>
      </w:r>
      <w:r w:rsidRPr="00C60424">
        <w:rPr>
          <w:sz w:val="22"/>
          <w:szCs w:val="22"/>
        </w:rPr>
        <w:t xml:space="preserve">. (p. 145). Psychology of Mathematics Education: Author.  </w:t>
      </w:r>
    </w:p>
    <w:p w14:paraId="45258279" w14:textId="1098551B" w:rsidR="00A35A8B" w:rsidRPr="00C60424" w:rsidRDefault="00FE0321" w:rsidP="00D23792">
      <w:pPr>
        <w:numPr>
          <w:ilvl w:val="0"/>
          <w:numId w:val="2"/>
        </w:numPr>
        <w:spacing w:after="240" w:line="240" w:lineRule="auto"/>
        <w:ind w:hanging="720"/>
        <w:rPr>
          <w:sz w:val="22"/>
          <w:szCs w:val="22"/>
        </w:rPr>
      </w:pPr>
      <w:r w:rsidRPr="00C60424">
        <w:rPr>
          <w:b/>
          <w:sz w:val="22"/>
          <w:szCs w:val="22"/>
        </w:rPr>
        <w:t>Nathan, M. J.</w:t>
      </w:r>
      <w:r w:rsidR="008042C7" w:rsidRPr="00C60424">
        <w:rPr>
          <w:sz w:val="22"/>
          <w:szCs w:val="22"/>
        </w:rPr>
        <w:t xml:space="preserve">, Koedinger, K., and </w:t>
      </w:r>
      <w:proofErr w:type="spellStart"/>
      <w:r w:rsidR="008042C7" w:rsidRPr="00C60424">
        <w:rPr>
          <w:sz w:val="22"/>
          <w:szCs w:val="22"/>
        </w:rPr>
        <w:t>Tabachneck</w:t>
      </w:r>
      <w:proofErr w:type="spellEnd"/>
      <w:r w:rsidR="008042C7" w:rsidRPr="00C60424">
        <w:rPr>
          <w:sz w:val="22"/>
          <w:szCs w:val="22"/>
        </w:rPr>
        <w:t xml:space="preserve">, H. T. (1996, April). Difficulty factors in arithmetic and algebra: The disparity of teachers' beliefs and students' performances (roundtable discussion). Presentation to the American Educational Research Association (AERA) annual meeting. New York City, NY. </w:t>
      </w:r>
    </w:p>
    <w:p w14:paraId="4B0B2696" w14:textId="6E1FFA5E" w:rsidR="00A35A8B" w:rsidRPr="00C60424" w:rsidRDefault="008042C7" w:rsidP="00D23792">
      <w:pPr>
        <w:numPr>
          <w:ilvl w:val="0"/>
          <w:numId w:val="2"/>
        </w:numPr>
        <w:spacing w:after="240" w:line="240" w:lineRule="auto"/>
        <w:ind w:hanging="720"/>
        <w:rPr>
          <w:sz w:val="22"/>
          <w:szCs w:val="22"/>
        </w:rPr>
      </w:pPr>
      <w:r w:rsidRPr="00C60424">
        <w:rPr>
          <w:sz w:val="22"/>
          <w:szCs w:val="22"/>
        </w:rPr>
        <w:t xml:space="preserve">Crews, T., Biswas, G., Bransford, J. D., Goldman, S. R., </w:t>
      </w:r>
      <w:r w:rsidRPr="00C60424">
        <w:rPr>
          <w:b/>
          <w:sz w:val="22"/>
          <w:szCs w:val="22"/>
        </w:rPr>
        <w:t>Nathan, M. J.</w:t>
      </w:r>
      <w:r w:rsidRPr="00C60424">
        <w:rPr>
          <w:sz w:val="22"/>
          <w:szCs w:val="22"/>
        </w:rPr>
        <w:t xml:space="preserve">, &amp; Varma, S. (1995). </w:t>
      </w:r>
      <w:proofErr w:type="spellStart"/>
      <w:r w:rsidRPr="00C60424">
        <w:rPr>
          <w:sz w:val="22"/>
          <w:szCs w:val="22"/>
        </w:rPr>
        <w:t>AdventurePlayer</w:t>
      </w:r>
      <w:proofErr w:type="spellEnd"/>
      <w:r w:rsidRPr="00C60424">
        <w:rPr>
          <w:sz w:val="22"/>
          <w:szCs w:val="22"/>
        </w:rPr>
        <w:t xml:space="preserve">: </w:t>
      </w:r>
      <w:proofErr w:type="spellStart"/>
      <w:r w:rsidRPr="00C60424">
        <w:rPr>
          <w:sz w:val="22"/>
          <w:szCs w:val="22"/>
        </w:rPr>
        <w:t>macrocontext</w:t>
      </w:r>
      <w:proofErr w:type="spellEnd"/>
      <w:r w:rsidRPr="00C60424">
        <w:rPr>
          <w:sz w:val="22"/>
          <w:szCs w:val="22"/>
        </w:rPr>
        <w:t xml:space="preserve"> plus microworlds. In </w:t>
      </w:r>
      <w:r w:rsidRPr="00C60424">
        <w:rPr>
          <w:i/>
          <w:sz w:val="22"/>
          <w:szCs w:val="22"/>
        </w:rPr>
        <w:t>Proceedings of the Seventh World Conference on Artificial Intelligence in Education, AI-ED'95</w:t>
      </w:r>
      <w:r w:rsidRPr="00C60424">
        <w:rPr>
          <w:sz w:val="22"/>
          <w:szCs w:val="22"/>
        </w:rPr>
        <w:t xml:space="preserve">, August 1995. Washington, D.C. Charlottesville, VA: AACE. </w:t>
      </w:r>
    </w:p>
    <w:p w14:paraId="05D41F0A" w14:textId="77777777" w:rsidR="00A35A8B" w:rsidRPr="00C60424" w:rsidRDefault="008042C7" w:rsidP="00D23792">
      <w:pPr>
        <w:numPr>
          <w:ilvl w:val="0"/>
          <w:numId w:val="2"/>
        </w:numPr>
        <w:spacing w:after="240" w:line="240" w:lineRule="auto"/>
        <w:ind w:hanging="720"/>
        <w:rPr>
          <w:sz w:val="22"/>
          <w:szCs w:val="22"/>
        </w:rPr>
      </w:pPr>
      <w:r w:rsidRPr="00C60424">
        <w:rPr>
          <w:b/>
          <w:sz w:val="22"/>
          <w:szCs w:val="22"/>
        </w:rPr>
        <w:t>Nathan, M. J.</w:t>
      </w:r>
      <w:r w:rsidRPr="00C60424">
        <w:rPr>
          <w:sz w:val="22"/>
          <w:szCs w:val="22"/>
        </w:rPr>
        <w:t xml:space="preserve"> (1995, April). A discussion on “The Multimedia Journal Article” format as a new technology for reporting research and evaluation projects (panel chair, organizer, and presenter). American Educational Research Association (AERA) annual meeting. (with J. Hawkins, B. J. Hood, R. Hall, L. Erlbaum, &amp; E. Soloway).  </w:t>
      </w:r>
    </w:p>
    <w:p w14:paraId="35B76E3E" w14:textId="77777777" w:rsidR="00A35A8B" w:rsidRPr="00C60424" w:rsidRDefault="008042C7" w:rsidP="00D23792">
      <w:pPr>
        <w:numPr>
          <w:ilvl w:val="0"/>
          <w:numId w:val="2"/>
        </w:numPr>
        <w:spacing w:after="240" w:line="240" w:lineRule="auto"/>
        <w:ind w:hanging="720"/>
        <w:rPr>
          <w:sz w:val="22"/>
          <w:szCs w:val="22"/>
        </w:rPr>
      </w:pPr>
      <w:r w:rsidRPr="00C60424">
        <w:rPr>
          <w:sz w:val="22"/>
          <w:szCs w:val="22"/>
        </w:rPr>
        <w:t xml:space="preserve">Owens, S., Biswas, G., </w:t>
      </w:r>
      <w:r w:rsidRPr="00C60424">
        <w:rPr>
          <w:b/>
          <w:sz w:val="22"/>
          <w:szCs w:val="22"/>
        </w:rPr>
        <w:t>Nathan, M. J.</w:t>
      </w:r>
      <w:r w:rsidRPr="00C60424">
        <w:rPr>
          <w:sz w:val="22"/>
          <w:szCs w:val="22"/>
        </w:rPr>
        <w:t xml:space="preserve">, Zech, L., Bransford, J. D., &amp; Goldman, S. R. (1995). Smart Tools: A multi-representational approach to teaching functional relations. (p. 589) In </w:t>
      </w:r>
      <w:r w:rsidRPr="00C60424">
        <w:rPr>
          <w:i/>
          <w:sz w:val="22"/>
          <w:szCs w:val="22"/>
        </w:rPr>
        <w:t>Proceedings of the Seventh World Conference on Artificial Intelligence in Education, AI-ED'95</w:t>
      </w:r>
      <w:r w:rsidRPr="00C60424">
        <w:rPr>
          <w:sz w:val="22"/>
          <w:szCs w:val="22"/>
        </w:rPr>
        <w:t xml:space="preserve"> (Washington, D.C.) Charlottesville, VA: AACE. </w:t>
      </w:r>
    </w:p>
    <w:p w14:paraId="590D0F6C" w14:textId="77777777" w:rsidR="00A35A8B" w:rsidRPr="00C60424" w:rsidRDefault="008042C7" w:rsidP="00D23792">
      <w:pPr>
        <w:numPr>
          <w:ilvl w:val="0"/>
          <w:numId w:val="2"/>
        </w:numPr>
        <w:spacing w:after="240" w:line="240" w:lineRule="auto"/>
        <w:ind w:hanging="720"/>
        <w:rPr>
          <w:sz w:val="22"/>
          <w:szCs w:val="22"/>
        </w:rPr>
      </w:pPr>
      <w:proofErr w:type="spellStart"/>
      <w:r w:rsidRPr="00C60424">
        <w:rPr>
          <w:sz w:val="22"/>
          <w:szCs w:val="22"/>
        </w:rPr>
        <w:t>Tabachneck</w:t>
      </w:r>
      <w:proofErr w:type="spellEnd"/>
      <w:r w:rsidRPr="00C60424">
        <w:rPr>
          <w:sz w:val="22"/>
          <w:szCs w:val="22"/>
        </w:rPr>
        <w:t xml:space="preserve">, H. T., Koedinger, K., &amp; </w:t>
      </w:r>
      <w:r w:rsidRPr="00C60424">
        <w:rPr>
          <w:b/>
          <w:sz w:val="22"/>
          <w:szCs w:val="22"/>
        </w:rPr>
        <w:t>Nathan, M. J.</w:t>
      </w:r>
      <w:r w:rsidRPr="00C60424">
        <w:rPr>
          <w:sz w:val="22"/>
          <w:szCs w:val="22"/>
        </w:rPr>
        <w:t xml:space="preserve"> (1995). A cognitive analysis of the task demands of early algebra. </w:t>
      </w:r>
      <w:r w:rsidRPr="00C60424">
        <w:rPr>
          <w:i/>
          <w:sz w:val="22"/>
          <w:szCs w:val="22"/>
        </w:rPr>
        <w:t>Proceedings of the Seventeenth Annual Conference of the Cognitive Science Society</w:t>
      </w:r>
      <w:r w:rsidRPr="00C60424">
        <w:rPr>
          <w:sz w:val="22"/>
          <w:szCs w:val="22"/>
        </w:rPr>
        <w:t xml:space="preserve"> (pp. 397-402). Hillsdale, N.J.: Erlbaum. </w:t>
      </w:r>
    </w:p>
    <w:p w14:paraId="65158656" w14:textId="77777777" w:rsidR="00A35A8B" w:rsidRPr="00C60424" w:rsidRDefault="008042C7" w:rsidP="00D23792">
      <w:pPr>
        <w:numPr>
          <w:ilvl w:val="0"/>
          <w:numId w:val="2"/>
        </w:numPr>
        <w:spacing w:after="240" w:line="240" w:lineRule="auto"/>
        <w:ind w:hanging="720"/>
        <w:rPr>
          <w:sz w:val="22"/>
          <w:szCs w:val="22"/>
        </w:rPr>
      </w:pPr>
      <w:r w:rsidRPr="00C60424">
        <w:rPr>
          <w:b/>
          <w:sz w:val="22"/>
          <w:szCs w:val="22"/>
        </w:rPr>
        <w:t>Nathan, M. J.</w:t>
      </w:r>
      <w:r w:rsidRPr="00C60424">
        <w:rPr>
          <w:sz w:val="22"/>
          <w:szCs w:val="22"/>
        </w:rPr>
        <w:t xml:space="preserve">, Bransford, J. D., Brophy, S., Garrison, S., Goldman, S. R., Kantor, R. J., </w:t>
      </w:r>
      <w:proofErr w:type="spellStart"/>
      <w:r w:rsidRPr="00C60424">
        <w:rPr>
          <w:sz w:val="22"/>
          <w:szCs w:val="22"/>
        </w:rPr>
        <w:t>Vye</w:t>
      </w:r>
      <w:proofErr w:type="spellEnd"/>
      <w:r w:rsidRPr="00C60424">
        <w:rPr>
          <w:sz w:val="22"/>
          <w:szCs w:val="22"/>
        </w:rPr>
        <w:t xml:space="preserve">, N., J., &amp; Williams, S. (1994). Multimedia journal articles: Promises, pitfalls and recommendations. </w:t>
      </w:r>
      <w:r w:rsidRPr="00C60424">
        <w:rPr>
          <w:i/>
          <w:sz w:val="22"/>
          <w:szCs w:val="22"/>
        </w:rPr>
        <w:t>Educational Media International, 31</w:t>
      </w:r>
      <w:r w:rsidRPr="00C60424">
        <w:rPr>
          <w:sz w:val="22"/>
          <w:szCs w:val="22"/>
        </w:rPr>
        <w:t xml:space="preserve">, 265-273.  </w:t>
      </w:r>
    </w:p>
    <w:p w14:paraId="05CF84DC" w14:textId="77777777" w:rsidR="00A35A8B" w:rsidRPr="00C60424" w:rsidRDefault="008042C7" w:rsidP="00D23792">
      <w:pPr>
        <w:numPr>
          <w:ilvl w:val="0"/>
          <w:numId w:val="2"/>
        </w:numPr>
        <w:spacing w:after="240" w:line="240" w:lineRule="auto"/>
        <w:ind w:hanging="720"/>
        <w:rPr>
          <w:sz w:val="22"/>
          <w:szCs w:val="22"/>
        </w:rPr>
      </w:pPr>
      <w:r w:rsidRPr="00C60424">
        <w:rPr>
          <w:b/>
          <w:sz w:val="22"/>
          <w:szCs w:val="22"/>
        </w:rPr>
        <w:t>Nathan, M. J.</w:t>
      </w:r>
      <w:r w:rsidRPr="00C60424">
        <w:rPr>
          <w:sz w:val="22"/>
          <w:szCs w:val="22"/>
        </w:rPr>
        <w:t xml:space="preserve">, *Mertz, K. &amp; *Ryan, R. (1994, April). Learning through </w:t>
      </w:r>
      <w:proofErr w:type="spellStart"/>
      <w:r w:rsidRPr="00C60424">
        <w:rPr>
          <w:sz w:val="22"/>
          <w:szCs w:val="22"/>
        </w:rPr>
        <w:t>selfexplanation</w:t>
      </w:r>
      <w:proofErr w:type="spellEnd"/>
      <w:r w:rsidRPr="00C60424">
        <w:rPr>
          <w:sz w:val="22"/>
          <w:szCs w:val="22"/>
        </w:rPr>
        <w:t xml:space="preserve"> of mathematics examples: effects of cognitive load (poster). Presentation to the American Educational Research Association (AERA) annual meeting. (</w:t>
      </w:r>
      <w:proofErr w:type="gramStart"/>
      <w:r w:rsidRPr="00C60424">
        <w:rPr>
          <w:sz w:val="22"/>
          <w:szCs w:val="22"/>
        </w:rPr>
        <w:t>Also</w:t>
      </w:r>
      <w:proofErr w:type="gramEnd"/>
      <w:r w:rsidRPr="00C60424">
        <w:rPr>
          <w:sz w:val="22"/>
          <w:szCs w:val="22"/>
        </w:rPr>
        <w:t xml:space="preserve"> ERIC Document ED372095.) </w:t>
      </w:r>
    </w:p>
    <w:p w14:paraId="0528A9D1" w14:textId="77777777" w:rsidR="00A35A8B" w:rsidRPr="00C60424" w:rsidRDefault="008042C7" w:rsidP="00D23792">
      <w:pPr>
        <w:numPr>
          <w:ilvl w:val="0"/>
          <w:numId w:val="2"/>
        </w:numPr>
        <w:spacing w:after="240" w:line="240" w:lineRule="auto"/>
        <w:ind w:hanging="720"/>
        <w:rPr>
          <w:sz w:val="22"/>
          <w:szCs w:val="22"/>
        </w:rPr>
      </w:pPr>
      <w:proofErr w:type="spellStart"/>
      <w:r w:rsidRPr="00C60424">
        <w:rPr>
          <w:sz w:val="22"/>
          <w:szCs w:val="22"/>
        </w:rPr>
        <w:t>Tabachneck</w:t>
      </w:r>
      <w:proofErr w:type="spellEnd"/>
      <w:r w:rsidRPr="00C60424">
        <w:rPr>
          <w:sz w:val="22"/>
          <w:szCs w:val="22"/>
        </w:rPr>
        <w:t xml:space="preserve">, H. T., Koedinger, K., &amp; </w:t>
      </w:r>
      <w:r w:rsidRPr="00C60424">
        <w:rPr>
          <w:b/>
          <w:sz w:val="22"/>
          <w:szCs w:val="22"/>
        </w:rPr>
        <w:t>Nathan, M. J.</w:t>
      </w:r>
      <w:r w:rsidRPr="00C60424">
        <w:rPr>
          <w:sz w:val="22"/>
          <w:szCs w:val="22"/>
        </w:rPr>
        <w:t xml:space="preserve"> (1994). Toward a theoretical account of strategy use and sense-making in mathematics problem solving. </w:t>
      </w:r>
      <w:r w:rsidRPr="00C60424">
        <w:rPr>
          <w:i/>
          <w:sz w:val="22"/>
          <w:szCs w:val="22"/>
        </w:rPr>
        <w:t>Proceedings of the Sixteenth Annual Conference of the Cognitive Science Society</w:t>
      </w:r>
      <w:r w:rsidRPr="00C60424">
        <w:rPr>
          <w:sz w:val="22"/>
          <w:szCs w:val="22"/>
        </w:rPr>
        <w:t xml:space="preserve"> (pp. 836-841). Hillsdale, N.J.: Erlbaum.  </w:t>
      </w:r>
    </w:p>
    <w:p w14:paraId="04076BC1" w14:textId="77777777" w:rsidR="00A35A8B" w:rsidRPr="00C60424" w:rsidRDefault="008042C7" w:rsidP="00D23792">
      <w:pPr>
        <w:numPr>
          <w:ilvl w:val="0"/>
          <w:numId w:val="2"/>
        </w:numPr>
        <w:spacing w:after="240" w:line="240" w:lineRule="auto"/>
        <w:ind w:hanging="720"/>
        <w:rPr>
          <w:sz w:val="22"/>
          <w:szCs w:val="22"/>
        </w:rPr>
      </w:pPr>
      <w:r w:rsidRPr="00C60424">
        <w:rPr>
          <w:sz w:val="22"/>
          <w:szCs w:val="22"/>
        </w:rPr>
        <w:t xml:space="preserve">Kintsch, W., Britton, B.K., Fletcher, C.R., Kintsch, E., Mannes, S.M., &amp; </w:t>
      </w:r>
      <w:r w:rsidRPr="00C60424">
        <w:rPr>
          <w:b/>
          <w:sz w:val="22"/>
          <w:szCs w:val="22"/>
        </w:rPr>
        <w:t xml:space="preserve">Nathan, M. J. </w:t>
      </w:r>
      <w:r w:rsidRPr="00C60424">
        <w:rPr>
          <w:sz w:val="22"/>
          <w:szCs w:val="22"/>
        </w:rPr>
        <w:t xml:space="preserve">(1993). A comprehension-based approach to learning and understanding. </w:t>
      </w:r>
      <w:r w:rsidRPr="00C60424">
        <w:rPr>
          <w:i/>
          <w:sz w:val="22"/>
          <w:szCs w:val="22"/>
        </w:rPr>
        <w:t>The Psychology of Learning and Motivation, 30</w:t>
      </w:r>
      <w:r w:rsidRPr="00C60424">
        <w:rPr>
          <w:sz w:val="22"/>
          <w:szCs w:val="22"/>
        </w:rPr>
        <w:t xml:space="preserve">, 165-214. </w:t>
      </w:r>
    </w:p>
    <w:p w14:paraId="2BBD80C3" w14:textId="77777777" w:rsidR="00A35A8B" w:rsidRPr="00C60424" w:rsidRDefault="008042C7" w:rsidP="00D23792">
      <w:pPr>
        <w:numPr>
          <w:ilvl w:val="0"/>
          <w:numId w:val="2"/>
        </w:numPr>
        <w:spacing w:after="240" w:line="240" w:lineRule="auto"/>
        <w:ind w:hanging="720"/>
        <w:rPr>
          <w:sz w:val="22"/>
          <w:szCs w:val="22"/>
        </w:rPr>
      </w:pPr>
      <w:r w:rsidRPr="00C60424">
        <w:rPr>
          <w:sz w:val="22"/>
          <w:szCs w:val="22"/>
        </w:rPr>
        <w:t xml:space="preserve">Schwarz, B. B. &amp; </w:t>
      </w:r>
      <w:r w:rsidRPr="00C60424">
        <w:rPr>
          <w:b/>
          <w:sz w:val="22"/>
          <w:szCs w:val="22"/>
        </w:rPr>
        <w:t>Nathan, M. J.</w:t>
      </w:r>
      <w:r w:rsidRPr="00C60424">
        <w:rPr>
          <w:sz w:val="22"/>
          <w:szCs w:val="22"/>
        </w:rPr>
        <w:t xml:space="preserve"> (1993). Assessing conceptual understanding of arithmetic structure and language. In </w:t>
      </w:r>
      <w:r w:rsidRPr="00C60424">
        <w:rPr>
          <w:i/>
          <w:sz w:val="22"/>
          <w:szCs w:val="22"/>
        </w:rPr>
        <w:t>Proceedings of The Fifteenth Annual Meeting of The Cognitive Science Society</w:t>
      </w:r>
      <w:r w:rsidRPr="00C60424">
        <w:rPr>
          <w:sz w:val="22"/>
          <w:szCs w:val="22"/>
        </w:rPr>
        <w:t xml:space="preserve"> (pp. 912-917). Boulder, CO. Hillsdale, N. J.: Erlbaum. </w:t>
      </w:r>
    </w:p>
    <w:p w14:paraId="335B580A" w14:textId="77777777" w:rsidR="00DC4A41" w:rsidRPr="00C60424" w:rsidRDefault="00DC4A41" w:rsidP="00D23792">
      <w:pPr>
        <w:pStyle w:val="ListParagraph"/>
        <w:numPr>
          <w:ilvl w:val="0"/>
          <w:numId w:val="2"/>
        </w:numPr>
        <w:spacing w:after="240" w:line="240" w:lineRule="auto"/>
        <w:ind w:hanging="720"/>
        <w:contextualSpacing w:val="0"/>
        <w:rPr>
          <w:sz w:val="22"/>
          <w:szCs w:val="22"/>
        </w:rPr>
      </w:pPr>
      <w:r w:rsidRPr="00C60424">
        <w:rPr>
          <w:b/>
          <w:sz w:val="22"/>
          <w:szCs w:val="22"/>
        </w:rPr>
        <w:lastRenderedPageBreak/>
        <w:t>Nathan, M. J.</w:t>
      </w:r>
      <w:r w:rsidRPr="00C60424">
        <w:rPr>
          <w:sz w:val="22"/>
          <w:szCs w:val="22"/>
        </w:rPr>
        <w:t xml:space="preserve"> (1992). Interactive depiction of mathematical constraints can increase students word problem solving. In W. </w:t>
      </w:r>
      <w:proofErr w:type="spellStart"/>
      <w:r w:rsidRPr="00C60424">
        <w:rPr>
          <w:sz w:val="22"/>
          <w:szCs w:val="22"/>
        </w:rPr>
        <w:t>Geeslin</w:t>
      </w:r>
      <w:proofErr w:type="spellEnd"/>
      <w:r w:rsidRPr="00C60424">
        <w:rPr>
          <w:sz w:val="22"/>
          <w:szCs w:val="22"/>
        </w:rPr>
        <w:t xml:space="preserve"> and K. </w:t>
      </w:r>
      <w:proofErr w:type="spellStart"/>
      <w:r w:rsidRPr="00C60424">
        <w:rPr>
          <w:sz w:val="22"/>
          <w:szCs w:val="22"/>
        </w:rPr>
        <w:t>Grahm</w:t>
      </w:r>
      <w:proofErr w:type="spellEnd"/>
      <w:r w:rsidRPr="00C60424">
        <w:rPr>
          <w:sz w:val="22"/>
          <w:szCs w:val="22"/>
        </w:rPr>
        <w:t xml:space="preserve"> (Eds.), </w:t>
      </w:r>
      <w:r w:rsidRPr="00C60424">
        <w:rPr>
          <w:i/>
          <w:sz w:val="22"/>
          <w:szCs w:val="22"/>
        </w:rPr>
        <w:t>Proceedings of the Sixteenth Psychology of Mathematics Education (PME) Conference,</w:t>
      </w:r>
      <w:r w:rsidRPr="00C60424">
        <w:rPr>
          <w:sz w:val="22"/>
          <w:szCs w:val="22"/>
        </w:rPr>
        <w:t xml:space="preserve"> Vol. 2 (pp. 160-169). Durham, NH: Program Committee of the 16th PME. </w:t>
      </w:r>
    </w:p>
    <w:p w14:paraId="1A8FCEC1" w14:textId="77777777" w:rsidR="00A35A8B" w:rsidRPr="00C60424" w:rsidRDefault="008042C7" w:rsidP="00D23792">
      <w:pPr>
        <w:numPr>
          <w:ilvl w:val="0"/>
          <w:numId w:val="2"/>
        </w:numPr>
        <w:spacing w:after="240" w:line="240" w:lineRule="auto"/>
        <w:ind w:hanging="720"/>
        <w:rPr>
          <w:sz w:val="22"/>
          <w:szCs w:val="22"/>
        </w:rPr>
      </w:pPr>
      <w:r w:rsidRPr="00C60424">
        <w:rPr>
          <w:b/>
          <w:sz w:val="22"/>
          <w:szCs w:val="22"/>
        </w:rPr>
        <w:t>Nathan, M. J.</w:t>
      </w:r>
      <w:r w:rsidRPr="00C60424">
        <w:rPr>
          <w:sz w:val="22"/>
          <w:szCs w:val="22"/>
        </w:rPr>
        <w:t xml:space="preserve">, Kintsch, W., &amp; Young, E. (1992). A theory of algebra word problem comprehension and its implications for the design of computer learning environments. </w:t>
      </w:r>
      <w:r w:rsidRPr="00C60424">
        <w:rPr>
          <w:i/>
          <w:sz w:val="22"/>
          <w:szCs w:val="22"/>
        </w:rPr>
        <w:t>Cognition and Instruction, 9</w:t>
      </w:r>
      <w:r w:rsidRPr="00C60424">
        <w:rPr>
          <w:sz w:val="22"/>
          <w:szCs w:val="22"/>
        </w:rPr>
        <w:t xml:space="preserve">(4). 329-389. </w:t>
      </w:r>
    </w:p>
    <w:p w14:paraId="06D13767" w14:textId="77777777" w:rsidR="003C6F78" w:rsidRPr="00C60424" w:rsidRDefault="003C6F78" w:rsidP="00D23792">
      <w:pPr>
        <w:numPr>
          <w:ilvl w:val="0"/>
          <w:numId w:val="2"/>
        </w:numPr>
        <w:spacing w:after="240" w:line="240" w:lineRule="auto"/>
        <w:ind w:hanging="720"/>
        <w:rPr>
          <w:sz w:val="22"/>
          <w:szCs w:val="22"/>
        </w:rPr>
      </w:pPr>
      <w:proofErr w:type="spellStart"/>
      <w:r w:rsidRPr="00C60424">
        <w:rPr>
          <w:sz w:val="22"/>
          <w:szCs w:val="22"/>
        </w:rPr>
        <w:t>Laufmann</w:t>
      </w:r>
      <w:proofErr w:type="spellEnd"/>
      <w:r w:rsidRPr="00C60424">
        <w:rPr>
          <w:sz w:val="22"/>
          <w:szCs w:val="22"/>
        </w:rPr>
        <w:t xml:space="preserve">, S., </w:t>
      </w:r>
      <w:r w:rsidRPr="00C60424">
        <w:rPr>
          <w:b/>
          <w:sz w:val="22"/>
          <w:szCs w:val="22"/>
        </w:rPr>
        <w:t>Nathan, M. J.</w:t>
      </w:r>
      <w:r w:rsidRPr="00C60424">
        <w:rPr>
          <w:sz w:val="22"/>
          <w:szCs w:val="22"/>
        </w:rPr>
        <w:t xml:space="preserve">, &amp; Blumenthal, R. L. (1991). Communication and cooperation among coarse-grained, distributed agents. </w:t>
      </w:r>
      <w:r w:rsidRPr="00C60424">
        <w:rPr>
          <w:i/>
          <w:sz w:val="22"/>
          <w:szCs w:val="22"/>
        </w:rPr>
        <w:t xml:space="preserve">Proceedings of the AAAI Workshop on Cooperation Among Heterogeneous Intelligent Systems </w:t>
      </w:r>
      <w:r w:rsidRPr="00C60424">
        <w:rPr>
          <w:sz w:val="22"/>
          <w:szCs w:val="22"/>
        </w:rPr>
        <w:t xml:space="preserve">(pp. 1-13). Anaheim, CA: AAAI.  </w:t>
      </w:r>
    </w:p>
    <w:p w14:paraId="38FDEE92" w14:textId="77777777" w:rsidR="003C6F78" w:rsidRPr="00C60424" w:rsidRDefault="003C6F78" w:rsidP="00D23792">
      <w:pPr>
        <w:numPr>
          <w:ilvl w:val="0"/>
          <w:numId w:val="2"/>
        </w:numPr>
        <w:spacing w:after="240" w:line="240" w:lineRule="auto"/>
        <w:ind w:hanging="720"/>
        <w:rPr>
          <w:sz w:val="22"/>
          <w:szCs w:val="22"/>
        </w:rPr>
      </w:pPr>
      <w:r w:rsidRPr="00C60424">
        <w:rPr>
          <w:sz w:val="22"/>
          <w:szCs w:val="22"/>
        </w:rPr>
        <w:t xml:space="preserve">Lewis, A. B., </w:t>
      </w:r>
      <w:r w:rsidRPr="00C60424">
        <w:rPr>
          <w:b/>
          <w:sz w:val="22"/>
          <w:szCs w:val="22"/>
        </w:rPr>
        <w:t xml:space="preserve">Nathan, M. J., </w:t>
      </w:r>
      <w:r w:rsidRPr="00C60424">
        <w:rPr>
          <w:sz w:val="22"/>
          <w:szCs w:val="22"/>
        </w:rPr>
        <w:t xml:space="preserve">&amp; Birnbaum, L. (1991). A framework for improving students' comprehension of word arithmetic and word algebra problems. In </w:t>
      </w:r>
      <w:r w:rsidRPr="00C60424">
        <w:rPr>
          <w:i/>
          <w:sz w:val="22"/>
          <w:szCs w:val="22"/>
        </w:rPr>
        <w:t>Proceedings of the International Conference on the Learning Sciences</w:t>
      </w:r>
      <w:r w:rsidRPr="00C60424">
        <w:rPr>
          <w:sz w:val="22"/>
          <w:szCs w:val="22"/>
        </w:rPr>
        <w:t xml:space="preserve"> (pp. 305-314). Association for the Advancement of Computing in Education Charlottesville, VA. </w:t>
      </w:r>
    </w:p>
    <w:p w14:paraId="3508652C" w14:textId="77777777" w:rsidR="003C6F78" w:rsidRPr="00C60424" w:rsidRDefault="003C6F78" w:rsidP="00D23792">
      <w:pPr>
        <w:numPr>
          <w:ilvl w:val="0"/>
          <w:numId w:val="2"/>
        </w:numPr>
        <w:spacing w:after="240" w:line="240" w:lineRule="auto"/>
        <w:ind w:hanging="720"/>
        <w:rPr>
          <w:sz w:val="22"/>
          <w:szCs w:val="22"/>
        </w:rPr>
      </w:pPr>
      <w:r w:rsidRPr="00C60424">
        <w:rPr>
          <w:b/>
          <w:sz w:val="22"/>
          <w:szCs w:val="22"/>
        </w:rPr>
        <w:t>Nathan, M. J.</w:t>
      </w:r>
      <w:r w:rsidRPr="00C60424">
        <w:rPr>
          <w:sz w:val="22"/>
          <w:szCs w:val="22"/>
        </w:rPr>
        <w:t xml:space="preserve"> (1991). A simple learning environment improves mathematical reasoning. </w:t>
      </w:r>
      <w:r w:rsidRPr="00C60424">
        <w:rPr>
          <w:i/>
          <w:sz w:val="22"/>
          <w:szCs w:val="22"/>
        </w:rPr>
        <w:t>Intelligent Tutoring Media. 2</w:t>
      </w:r>
      <w:r w:rsidRPr="00C60424">
        <w:rPr>
          <w:sz w:val="22"/>
          <w:szCs w:val="22"/>
        </w:rPr>
        <w:t>(3&amp;4).</w:t>
      </w:r>
      <w:r w:rsidRPr="00C60424">
        <w:rPr>
          <w:i/>
          <w:sz w:val="22"/>
          <w:szCs w:val="22"/>
        </w:rPr>
        <w:t xml:space="preserve"> </w:t>
      </w:r>
      <w:r w:rsidRPr="00C60424">
        <w:rPr>
          <w:sz w:val="22"/>
          <w:szCs w:val="22"/>
        </w:rPr>
        <w:t xml:space="preserve">101-111.  </w:t>
      </w:r>
    </w:p>
    <w:p w14:paraId="691F0FC3" w14:textId="77777777" w:rsidR="00A35A8B" w:rsidRPr="00C60424" w:rsidRDefault="008042C7" w:rsidP="00D23792">
      <w:pPr>
        <w:numPr>
          <w:ilvl w:val="0"/>
          <w:numId w:val="2"/>
        </w:numPr>
        <w:spacing w:after="240" w:line="240" w:lineRule="auto"/>
        <w:ind w:hanging="720"/>
        <w:rPr>
          <w:sz w:val="22"/>
          <w:szCs w:val="22"/>
        </w:rPr>
      </w:pPr>
      <w:r w:rsidRPr="00C60424">
        <w:rPr>
          <w:b/>
          <w:sz w:val="22"/>
          <w:szCs w:val="22"/>
        </w:rPr>
        <w:t>Nathan, M. J.</w:t>
      </w:r>
      <w:r w:rsidRPr="00C60424">
        <w:rPr>
          <w:sz w:val="22"/>
          <w:szCs w:val="22"/>
        </w:rPr>
        <w:t xml:space="preserve"> (1990). Empowering the student: Prospects for an unintelligent tutor for word algebra problem solving. J. Carrasco and J. Whiteside (Eds.) </w:t>
      </w:r>
      <w:r w:rsidRPr="00C60424">
        <w:rPr>
          <w:i/>
          <w:sz w:val="22"/>
          <w:szCs w:val="22"/>
        </w:rPr>
        <w:t xml:space="preserve">Proceedings of Computer-Human Interaction (CHI) </w:t>
      </w:r>
      <w:r w:rsidRPr="00C60424">
        <w:rPr>
          <w:sz w:val="22"/>
          <w:szCs w:val="22"/>
        </w:rPr>
        <w:t xml:space="preserve">(pp. 407-414).  Association of Computing Machinery. </w:t>
      </w:r>
    </w:p>
    <w:p w14:paraId="67ACA8E5" w14:textId="77777777" w:rsidR="00A35A8B" w:rsidRPr="00C60424" w:rsidRDefault="008042C7" w:rsidP="00D23792">
      <w:pPr>
        <w:numPr>
          <w:ilvl w:val="0"/>
          <w:numId w:val="2"/>
        </w:numPr>
        <w:spacing w:after="240" w:line="240" w:lineRule="auto"/>
        <w:ind w:hanging="720"/>
        <w:rPr>
          <w:sz w:val="22"/>
          <w:szCs w:val="22"/>
        </w:rPr>
      </w:pPr>
      <w:r w:rsidRPr="00C60424">
        <w:rPr>
          <w:b/>
          <w:sz w:val="22"/>
          <w:szCs w:val="22"/>
        </w:rPr>
        <w:t>Nathan, M. J.</w:t>
      </w:r>
      <w:r w:rsidRPr="00C60424">
        <w:rPr>
          <w:sz w:val="22"/>
          <w:szCs w:val="22"/>
        </w:rPr>
        <w:t xml:space="preserve"> &amp; Young, E. (1990). Thinking situationally: Results with an unintelligent tutor for word algebra problems. In A. </w:t>
      </w:r>
      <w:proofErr w:type="spellStart"/>
      <w:r w:rsidRPr="00C60424">
        <w:rPr>
          <w:sz w:val="22"/>
          <w:szCs w:val="22"/>
        </w:rPr>
        <w:t>McDougell</w:t>
      </w:r>
      <w:proofErr w:type="spellEnd"/>
      <w:r w:rsidRPr="00C60424">
        <w:rPr>
          <w:sz w:val="22"/>
          <w:szCs w:val="22"/>
        </w:rPr>
        <w:t xml:space="preserve"> &amp; C. Dowling (Eds.), </w:t>
      </w:r>
      <w:r w:rsidRPr="00C60424">
        <w:rPr>
          <w:i/>
          <w:sz w:val="22"/>
          <w:szCs w:val="22"/>
        </w:rPr>
        <w:t xml:space="preserve">Computers in Education </w:t>
      </w:r>
      <w:r w:rsidRPr="00C60424">
        <w:rPr>
          <w:sz w:val="22"/>
          <w:szCs w:val="22"/>
        </w:rPr>
        <w:t xml:space="preserve"> (pp. 425-430). New York: North-Holland. </w:t>
      </w:r>
    </w:p>
    <w:p w14:paraId="65D83919" w14:textId="77777777" w:rsidR="00A35A8B" w:rsidRPr="00C60424" w:rsidRDefault="008042C7" w:rsidP="00D23792">
      <w:pPr>
        <w:numPr>
          <w:ilvl w:val="0"/>
          <w:numId w:val="2"/>
        </w:numPr>
        <w:spacing w:after="240" w:line="240" w:lineRule="auto"/>
        <w:ind w:hanging="720"/>
        <w:rPr>
          <w:sz w:val="22"/>
          <w:szCs w:val="22"/>
        </w:rPr>
      </w:pPr>
      <w:r w:rsidRPr="00C60424">
        <w:rPr>
          <w:b/>
          <w:sz w:val="22"/>
          <w:szCs w:val="22"/>
        </w:rPr>
        <w:t>Nathan, M. J.</w:t>
      </w:r>
      <w:r w:rsidRPr="00C60424">
        <w:rPr>
          <w:sz w:val="22"/>
          <w:szCs w:val="22"/>
        </w:rPr>
        <w:t xml:space="preserve">, </w:t>
      </w:r>
      <w:proofErr w:type="spellStart"/>
      <w:r w:rsidRPr="00C60424">
        <w:rPr>
          <w:sz w:val="22"/>
          <w:szCs w:val="22"/>
        </w:rPr>
        <w:t>Johl</w:t>
      </w:r>
      <w:proofErr w:type="spellEnd"/>
      <w:r w:rsidRPr="00C60424">
        <w:rPr>
          <w:sz w:val="22"/>
          <w:szCs w:val="22"/>
        </w:rPr>
        <w:t xml:space="preserve">, P., Kintsch, W., &amp; Lewis, C. (1989). An unintelligent tutoring system for solving word algebra problems. In D. Bierman, J. </w:t>
      </w:r>
      <w:proofErr w:type="spellStart"/>
      <w:r w:rsidRPr="00C60424">
        <w:rPr>
          <w:sz w:val="22"/>
          <w:szCs w:val="22"/>
        </w:rPr>
        <w:t>Breuker</w:t>
      </w:r>
      <w:proofErr w:type="spellEnd"/>
      <w:r w:rsidRPr="00C60424">
        <w:rPr>
          <w:sz w:val="22"/>
          <w:szCs w:val="22"/>
        </w:rPr>
        <w:t xml:space="preserve">, &amp; J. Sandberg (Eds.), </w:t>
      </w:r>
      <w:r w:rsidRPr="00C60424">
        <w:rPr>
          <w:i/>
          <w:sz w:val="22"/>
          <w:szCs w:val="22"/>
        </w:rPr>
        <w:t xml:space="preserve">AI and Education: Synthesis and Reflection  </w:t>
      </w:r>
      <w:r w:rsidRPr="00C60424">
        <w:rPr>
          <w:sz w:val="22"/>
          <w:szCs w:val="22"/>
        </w:rPr>
        <w:t>(pp. 169-176)</w:t>
      </w:r>
      <w:r w:rsidRPr="00C60424">
        <w:rPr>
          <w:i/>
          <w:sz w:val="22"/>
          <w:szCs w:val="22"/>
        </w:rPr>
        <w:t>.</w:t>
      </w:r>
      <w:r w:rsidRPr="00C60424">
        <w:rPr>
          <w:sz w:val="22"/>
          <w:szCs w:val="22"/>
        </w:rPr>
        <w:t xml:space="preserve"> Amsterdam: IOS.  </w:t>
      </w:r>
    </w:p>
    <w:p w14:paraId="3313611B" w14:textId="77777777" w:rsidR="00A35A8B" w:rsidRPr="00C60424" w:rsidRDefault="008042C7" w:rsidP="00D23792">
      <w:pPr>
        <w:numPr>
          <w:ilvl w:val="0"/>
          <w:numId w:val="2"/>
        </w:numPr>
        <w:spacing w:after="240" w:line="240" w:lineRule="auto"/>
        <w:ind w:hanging="720"/>
        <w:rPr>
          <w:sz w:val="22"/>
          <w:szCs w:val="22"/>
        </w:rPr>
      </w:pPr>
      <w:r w:rsidRPr="00C60424">
        <w:rPr>
          <w:sz w:val="22"/>
          <w:szCs w:val="22"/>
        </w:rPr>
        <w:t xml:space="preserve">Bloom, B.C., G.S. Duane, M.A. Epstein, M. Magee, D.W. Mathis, </w:t>
      </w:r>
      <w:r w:rsidRPr="00C60424">
        <w:rPr>
          <w:b/>
          <w:sz w:val="22"/>
          <w:szCs w:val="22"/>
        </w:rPr>
        <w:t>M.J. Nathan</w:t>
      </w:r>
      <w:r w:rsidRPr="00C60424">
        <w:rPr>
          <w:sz w:val="22"/>
          <w:szCs w:val="22"/>
        </w:rPr>
        <w:t xml:space="preserve">, W.J. Wolfe, (1988). Intertwining of teleoperation and computer vision. </w:t>
      </w:r>
      <w:r w:rsidRPr="00C60424">
        <w:rPr>
          <w:i/>
          <w:sz w:val="22"/>
          <w:szCs w:val="22"/>
        </w:rPr>
        <w:t>Proceedings of the SPIE</w:t>
      </w:r>
      <w:r w:rsidRPr="00C60424">
        <w:rPr>
          <w:sz w:val="22"/>
          <w:szCs w:val="22"/>
        </w:rPr>
        <w:t xml:space="preserve"> [Society of Photographic Instrumentation Engineers], vol. </w:t>
      </w:r>
      <w:r w:rsidRPr="00C60424">
        <w:rPr>
          <w:bCs/>
          <w:sz w:val="22"/>
          <w:szCs w:val="22"/>
        </w:rPr>
        <w:t>852</w:t>
      </w:r>
      <w:r w:rsidRPr="00C60424">
        <w:rPr>
          <w:sz w:val="22"/>
          <w:szCs w:val="22"/>
        </w:rPr>
        <w:t xml:space="preserve">, 329-336. </w:t>
      </w:r>
    </w:p>
    <w:p w14:paraId="0981074D" w14:textId="77777777" w:rsidR="00A35A8B" w:rsidRPr="00C60424" w:rsidRDefault="008042C7" w:rsidP="00D23792">
      <w:pPr>
        <w:numPr>
          <w:ilvl w:val="0"/>
          <w:numId w:val="2"/>
        </w:numPr>
        <w:spacing w:after="240" w:line="240" w:lineRule="auto"/>
        <w:ind w:hanging="720"/>
        <w:rPr>
          <w:sz w:val="22"/>
          <w:szCs w:val="22"/>
        </w:rPr>
      </w:pPr>
      <w:r w:rsidRPr="00C60424">
        <w:rPr>
          <w:sz w:val="22"/>
          <w:szCs w:val="22"/>
        </w:rPr>
        <w:t xml:space="preserve">Magee, M. and </w:t>
      </w:r>
      <w:r w:rsidRPr="00C60424">
        <w:rPr>
          <w:b/>
          <w:sz w:val="22"/>
          <w:szCs w:val="22"/>
        </w:rPr>
        <w:t>Nathan, M.</w:t>
      </w:r>
      <w:r w:rsidRPr="00C60424">
        <w:rPr>
          <w:sz w:val="22"/>
          <w:szCs w:val="22"/>
        </w:rPr>
        <w:t xml:space="preserve"> (1987). A viewpoint-independent modeling approach to object recognition. </w:t>
      </w:r>
      <w:r w:rsidRPr="00C60424">
        <w:rPr>
          <w:i/>
          <w:sz w:val="22"/>
          <w:szCs w:val="22"/>
        </w:rPr>
        <w:t>IEEE Journal of Robotics and Automation, 3</w:t>
      </w:r>
      <w:r w:rsidRPr="00C60424">
        <w:rPr>
          <w:sz w:val="22"/>
          <w:szCs w:val="22"/>
        </w:rPr>
        <w:t>(4). 351-356</w:t>
      </w:r>
      <w:r w:rsidRPr="00C60424">
        <w:rPr>
          <w:i/>
          <w:sz w:val="22"/>
          <w:szCs w:val="22"/>
        </w:rPr>
        <w:t xml:space="preserve">. </w:t>
      </w:r>
      <w:r w:rsidRPr="00C60424">
        <w:rPr>
          <w:sz w:val="22"/>
          <w:szCs w:val="22"/>
        </w:rPr>
        <w:t xml:space="preserve"> </w:t>
      </w:r>
    </w:p>
    <w:p w14:paraId="3601DB2E" w14:textId="77777777" w:rsidR="00A35A8B" w:rsidRPr="00C60424" w:rsidRDefault="008042C7" w:rsidP="00D23792">
      <w:pPr>
        <w:numPr>
          <w:ilvl w:val="0"/>
          <w:numId w:val="2"/>
        </w:numPr>
        <w:spacing w:after="240" w:line="240" w:lineRule="auto"/>
        <w:ind w:hanging="720"/>
        <w:rPr>
          <w:sz w:val="22"/>
          <w:szCs w:val="22"/>
        </w:rPr>
      </w:pPr>
      <w:r w:rsidRPr="00C60424">
        <w:rPr>
          <w:sz w:val="22"/>
          <w:szCs w:val="22"/>
        </w:rPr>
        <w:t xml:space="preserve">Magee, M. and </w:t>
      </w:r>
      <w:r w:rsidRPr="00C60424">
        <w:rPr>
          <w:b/>
          <w:sz w:val="22"/>
          <w:szCs w:val="22"/>
        </w:rPr>
        <w:t xml:space="preserve">Nathan, M. </w:t>
      </w:r>
      <w:r w:rsidRPr="00C60424">
        <w:rPr>
          <w:sz w:val="22"/>
          <w:szCs w:val="22"/>
        </w:rPr>
        <w:t xml:space="preserve">(1987). Spatial reasoning, sensor repositioning and disambiguation in 3D model based recognition. In A. Kak &amp; S. Chen (Eds.) </w:t>
      </w:r>
      <w:r w:rsidRPr="00C60424">
        <w:rPr>
          <w:i/>
          <w:sz w:val="22"/>
          <w:szCs w:val="22"/>
        </w:rPr>
        <w:t xml:space="preserve">Spatial Reasoning and Multi-sensor Fusion </w:t>
      </w:r>
      <w:r w:rsidRPr="00C60424">
        <w:rPr>
          <w:sz w:val="22"/>
          <w:szCs w:val="22"/>
        </w:rPr>
        <w:t xml:space="preserve">(pp. 262-271). Los Altos, CA: Kaufman.  </w:t>
      </w:r>
    </w:p>
    <w:p w14:paraId="0042551F" w14:textId="77777777" w:rsidR="00A35A8B" w:rsidRPr="00C60424" w:rsidRDefault="008042C7" w:rsidP="00D23792">
      <w:pPr>
        <w:numPr>
          <w:ilvl w:val="0"/>
          <w:numId w:val="2"/>
        </w:numPr>
        <w:spacing w:after="240" w:line="240" w:lineRule="auto"/>
        <w:ind w:hanging="720"/>
        <w:rPr>
          <w:sz w:val="22"/>
          <w:szCs w:val="22"/>
        </w:rPr>
      </w:pPr>
      <w:r w:rsidRPr="00C60424">
        <w:rPr>
          <w:sz w:val="22"/>
          <w:szCs w:val="22"/>
        </w:rPr>
        <w:t xml:space="preserve">Morgenthaler, D. G., </w:t>
      </w:r>
      <w:proofErr w:type="spellStart"/>
      <w:r w:rsidRPr="00C60424">
        <w:rPr>
          <w:sz w:val="22"/>
          <w:szCs w:val="22"/>
        </w:rPr>
        <w:t>Gremban</w:t>
      </w:r>
      <w:proofErr w:type="spellEnd"/>
      <w:r w:rsidRPr="00C60424">
        <w:rPr>
          <w:sz w:val="22"/>
          <w:szCs w:val="22"/>
        </w:rPr>
        <w:t xml:space="preserve">, K. D., </w:t>
      </w:r>
      <w:r w:rsidRPr="00C60424">
        <w:rPr>
          <w:b/>
          <w:sz w:val="22"/>
          <w:szCs w:val="22"/>
        </w:rPr>
        <w:t>Nathan, M.</w:t>
      </w:r>
      <w:r w:rsidRPr="00C60424">
        <w:rPr>
          <w:sz w:val="22"/>
          <w:szCs w:val="22"/>
        </w:rPr>
        <w:t xml:space="preserve">, &amp; Bradstreet J. D. (1987). The ITA range image processing system. </w:t>
      </w:r>
      <w:r w:rsidRPr="00C60424">
        <w:rPr>
          <w:i/>
          <w:sz w:val="22"/>
          <w:szCs w:val="22"/>
        </w:rPr>
        <w:t>Image Understanding Workshop</w:t>
      </w:r>
      <w:r w:rsidRPr="00C60424">
        <w:rPr>
          <w:sz w:val="22"/>
          <w:szCs w:val="22"/>
        </w:rPr>
        <w:t xml:space="preserve"> (pp. 127-142). Washington, DC: DARPA.  </w:t>
      </w:r>
    </w:p>
    <w:p w14:paraId="0BC83ED6" w14:textId="77777777" w:rsidR="00A35A8B" w:rsidRPr="00C60424" w:rsidRDefault="008042C7" w:rsidP="00D23792">
      <w:pPr>
        <w:numPr>
          <w:ilvl w:val="0"/>
          <w:numId w:val="2"/>
        </w:numPr>
        <w:spacing w:after="240" w:line="240" w:lineRule="auto"/>
        <w:ind w:hanging="720"/>
        <w:rPr>
          <w:sz w:val="22"/>
          <w:szCs w:val="22"/>
        </w:rPr>
      </w:pPr>
      <w:r w:rsidRPr="00C60424">
        <w:rPr>
          <w:sz w:val="22"/>
          <w:szCs w:val="22"/>
        </w:rPr>
        <w:t xml:space="preserve">Magee, M. and </w:t>
      </w:r>
      <w:r w:rsidRPr="00C60424">
        <w:rPr>
          <w:b/>
          <w:sz w:val="22"/>
          <w:szCs w:val="22"/>
        </w:rPr>
        <w:t>Nathan, M.</w:t>
      </w:r>
      <w:r w:rsidRPr="00C60424">
        <w:rPr>
          <w:sz w:val="22"/>
          <w:szCs w:val="22"/>
        </w:rPr>
        <w:t xml:space="preserve"> (1986). Predicate logic based hierarchical learning of three dimensional structure. E. Dietrich &amp; C. Fields (Eds.), </w:t>
      </w:r>
      <w:r w:rsidRPr="00C60424">
        <w:rPr>
          <w:i/>
          <w:sz w:val="22"/>
          <w:szCs w:val="22"/>
        </w:rPr>
        <w:t xml:space="preserve">Proceedings of The First Annual Rocky </w:t>
      </w:r>
      <w:r w:rsidRPr="00C60424">
        <w:rPr>
          <w:i/>
          <w:sz w:val="22"/>
          <w:szCs w:val="22"/>
        </w:rPr>
        <w:lastRenderedPageBreak/>
        <w:t>Mountain Conference on Artificial Intelligence.</w:t>
      </w:r>
      <w:r w:rsidRPr="00C60424">
        <w:rPr>
          <w:sz w:val="22"/>
          <w:szCs w:val="22"/>
        </w:rPr>
        <w:t xml:space="preserve"> (pp. 131-144). Boulder, CO: </w:t>
      </w:r>
      <w:proofErr w:type="spellStart"/>
      <w:r w:rsidRPr="00C60424">
        <w:rPr>
          <w:sz w:val="22"/>
          <w:szCs w:val="22"/>
        </w:rPr>
        <w:t>Breit</w:t>
      </w:r>
      <w:proofErr w:type="spellEnd"/>
      <w:r w:rsidRPr="00C60424">
        <w:rPr>
          <w:sz w:val="22"/>
          <w:szCs w:val="22"/>
        </w:rPr>
        <w:t xml:space="preserve"> International, Inc.  </w:t>
      </w:r>
    </w:p>
    <w:p w14:paraId="1C1F508B" w14:textId="77777777" w:rsidR="00A35A8B" w:rsidRPr="00C60424" w:rsidRDefault="008042C7" w:rsidP="00D23792">
      <w:pPr>
        <w:numPr>
          <w:ilvl w:val="0"/>
          <w:numId w:val="2"/>
        </w:numPr>
        <w:spacing w:after="240" w:line="240" w:lineRule="auto"/>
        <w:ind w:hanging="720"/>
        <w:rPr>
          <w:sz w:val="22"/>
          <w:szCs w:val="22"/>
        </w:rPr>
      </w:pPr>
      <w:r w:rsidRPr="00C60424">
        <w:rPr>
          <w:sz w:val="22"/>
          <w:szCs w:val="22"/>
        </w:rPr>
        <w:t xml:space="preserve">Magee, M. and </w:t>
      </w:r>
      <w:r w:rsidRPr="00C60424">
        <w:rPr>
          <w:b/>
          <w:sz w:val="22"/>
          <w:szCs w:val="22"/>
        </w:rPr>
        <w:t>Nathan, M.</w:t>
      </w:r>
      <w:r w:rsidRPr="00C60424">
        <w:rPr>
          <w:sz w:val="22"/>
          <w:szCs w:val="22"/>
        </w:rPr>
        <w:t xml:space="preserve"> (1986). A theorem proving based pattern recognition system. </w:t>
      </w:r>
      <w:r w:rsidRPr="00C60424">
        <w:rPr>
          <w:i/>
          <w:sz w:val="22"/>
          <w:szCs w:val="22"/>
        </w:rPr>
        <w:t xml:space="preserve">Proceedings of IEEE International Conference on Robotics and Automation. </w:t>
      </w:r>
      <w:r w:rsidRPr="00C60424">
        <w:rPr>
          <w:sz w:val="22"/>
          <w:szCs w:val="22"/>
        </w:rPr>
        <w:t>(pp. 782-789).</w:t>
      </w:r>
      <w:r w:rsidRPr="00C60424">
        <w:rPr>
          <w:i/>
          <w:sz w:val="22"/>
          <w:szCs w:val="22"/>
        </w:rPr>
        <w:t xml:space="preserve"> </w:t>
      </w:r>
      <w:r w:rsidRPr="00C60424">
        <w:rPr>
          <w:sz w:val="22"/>
          <w:szCs w:val="22"/>
        </w:rPr>
        <w:t xml:space="preserve">Washington, DC: IEEE.  </w:t>
      </w:r>
    </w:p>
    <w:p w14:paraId="78619A35" w14:textId="77777777" w:rsidR="00A35A8B" w:rsidRPr="00C60424" w:rsidRDefault="008042C7" w:rsidP="00D23792">
      <w:pPr>
        <w:numPr>
          <w:ilvl w:val="0"/>
          <w:numId w:val="2"/>
        </w:numPr>
        <w:spacing w:after="240" w:line="240" w:lineRule="auto"/>
        <w:ind w:hanging="720"/>
        <w:rPr>
          <w:sz w:val="22"/>
          <w:szCs w:val="22"/>
        </w:rPr>
      </w:pPr>
      <w:r w:rsidRPr="00C60424">
        <w:rPr>
          <w:b/>
          <w:sz w:val="22"/>
          <w:szCs w:val="22"/>
        </w:rPr>
        <w:t>Nathan, M.</w:t>
      </w:r>
      <w:r w:rsidRPr="00C60424">
        <w:rPr>
          <w:sz w:val="22"/>
          <w:szCs w:val="22"/>
        </w:rPr>
        <w:t xml:space="preserve"> &amp; Magee, M. (1986). Correspondence, partial matching and image understanding. </w:t>
      </w:r>
      <w:r w:rsidRPr="00C60424">
        <w:rPr>
          <w:i/>
          <w:sz w:val="22"/>
          <w:szCs w:val="22"/>
        </w:rPr>
        <w:t xml:space="preserve">Proceedings of SPIE Cambridge Symposium on Recent Advances in Intelligent Robotics </w:t>
      </w:r>
      <w:r w:rsidRPr="00C60424">
        <w:rPr>
          <w:sz w:val="22"/>
          <w:szCs w:val="22"/>
        </w:rPr>
        <w:t>(pp. 275-283).</w:t>
      </w:r>
      <w:r w:rsidRPr="00C60424">
        <w:rPr>
          <w:i/>
          <w:sz w:val="22"/>
          <w:szCs w:val="22"/>
        </w:rPr>
        <w:t xml:space="preserve"> </w:t>
      </w:r>
      <w:r w:rsidRPr="00C60424">
        <w:rPr>
          <w:sz w:val="22"/>
          <w:szCs w:val="22"/>
        </w:rPr>
        <w:t>Bellingham, WA: SPIE.</w:t>
      </w:r>
      <w:r w:rsidRPr="00C60424">
        <w:rPr>
          <w:i/>
          <w:sz w:val="22"/>
          <w:szCs w:val="22"/>
        </w:rPr>
        <w:t xml:space="preserve"> </w:t>
      </w:r>
    </w:p>
    <w:p w14:paraId="5365DD46" w14:textId="77777777" w:rsidR="00A35A8B" w:rsidRPr="00C60424" w:rsidRDefault="008042C7" w:rsidP="00D23792">
      <w:pPr>
        <w:numPr>
          <w:ilvl w:val="0"/>
          <w:numId w:val="2"/>
        </w:numPr>
        <w:spacing w:after="240" w:line="240" w:lineRule="auto"/>
        <w:ind w:hanging="720"/>
        <w:rPr>
          <w:sz w:val="22"/>
          <w:szCs w:val="22"/>
        </w:rPr>
      </w:pPr>
      <w:r w:rsidRPr="00C60424">
        <w:rPr>
          <w:sz w:val="22"/>
          <w:szCs w:val="22"/>
        </w:rPr>
        <w:t xml:space="preserve">Magee, M. and </w:t>
      </w:r>
      <w:r w:rsidRPr="00C60424">
        <w:rPr>
          <w:b/>
          <w:sz w:val="22"/>
          <w:szCs w:val="22"/>
        </w:rPr>
        <w:t>Nathan, M.</w:t>
      </w:r>
      <w:r w:rsidRPr="00C60424">
        <w:rPr>
          <w:sz w:val="22"/>
          <w:szCs w:val="22"/>
        </w:rPr>
        <w:t xml:space="preserve"> (1985). A rule based system for pattern recognition that exploits topological constraints. </w:t>
      </w:r>
      <w:r w:rsidRPr="00C60424">
        <w:rPr>
          <w:i/>
          <w:sz w:val="22"/>
          <w:szCs w:val="22"/>
        </w:rPr>
        <w:t>Proceedings of IEEE Conference on Computer Vision and Pattern Recognition.</w:t>
      </w:r>
      <w:r w:rsidRPr="00C60424">
        <w:rPr>
          <w:sz w:val="22"/>
          <w:szCs w:val="22"/>
        </w:rPr>
        <w:t xml:space="preserve"> (pp. 62-67). Washington, DC: IEEE.  </w:t>
      </w:r>
    </w:p>
    <w:p w14:paraId="05E6ABF6" w14:textId="77777777" w:rsidR="00A35A8B" w:rsidRPr="00C60424" w:rsidRDefault="008042C7" w:rsidP="00D23792">
      <w:pPr>
        <w:numPr>
          <w:ilvl w:val="0"/>
          <w:numId w:val="2"/>
        </w:numPr>
        <w:spacing w:after="240" w:line="240" w:lineRule="auto"/>
        <w:ind w:hanging="720"/>
        <w:rPr>
          <w:sz w:val="22"/>
          <w:szCs w:val="22"/>
        </w:rPr>
      </w:pPr>
      <w:r w:rsidRPr="00C60424">
        <w:rPr>
          <w:b/>
          <w:sz w:val="22"/>
          <w:szCs w:val="22"/>
        </w:rPr>
        <w:t>Nathan, M. J.</w:t>
      </w:r>
      <w:r w:rsidRPr="00C60424">
        <w:rPr>
          <w:sz w:val="22"/>
          <w:szCs w:val="22"/>
        </w:rPr>
        <w:t xml:space="preserve"> (1985). Hypothesis generation in a theorem proving based pattern recognition system. </w:t>
      </w:r>
      <w:r w:rsidRPr="00C60424">
        <w:rPr>
          <w:i/>
          <w:sz w:val="22"/>
          <w:szCs w:val="22"/>
        </w:rPr>
        <w:t xml:space="preserve">Proceedings of SPIE Symposium on Intelligent Robotics and Computer Vision </w:t>
      </w:r>
      <w:r w:rsidRPr="00C60424">
        <w:rPr>
          <w:sz w:val="22"/>
          <w:szCs w:val="22"/>
        </w:rPr>
        <w:t xml:space="preserve"> (pp. 170-176). Bellingham, WA: SPIE. </w:t>
      </w:r>
    </w:p>
    <w:p w14:paraId="7156387D" w14:textId="114E6625" w:rsidR="00FC02FC" w:rsidRDefault="00FC02FC" w:rsidP="00AA75DE">
      <w:pPr>
        <w:pStyle w:val="Heading2"/>
        <w:ind w:left="360"/>
        <w:rPr>
          <w:rFonts w:ascii="Arial" w:hAnsi="Arial" w:cs="Arial"/>
          <w:i/>
          <w:iCs/>
          <w:sz w:val="22"/>
          <w:szCs w:val="22"/>
        </w:rPr>
      </w:pPr>
      <w:r w:rsidRPr="00D51231">
        <w:rPr>
          <w:rFonts w:ascii="Arial" w:hAnsi="Arial" w:cs="Arial"/>
          <w:i/>
          <w:iCs/>
          <w:sz w:val="22"/>
          <w:szCs w:val="22"/>
        </w:rPr>
        <w:t>Scholarly Book Reviews</w:t>
      </w:r>
    </w:p>
    <w:p w14:paraId="5B9EDAFE" w14:textId="77777777" w:rsidR="00A35A8B" w:rsidRPr="0083336A" w:rsidRDefault="008042C7" w:rsidP="00245A03">
      <w:pPr>
        <w:numPr>
          <w:ilvl w:val="0"/>
          <w:numId w:val="2"/>
        </w:numPr>
        <w:ind w:hanging="720"/>
        <w:rPr>
          <w:sz w:val="22"/>
          <w:szCs w:val="22"/>
        </w:rPr>
      </w:pPr>
      <w:r w:rsidRPr="0083336A">
        <w:rPr>
          <w:sz w:val="22"/>
          <w:szCs w:val="22"/>
        </w:rPr>
        <w:t xml:space="preserve">*Pier, E. L. &amp; </w:t>
      </w:r>
      <w:r w:rsidRPr="000002A3">
        <w:rPr>
          <w:b/>
          <w:bCs/>
          <w:sz w:val="22"/>
          <w:szCs w:val="22"/>
        </w:rPr>
        <w:t xml:space="preserve">Nathan, M. J. </w:t>
      </w:r>
      <w:r w:rsidRPr="0083336A">
        <w:rPr>
          <w:sz w:val="22"/>
          <w:szCs w:val="22"/>
        </w:rPr>
        <w:t xml:space="preserve">(2016). A review of ‘Mathematics and the body: Material entanglements in the classroom.’ </w:t>
      </w:r>
      <w:r w:rsidRPr="0083336A">
        <w:rPr>
          <w:i/>
          <w:sz w:val="22"/>
          <w:szCs w:val="22"/>
        </w:rPr>
        <w:t>Journal for Research in Mathematics Education, 47</w:t>
      </w:r>
      <w:r w:rsidRPr="0083336A">
        <w:rPr>
          <w:sz w:val="22"/>
          <w:szCs w:val="22"/>
        </w:rPr>
        <w:t xml:space="preserve">(4), 423-427. </w:t>
      </w:r>
      <w:r w:rsidRPr="0083336A">
        <w:rPr>
          <w:i/>
          <w:sz w:val="22"/>
          <w:szCs w:val="22"/>
        </w:rPr>
        <w:t xml:space="preserve"> </w:t>
      </w:r>
    </w:p>
    <w:p w14:paraId="784424A7" w14:textId="77777777" w:rsidR="00A35A8B" w:rsidRPr="0083336A" w:rsidRDefault="008042C7" w:rsidP="00245A03">
      <w:pPr>
        <w:numPr>
          <w:ilvl w:val="0"/>
          <w:numId w:val="2"/>
        </w:numPr>
        <w:ind w:hanging="720"/>
        <w:rPr>
          <w:sz w:val="22"/>
          <w:szCs w:val="22"/>
        </w:rPr>
      </w:pPr>
      <w:r w:rsidRPr="0083336A">
        <w:rPr>
          <w:sz w:val="22"/>
          <w:szCs w:val="22"/>
        </w:rPr>
        <w:t xml:space="preserve">*Felton, M. D. &amp; </w:t>
      </w:r>
      <w:r w:rsidRPr="000002A3">
        <w:rPr>
          <w:b/>
          <w:bCs/>
          <w:sz w:val="22"/>
          <w:szCs w:val="22"/>
        </w:rPr>
        <w:t>Nathan, M. J.</w:t>
      </w:r>
      <w:r w:rsidRPr="0083336A">
        <w:rPr>
          <w:sz w:val="22"/>
          <w:szCs w:val="22"/>
        </w:rPr>
        <w:t xml:space="preserve"> (2009). Exploring </w:t>
      </w:r>
      <w:proofErr w:type="spellStart"/>
      <w:r w:rsidRPr="0083336A">
        <w:rPr>
          <w:sz w:val="22"/>
          <w:szCs w:val="22"/>
        </w:rPr>
        <w:t>Sfard's</w:t>
      </w:r>
      <w:proofErr w:type="spellEnd"/>
      <w:r w:rsidRPr="0083336A">
        <w:rPr>
          <w:sz w:val="22"/>
          <w:szCs w:val="22"/>
        </w:rPr>
        <w:t xml:space="preserve"> commognitive framework of thinking as communicating: A review of ‘Thinking as Communicating: Human Development, the Growth of Discourses, and Mathematizing.’ </w:t>
      </w:r>
      <w:r w:rsidRPr="0083336A">
        <w:rPr>
          <w:i/>
          <w:sz w:val="22"/>
          <w:szCs w:val="22"/>
        </w:rPr>
        <w:t>Journal for Research in Mathematics Education</w:t>
      </w:r>
      <w:r w:rsidRPr="0083336A">
        <w:rPr>
          <w:sz w:val="22"/>
          <w:szCs w:val="22"/>
        </w:rPr>
        <w:t xml:space="preserve">, </w:t>
      </w:r>
      <w:r w:rsidRPr="0083336A">
        <w:rPr>
          <w:i/>
          <w:sz w:val="22"/>
          <w:szCs w:val="22"/>
        </w:rPr>
        <w:t>40</w:t>
      </w:r>
      <w:r w:rsidRPr="0083336A">
        <w:rPr>
          <w:sz w:val="22"/>
          <w:szCs w:val="22"/>
        </w:rPr>
        <w:t xml:space="preserve"> (5), 571 – 576.  </w:t>
      </w:r>
    </w:p>
    <w:p w14:paraId="693F0776" w14:textId="77777777" w:rsidR="00A35A8B" w:rsidRPr="0083336A" w:rsidRDefault="008042C7" w:rsidP="00245A03">
      <w:pPr>
        <w:numPr>
          <w:ilvl w:val="0"/>
          <w:numId w:val="2"/>
        </w:numPr>
        <w:spacing w:after="252"/>
        <w:ind w:hanging="720"/>
        <w:rPr>
          <w:sz w:val="22"/>
          <w:szCs w:val="22"/>
        </w:rPr>
      </w:pPr>
      <w:r w:rsidRPr="000002A3">
        <w:rPr>
          <w:b/>
          <w:bCs/>
          <w:sz w:val="22"/>
          <w:szCs w:val="22"/>
        </w:rPr>
        <w:t>Nathan, M. J.</w:t>
      </w:r>
      <w:r w:rsidRPr="0083336A">
        <w:rPr>
          <w:sz w:val="22"/>
          <w:szCs w:val="22"/>
        </w:rPr>
        <w:t xml:space="preserve"> (2007). Enriching the Brain: How to Maximize Every Learner's Potential (book review). </w:t>
      </w:r>
      <w:r w:rsidRPr="0083336A">
        <w:rPr>
          <w:i/>
          <w:sz w:val="22"/>
          <w:szCs w:val="22"/>
        </w:rPr>
        <w:t>Science Education</w:t>
      </w:r>
      <w:r w:rsidRPr="0083336A">
        <w:rPr>
          <w:sz w:val="22"/>
          <w:szCs w:val="22"/>
        </w:rPr>
        <w:t xml:space="preserve">, </w:t>
      </w:r>
      <w:r w:rsidRPr="0083336A">
        <w:rPr>
          <w:i/>
          <w:sz w:val="22"/>
          <w:szCs w:val="22"/>
        </w:rPr>
        <w:t>91</w:t>
      </w:r>
      <w:r w:rsidRPr="0083336A">
        <w:rPr>
          <w:sz w:val="22"/>
          <w:szCs w:val="22"/>
        </w:rPr>
        <w:t xml:space="preserve">, 341-344.  </w:t>
      </w:r>
    </w:p>
    <w:p w14:paraId="320E302E" w14:textId="77777777" w:rsidR="00A35A8B" w:rsidRPr="0083336A" w:rsidRDefault="008042C7" w:rsidP="00245A03">
      <w:pPr>
        <w:numPr>
          <w:ilvl w:val="0"/>
          <w:numId w:val="2"/>
        </w:numPr>
        <w:spacing w:after="495"/>
        <w:ind w:hanging="720"/>
        <w:rPr>
          <w:sz w:val="22"/>
          <w:szCs w:val="22"/>
        </w:rPr>
      </w:pPr>
      <w:r w:rsidRPr="000002A3">
        <w:rPr>
          <w:b/>
          <w:bCs/>
          <w:sz w:val="22"/>
          <w:szCs w:val="22"/>
        </w:rPr>
        <w:t>Nathan, M. J.</w:t>
      </w:r>
      <w:r w:rsidRPr="0083336A">
        <w:rPr>
          <w:sz w:val="22"/>
          <w:szCs w:val="22"/>
        </w:rPr>
        <w:t xml:space="preserve"> (2006). Reflecting on the role of the hand, head and soul of America: The mind at work. </w:t>
      </w:r>
      <w:r w:rsidRPr="0083336A">
        <w:rPr>
          <w:i/>
          <w:sz w:val="22"/>
          <w:szCs w:val="22"/>
        </w:rPr>
        <w:t>Mind, Culture and Activity</w:t>
      </w:r>
      <w:r w:rsidRPr="0083336A">
        <w:rPr>
          <w:sz w:val="22"/>
          <w:szCs w:val="22"/>
        </w:rPr>
        <w:t>,</w:t>
      </w:r>
      <w:r w:rsidRPr="0083336A">
        <w:rPr>
          <w:i/>
          <w:sz w:val="22"/>
          <w:szCs w:val="22"/>
        </w:rPr>
        <w:t xml:space="preserve"> 13</w:t>
      </w:r>
      <w:r w:rsidRPr="0083336A">
        <w:rPr>
          <w:sz w:val="22"/>
          <w:szCs w:val="22"/>
        </w:rPr>
        <w:t xml:space="preserve">(1), 74-77.  </w:t>
      </w:r>
    </w:p>
    <w:p w14:paraId="38989CC4" w14:textId="4A6EB7C0" w:rsidR="00FC02FC" w:rsidRDefault="00FC02FC" w:rsidP="00AA75DE">
      <w:pPr>
        <w:pStyle w:val="Heading2"/>
        <w:ind w:left="360"/>
        <w:rPr>
          <w:rFonts w:ascii="Arial" w:hAnsi="Arial" w:cs="Arial"/>
          <w:i/>
          <w:iCs/>
          <w:sz w:val="22"/>
          <w:szCs w:val="22"/>
        </w:rPr>
      </w:pPr>
      <w:r w:rsidRPr="00D51231">
        <w:rPr>
          <w:rFonts w:ascii="Arial" w:hAnsi="Arial" w:cs="Arial"/>
          <w:i/>
          <w:iCs/>
          <w:sz w:val="22"/>
          <w:szCs w:val="22"/>
        </w:rPr>
        <w:t>Book Chapters</w:t>
      </w:r>
    </w:p>
    <w:p w14:paraId="68B4A406" w14:textId="459A5E95" w:rsidR="0074088C" w:rsidRPr="0083336A" w:rsidRDefault="0074088C" w:rsidP="00F20CBA">
      <w:pPr>
        <w:numPr>
          <w:ilvl w:val="0"/>
          <w:numId w:val="2"/>
        </w:numPr>
        <w:spacing w:after="240"/>
        <w:ind w:hanging="720"/>
        <w:rPr>
          <w:sz w:val="22"/>
          <w:szCs w:val="22"/>
        </w:rPr>
      </w:pPr>
      <w:r w:rsidRPr="000002A3">
        <w:rPr>
          <w:b/>
          <w:bCs/>
          <w:sz w:val="22"/>
          <w:szCs w:val="22"/>
        </w:rPr>
        <w:t>Nathan, M. J.</w:t>
      </w:r>
      <w:r w:rsidRPr="0083336A">
        <w:rPr>
          <w:sz w:val="22"/>
          <w:szCs w:val="22"/>
        </w:rPr>
        <w:t xml:space="preserve"> (</w:t>
      </w:r>
      <w:r w:rsidR="001E4A8B">
        <w:rPr>
          <w:sz w:val="22"/>
          <w:szCs w:val="22"/>
        </w:rPr>
        <w:t>2024</w:t>
      </w:r>
      <w:r w:rsidRPr="0083336A">
        <w:rPr>
          <w:sz w:val="22"/>
          <w:szCs w:val="22"/>
        </w:rPr>
        <w:t xml:space="preserve">). </w:t>
      </w:r>
      <w:r w:rsidR="00766BAE" w:rsidRPr="0083336A">
        <w:rPr>
          <w:sz w:val="22"/>
          <w:szCs w:val="22"/>
        </w:rPr>
        <w:t>Advancements of grounded and embodied mathematical reasoning: Theory, technology, and research methods</w:t>
      </w:r>
      <w:r w:rsidRPr="0083336A">
        <w:rPr>
          <w:sz w:val="22"/>
          <w:szCs w:val="22"/>
        </w:rPr>
        <w:t xml:space="preserve">. In L. Shapiro &amp; S. Spaulding (Eds.), </w:t>
      </w:r>
      <w:r w:rsidRPr="0083336A">
        <w:rPr>
          <w:i/>
          <w:iCs/>
          <w:sz w:val="22"/>
          <w:szCs w:val="22"/>
        </w:rPr>
        <w:t>Routledge Handbook of Embodied Cognition, Second Edition</w:t>
      </w:r>
      <w:r w:rsidR="001E4A8B">
        <w:rPr>
          <w:sz w:val="22"/>
          <w:szCs w:val="22"/>
        </w:rPr>
        <w:t xml:space="preserve"> (pp. 260-</w:t>
      </w:r>
      <w:r w:rsidR="00927A5A">
        <w:rPr>
          <w:sz w:val="22"/>
          <w:szCs w:val="22"/>
        </w:rPr>
        <w:t>278)</w:t>
      </w:r>
      <w:r w:rsidRPr="0083336A">
        <w:rPr>
          <w:sz w:val="22"/>
          <w:szCs w:val="22"/>
        </w:rPr>
        <w:t xml:space="preserve">. New York: Routledge. </w:t>
      </w:r>
      <w:r w:rsidR="001E4A8B" w:rsidRPr="001E4A8B">
        <w:rPr>
          <w:i/>
          <w:iCs/>
          <w:sz w:val="22"/>
          <w:szCs w:val="22"/>
        </w:rPr>
        <w:t>DOI: 10.4324/9781003322511-28</w:t>
      </w:r>
    </w:p>
    <w:p w14:paraId="3A882E43" w14:textId="4291A6B1" w:rsidR="00C85A72" w:rsidRPr="0083336A" w:rsidRDefault="008042C7" w:rsidP="00F20CBA">
      <w:pPr>
        <w:numPr>
          <w:ilvl w:val="0"/>
          <w:numId w:val="2"/>
        </w:numPr>
        <w:spacing w:after="240"/>
        <w:ind w:hanging="720"/>
        <w:rPr>
          <w:sz w:val="22"/>
          <w:szCs w:val="22"/>
        </w:rPr>
      </w:pPr>
      <w:r w:rsidRPr="000002A3">
        <w:rPr>
          <w:b/>
          <w:bCs/>
          <w:sz w:val="22"/>
          <w:szCs w:val="22"/>
        </w:rPr>
        <w:t>Nathan, M. J.</w:t>
      </w:r>
      <w:r w:rsidRPr="0083336A">
        <w:rPr>
          <w:sz w:val="22"/>
          <w:szCs w:val="22"/>
        </w:rPr>
        <w:t xml:space="preserve"> &amp; Sawyer, K. (</w:t>
      </w:r>
      <w:r w:rsidR="00C85A72" w:rsidRPr="0083336A">
        <w:rPr>
          <w:sz w:val="22"/>
          <w:szCs w:val="22"/>
        </w:rPr>
        <w:t>2022</w:t>
      </w:r>
      <w:r w:rsidRPr="0083336A">
        <w:rPr>
          <w:sz w:val="22"/>
          <w:szCs w:val="22"/>
        </w:rPr>
        <w:t xml:space="preserve">). Foundations of Learning Sciences. In K. Sawyer (Ed.). </w:t>
      </w:r>
      <w:r w:rsidRPr="0083336A">
        <w:rPr>
          <w:i/>
          <w:sz w:val="22"/>
          <w:szCs w:val="22"/>
        </w:rPr>
        <w:t>The Cambridge Handbook of the Learning Sciences</w:t>
      </w:r>
      <w:r w:rsidRPr="0083336A">
        <w:rPr>
          <w:sz w:val="22"/>
          <w:szCs w:val="22"/>
        </w:rPr>
        <w:t xml:space="preserve"> (Third Edition) (pp. </w:t>
      </w:r>
      <w:r w:rsidR="00C85A72" w:rsidRPr="0083336A">
        <w:rPr>
          <w:sz w:val="22"/>
          <w:szCs w:val="22"/>
        </w:rPr>
        <w:t>27-52</w:t>
      </w:r>
      <w:r w:rsidRPr="0083336A">
        <w:rPr>
          <w:sz w:val="22"/>
          <w:szCs w:val="22"/>
        </w:rPr>
        <w:t xml:space="preserve">). Cambridge, England, UK: Cambridge University Press. </w:t>
      </w:r>
      <w:r w:rsidR="00C85A72" w:rsidRPr="0083336A">
        <w:rPr>
          <w:sz w:val="22"/>
          <w:szCs w:val="22"/>
        </w:rPr>
        <w:t>ISBN-13: 978-1108744669</w:t>
      </w:r>
    </w:p>
    <w:p w14:paraId="6F4F132F" w14:textId="60C676B5" w:rsidR="00A35A8B" w:rsidRPr="0083336A" w:rsidRDefault="008042C7" w:rsidP="00F20CBA">
      <w:pPr>
        <w:numPr>
          <w:ilvl w:val="0"/>
          <w:numId w:val="2"/>
        </w:numPr>
        <w:spacing w:after="240"/>
        <w:ind w:hanging="720"/>
        <w:rPr>
          <w:sz w:val="22"/>
          <w:szCs w:val="22"/>
        </w:rPr>
      </w:pPr>
      <w:r w:rsidRPr="0083336A">
        <w:rPr>
          <w:sz w:val="22"/>
          <w:szCs w:val="22"/>
        </w:rPr>
        <w:lastRenderedPageBreak/>
        <w:t xml:space="preserve">*Schenck, K., Walkington, C., &amp; </w:t>
      </w:r>
      <w:r w:rsidRPr="000002A3">
        <w:rPr>
          <w:b/>
          <w:bCs/>
          <w:sz w:val="22"/>
          <w:szCs w:val="22"/>
        </w:rPr>
        <w:t>Nathan, M. J.</w:t>
      </w:r>
      <w:r w:rsidRPr="0083336A">
        <w:rPr>
          <w:sz w:val="22"/>
          <w:szCs w:val="22"/>
        </w:rPr>
        <w:t xml:space="preserve"> (</w:t>
      </w:r>
      <w:r w:rsidR="004D3DCC" w:rsidRPr="0083336A">
        <w:rPr>
          <w:sz w:val="22"/>
          <w:szCs w:val="22"/>
        </w:rPr>
        <w:t>2022</w:t>
      </w:r>
      <w:r w:rsidRPr="0083336A">
        <w:rPr>
          <w:sz w:val="22"/>
          <w:szCs w:val="22"/>
        </w:rPr>
        <w:t xml:space="preserve">). Groups that move together, prove together: Collaborative gestures and gesture attitudes among teachers performing embodied geometry. In S. </w:t>
      </w:r>
      <w:proofErr w:type="spellStart"/>
      <w:r w:rsidRPr="0083336A">
        <w:rPr>
          <w:sz w:val="22"/>
          <w:szCs w:val="22"/>
        </w:rPr>
        <w:t>Macrine</w:t>
      </w:r>
      <w:proofErr w:type="spellEnd"/>
      <w:r w:rsidRPr="0083336A">
        <w:rPr>
          <w:sz w:val="22"/>
          <w:szCs w:val="22"/>
        </w:rPr>
        <w:t xml:space="preserve"> and J. Fugate (Eds.) </w:t>
      </w:r>
      <w:r w:rsidRPr="0083336A">
        <w:rPr>
          <w:i/>
          <w:sz w:val="22"/>
          <w:szCs w:val="22"/>
        </w:rPr>
        <w:t>Movement matters: How embodied cognition informs teaching and learning</w:t>
      </w:r>
      <w:r w:rsidRPr="0083336A">
        <w:rPr>
          <w:sz w:val="22"/>
          <w:szCs w:val="22"/>
        </w:rPr>
        <w:t xml:space="preserve"> (pp. 131-145</w:t>
      </w:r>
      <w:r w:rsidR="00A85FF3" w:rsidRPr="0083336A">
        <w:rPr>
          <w:sz w:val="22"/>
          <w:szCs w:val="22"/>
        </w:rPr>
        <w:t>)</w:t>
      </w:r>
      <w:r w:rsidRPr="0083336A">
        <w:rPr>
          <w:sz w:val="22"/>
          <w:szCs w:val="22"/>
        </w:rPr>
        <w:t xml:space="preserve">. MIT Press. </w:t>
      </w:r>
    </w:p>
    <w:p w14:paraId="479FE8B0" w14:textId="77777777" w:rsidR="00A35A8B" w:rsidRPr="0083336A" w:rsidRDefault="008042C7" w:rsidP="00F20CBA">
      <w:pPr>
        <w:numPr>
          <w:ilvl w:val="0"/>
          <w:numId w:val="2"/>
        </w:numPr>
        <w:spacing w:after="240"/>
        <w:ind w:hanging="720"/>
        <w:rPr>
          <w:sz w:val="22"/>
          <w:szCs w:val="22"/>
        </w:rPr>
      </w:pPr>
      <w:r w:rsidRPr="000002A3">
        <w:rPr>
          <w:b/>
          <w:bCs/>
          <w:sz w:val="22"/>
          <w:szCs w:val="22"/>
        </w:rPr>
        <w:t>Nathan, M. J.</w:t>
      </w:r>
      <w:r w:rsidRPr="0083336A">
        <w:rPr>
          <w:sz w:val="22"/>
          <w:szCs w:val="22"/>
        </w:rPr>
        <w:t xml:space="preserve"> &amp; Alibali, M. W. (2021). An embodied theory of transfer of mathematical learning. In Charles Hohensee and Joanne Lobato</w:t>
      </w:r>
      <w:r w:rsidRPr="0083336A">
        <w:rPr>
          <w:i/>
          <w:sz w:val="22"/>
          <w:szCs w:val="22"/>
        </w:rPr>
        <w:t xml:space="preserve"> </w:t>
      </w:r>
      <w:r w:rsidRPr="0083336A">
        <w:rPr>
          <w:sz w:val="22"/>
          <w:szCs w:val="22"/>
        </w:rPr>
        <w:t xml:space="preserve">(Eds.) </w:t>
      </w:r>
      <w:r w:rsidRPr="0083336A">
        <w:rPr>
          <w:i/>
          <w:sz w:val="22"/>
          <w:szCs w:val="22"/>
        </w:rPr>
        <w:t>Transfer of Learning: Progressive Perspectives for Mathematics Education and Related Fields</w:t>
      </w:r>
      <w:r w:rsidRPr="0083336A">
        <w:rPr>
          <w:sz w:val="22"/>
          <w:szCs w:val="22"/>
        </w:rPr>
        <w:t xml:space="preserve"> (pp. 27-58). Springer.  </w:t>
      </w:r>
    </w:p>
    <w:p w14:paraId="5CAE7018" w14:textId="77777777" w:rsidR="00A35A8B" w:rsidRPr="0083336A" w:rsidRDefault="008042C7" w:rsidP="00F20CBA">
      <w:pPr>
        <w:numPr>
          <w:ilvl w:val="0"/>
          <w:numId w:val="2"/>
        </w:numPr>
        <w:spacing w:after="240"/>
        <w:ind w:hanging="720"/>
        <w:rPr>
          <w:sz w:val="22"/>
          <w:szCs w:val="22"/>
        </w:rPr>
      </w:pPr>
      <w:r w:rsidRPr="0083336A">
        <w:rPr>
          <w:sz w:val="22"/>
          <w:szCs w:val="22"/>
        </w:rPr>
        <w:t xml:space="preserve">Alibali, M. W. &amp; </w:t>
      </w:r>
      <w:r w:rsidRPr="000002A3">
        <w:rPr>
          <w:b/>
          <w:bCs/>
          <w:sz w:val="22"/>
          <w:szCs w:val="22"/>
        </w:rPr>
        <w:t xml:space="preserve">Nathan, M. J. </w:t>
      </w:r>
      <w:r w:rsidRPr="0083336A">
        <w:rPr>
          <w:sz w:val="22"/>
          <w:szCs w:val="22"/>
        </w:rPr>
        <w:t xml:space="preserve">(2018). Embodied cognition in learning and teaching: Action, observation, and imagination. In F. Fischer, S. Goldman, C. Hmelo-Silver &amp; P. Riemann (Eds.), </w:t>
      </w:r>
      <w:r w:rsidRPr="0083336A">
        <w:rPr>
          <w:i/>
          <w:sz w:val="22"/>
          <w:szCs w:val="22"/>
        </w:rPr>
        <w:t xml:space="preserve">International Handbook of the Learning Sciences </w:t>
      </w:r>
      <w:r w:rsidRPr="0083336A">
        <w:rPr>
          <w:sz w:val="22"/>
          <w:szCs w:val="22"/>
        </w:rPr>
        <w:t xml:space="preserve">(pp. 75-85). New York, NY: Routledge/ Taylor &amp; Francis. </w:t>
      </w:r>
    </w:p>
    <w:p w14:paraId="2B0F1F7D" w14:textId="77777777" w:rsidR="00A35A8B" w:rsidRPr="0083336A" w:rsidRDefault="008042C7" w:rsidP="00F20CBA">
      <w:pPr>
        <w:numPr>
          <w:ilvl w:val="0"/>
          <w:numId w:val="2"/>
        </w:numPr>
        <w:spacing w:after="240"/>
        <w:ind w:hanging="720"/>
        <w:rPr>
          <w:sz w:val="22"/>
          <w:szCs w:val="22"/>
        </w:rPr>
      </w:pPr>
      <w:r w:rsidRPr="000002A3">
        <w:rPr>
          <w:b/>
          <w:bCs/>
          <w:sz w:val="22"/>
          <w:szCs w:val="22"/>
        </w:rPr>
        <w:t>Nathan, M. J.</w:t>
      </w:r>
      <w:r w:rsidRPr="0083336A">
        <w:rPr>
          <w:sz w:val="22"/>
          <w:szCs w:val="22"/>
        </w:rPr>
        <w:t xml:space="preserve"> (2017). One function of gesture is to make new ideas: Evidence for reciprocity between action and cognition. In R. B. Church, M. W. Alibali &amp; S. D. Kelly, (Eds.) </w:t>
      </w:r>
      <w:r w:rsidRPr="0083336A">
        <w:rPr>
          <w:i/>
          <w:sz w:val="22"/>
          <w:szCs w:val="22"/>
        </w:rPr>
        <w:t>Why gesture? How the hands function in speaking, thinking and communicating</w:t>
      </w:r>
      <w:r w:rsidRPr="0083336A">
        <w:rPr>
          <w:sz w:val="22"/>
          <w:szCs w:val="22"/>
        </w:rPr>
        <w:t xml:space="preserve">. (pp. 175-196). Philadelphia, PA: John Benjamins Publishing Company. </w:t>
      </w:r>
      <w:r w:rsidRPr="0083336A">
        <w:rPr>
          <w:color w:val="0000FF"/>
          <w:sz w:val="22"/>
          <w:szCs w:val="22"/>
          <w:u w:val="single" w:color="0000FF"/>
        </w:rPr>
        <w:t>doi.org/10.1075/gs.7.09nat</w:t>
      </w:r>
      <w:r w:rsidRPr="0083336A">
        <w:rPr>
          <w:sz w:val="22"/>
          <w:szCs w:val="22"/>
        </w:rPr>
        <w:t xml:space="preserve"> </w:t>
      </w:r>
    </w:p>
    <w:p w14:paraId="7E37BEEC" w14:textId="77777777" w:rsidR="00A35A8B" w:rsidRPr="0083336A" w:rsidRDefault="008042C7" w:rsidP="00F20CBA">
      <w:pPr>
        <w:numPr>
          <w:ilvl w:val="0"/>
          <w:numId w:val="2"/>
        </w:numPr>
        <w:spacing w:after="240"/>
        <w:ind w:hanging="720"/>
        <w:rPr>
          <w:sz w:val="22"/>
          <w:szCs w:val="22"/>
        </w:rPr>
      </w:pPr>
      <w:r w:rsidRPr="000002A3">
        <w:rPr>
          <w:b/>
          <w:bCs/>
          <w:sz w:val="22"/>
          <w:szCs w:val="22"/>
        </w:rPr>
        <w:t>Nathan, M. J.,</w:t>
      </w:r>
      <w:r w:rsidRPr="0083336A">
        <w:rPr>
          <w:sz w:val="22"/>
          <w:szCs w:val="22"/>
        </w:rPr>
        <w:t xml:space="preserve"> Alibali, M. W., &amp; Church, R. B. (2017). Making and breaking common ground: How teachers use gesture to foster learning in the classroom. In R. B. Church, M. W. Alibali &amp; S. D. Kelly, (Eds.) </w:t>
      </w:r>
      <w:r w:rsidRPr="0083336A">
        <w:rPr>
          <w:i/>
          <w:sz w:val="22"/>
          <w:szCs w:val="22"/>
        </w:rPr>
        <w:t>Why gesture? How the hands function in speaking, thinking and communicating</w:t>
      </w:r>
      <w:r w:rsidRPr="0083336A">
        <w:rPr>
          <w:sz w:val="22"/>
          <w:szCs w:val="22"/>
        </w:rPr>
        <w:t xml:space="preserve">. (pp. 285-316). Philadelphia, PA: John Benjamins Publishing Company. </w:t>
      </w:r>
      <w:r w:rsidRPr="0083336A">
        <w:rPr>
          <w:color w:val="0000FF"/>
          <w:sz w:val="22"/>
          <w:szCs w:val="22"/>
          <w:u w:val="single" w:color="0000FF"/>
        </w:rPr>
        <w:t>doi.org/10.1075/gs.7.14nat</w:t>
      </w:r>
      <w:r w:rsidRPr="0083336A">
        <w:rPr>
          <w:sz w:val="22"/>
          <w:szCs w:val="22"/>
        </w:rPr>
        <w:t xml:space="preserve"> </w:t>
      </w:r>
    </w:p>
    <w:p w14:paraId="3BA44CA2" w14:textId="019514E1" w:rsidR="00A35A8B" w:rsidRPr="0083336A" w:rsidRDefault="008042C7" w:rsidP="00F20CBA">
      <w:pPr>
        <w:numPr>
          <w:ilvl w:val="0"/>
          <w:numId w:val="2"/>
        </w:numPr>
        <w:spacing w:after="240"/>
        <w:ind w:hanging="720"/>
        <w:rPr>
          <w:sz w:val="22"/>
          <w:szCs w:val="22"/>
        </w:rPr>
      </w:pPr>
      <w:r w:rsidRPr="0083336A">
        <w:rPr>
          <w:sz w:val="22"/>
          <w:szCs w:val="22"/>
        </w:rPr>
        <w:t xml:space="preserve">Clinton, V., Cooper, J.L., *Michaelis, J., Alibali, M.W., &amp; </w:t>
      </w:r>
      <w:r w:rsidRPr="000002A3">
        <w:rPr>
          <w:b/>
          <w:bCs/>
          <w:sz w:val="22"/>
          <w:szCs w:val="22"/>
        </w:rPr>
        <w:t>Nathan, M.</w:t>
      </w:r>
      <w:r w:rsidR="000002A3" w:rsidRPr="000002A3">
        <w:rPr>
          <w:b/>
          <w:bCs/>
          <w:sz w:val="22"/>
          <w:szCs w:val="22"/>
        </w:rPr>
        <w:t xml:space="preserve"> </w:t>
      </w:r>
      <w:r w:rsidRPr="000002A3">
        <w:rPr>
          <w:b/>
          <w:bCs/>
          <w:sz w:val="22"/>
          <w:szCs w:val="22"/>
        </w:rPr>
        <w:t xml:space="preserve">J. </w:t>
      </w:r>
      <w:r w:rsidRPr="0083336A">
        <w:rPr>
          <w:sz w:val="22"/>
          <w:szCs w:val="22"/>
        </w:rPr>
        <w:t xml:space="preserve">(2017).  How revisions to mathematical visuals affect cognition: Evidence from eye tracking.  In C. Was, F.J. </w:t>
      </w:r>
      <w:proofErr w:type="spellStart"/>
      <w:r w:rsidRPr="0083336A">
        <w:rPr>
          <w:sz w:val="22"/>
          <w:szCs w:val="22"/>
        </w:rPr>
        <w:t>Sansosti</w:t>
      </w:r>
      <w:proofErr w:type="spellEnd"/>
      <w:r w:rsidRPr="0083336A">
        <w:rPr>
          <w:sz w:val="22"/>
          <w:szCs w:val="22"/>
        </w:rPr>
        <w:t xml:space="preserve">, &amp; B.J. Morris (Eds.) </w:t>
      </w:r>
      <w:r w:rsidRPr="0083336A">
        <w:rPr>
          <w:i/>
          <w:sz w:val="22"/>
          <w:szCs w:val="22"/>
        </w:rPr>
        <w:t>Eye-tracking technology applications in educational research</w:t>
      </w:r>
      <w:r w:rsidRPr="0083336A">
        <w:rPr>
          <w:sz w:val="22"/>
          <w:szCs w:val="22"/>
        </w:rPr>
        <w:t xml:space="preserve">, (pp. 195-218). Hershey, PA: IGI Global. </w:t>
      </w:r>
    </w:p>
    <w:p w14:paraId="291CC815" w14:textId="77777777" w:rsidR="00A35A8B" w:rsidRPr="0083336A" w:rsidRDefault="008042C7" w:rsidP="00F20CBA">
      <w:pPr>
        <w:numPr>
          <w:ilvl w:val="0"/>
          <w:numId w:val="2"/>
        </w:numPr>
        <w:spacing w:after="240"/>
        <w:ind w:hanging="720"/>
        <w:rPr>
          <w:sz w:val="22"/>
          <w:szCs w:val="22"/>
        </w:rPr>
      </w:pPr>
      <w:r w:rsidRPr="000002A3">
        <w:rPr>
          <w:b/>
          <w:bCs/>
          <w:sz w:val="22"/>
          <w:szCs w:val="22"/>
        </w:rPr>
        <w:t>Nathan, M. J.</w:t>
      </w:r>
      <w:r w:rsidRPr="0083336A">
        <w:rPr>
          <w:sz w:val="22"/>
          <w:szCs w:val="22"/>
        </w:rPr>
        <w:t xml:space="preserve">, </w:t>
      </w:r>
      <w:proofErr w:type="spellStart"/>
      <w:r w:rsidRPr="0083336A">
        <w:rPr>
          <w:sz w:val="22"/>
          <w:szCs w:val="22"/>
        </w:rPr>
        <w:t>Rummel</w:t>
      </w:r>
      <w:proofErr w:type="spellEnd"/>
      <w:r w:rsidRPr="0083336A">
        <w:rPr>
          <w:sz w:val="22"/>
          <w:szCs w:val="22"/>
        </w:rPr>
        <w:t xml:space="preserve">, N., &amp; Hay, K. E. (2016). Growing the Learning Sciences: Brand or big tent? Implications for graduate education. In M. A. Evans, M. J. Packer, and R. K. Sawyer (Eds.) </w:t>
      </w:r>
      <w:r w:rsidRPr="0083336A">
        <w:rPr>
          <w:i/>
          <w:sz w:val="22"/>
          <w:szCs w:val="22"/>
        </w:rPr>
        <w:t>Reflections on the Learning Sciences.</w:t>
      </w:r>
      <w:r w:rsidRPr="0083336A">
        <w:rPr>
          <w:sz w:val="22"/>
          <w:szCs w:val="22"/>
        </w:rPr>
        <w:t xml:space="preserve"> (pp. 191-209). New York: Cambridge University Press. ISBN: 9781107070158.  </w:t>
      </w:r>
    </w:p>
    <w:p w14:paraId="50349050" w14:textId="77777777" w:rsidR="00A35A8B" w:rsidRPr="0083336A" w:rsidRDefault="008042C7" w:rsidP="00F20CBA">
      <w:pPr>
        <w:numPr>
          <w:ilvl w:val="0"/>
          <w:numId w:val="2"/>
        </w:numPr>
        <w:spacing w:after="240"/>
        <w:ind w:hanging="720"/>
        <w:rPr>
          <w:sz w:val="22"/>
          <w:szCs w:val="22"/>
        </w:rPr>
      </w:pPr>
      <w:r w:rsidRPr="000002A3">
        <w:rPr>
          <w:b/>
          <w:bCs/>
          <w:sz w:val="22"/>
          <w:szCs w:val="22"/>
        </w:rPr>
        <w:t>Nathan, M. J.</w:t>
      </w:r>
      <w:r w:rsidRPr="0083336A">
        <w:rPr>
          <w:sz w:val="22"/>
          <w:szCs w:val="22"/>
        </w:rPr>
        <w:t xml:space="preserve"> &amp; Sawyer, K. (2014). Foundations of Learning Sciences. In K. Sawyer (Ed.). </w:t>
      </w:r>
      <w:r w:rsidRPr="0083336A">
        <w:rPr>
          <w:i/>
          <w:sz w:val="22"/>
          <w:szCs w:val="22"/>
        </w:rPr>
        <w:t>The Cambridge Handbook of the Learning Sciences</w:t>
      </w:r>
      <w:r w:rsidRPr="0083336A">
        <w:rPr>
          <w:sz w:val="22"/>
          <w:szCs w:val="22"/>
        </w:rPr>
        <w:t xml:space="preserve"> (Second Edition) (pp. 2143). Cambridge, England, UK: Cambridge University Press.  </w:t>
      </w:r>
    </w:p>
    <w:p w14:paraId="0B91403B" w14:textId="665B6E9D" w:rsidR="00A35A8B" w:rsidRPr="0083336A" w:rsidRDefault="008042C7" w:rsidP="00F20CBA">
      <w:pPr>
        <w:numPr>
          <w:ilvl w:val="0"/>
          <w:numId w:val="2"/>
        </w:numPr>
        <w:spacing w:after="240"/>
        <w:ind w:hanging="720"/>
        <w:rPr>
          <w:sz w:val="22"/>
          <w:szCs w:val="22"/>
        </w:rPr>
      </w:pPr>
      <w:r w:rsidRPr="000002A3">
        <w:rPr>
          <w:b/>
          <w:bCs/>
          <w:sz w:val="22"/>
          <w:szCs w:val="22"/>
        </w:rPr>
        <w:t>Nathan, M. J.</w:t>
      </w:r>
      <w:r w:rsidRPr="0083336A">
        <w:rPr>
          <w:sz w:val="22"/>
          <w:szCs w:val="22"/>
        </w:rPr>
        <w:t xml:space="preserve"> (2014). Grounded </w:t>
      </w:r>
      <w:r w:rsidR="00631D19" w:rsidRPr="0083336A">
        <w:rPr>
          <w:sz w:val="22"/>
          <w:szCs w:val="22"/>
        </w:rPr>
        <w:t>mathematical reas</w:t>
      </w:r>
      <w:r w:rsidRPr="0083336A">
        <w:rPr>
          <w:sz w:val="22"/>
          <w:szCs w:val="22"/>
        </w:rPr>
        <w:t xml:space="preserve">oning. In L. Shapiro (Ed.). </w:t>
      </w:r>
      <w:r w:rsidRPr="0083336A">
        <w:rPr>
          <w:i/>
          <w:sz w:val="22"/>
          <w:szCs w:val="22"/>
        </w:rPr>
        <w:t>The Routledge Handbook of Embodied Cognition</w:t>
      </w:r>
      <w:r w:rsidRPr="0083336A">
        <w:rPr>
          <w:sz w:val="22"/>
          <w:szCs w:val="22"/>
        </w:rPr>
        <w:t xml:space="preserve"> (pp. 171-183). New York: Routledge. </w:t>
      </w:r>
    </w:p>
    <w:p w14:paraId="5E59D1E0" w14:textId="77777777" w:rsidR="00A35A8B" w:rsidRPr="0083336A" w:rsidRDefault="008042C7" w:rsidP="00F20CBA">
      <w:pPr>
        <w:numPr>
          <w:ilvl w:val="0"/>
          <w:numId w:val="2"/>
        </w:numPr>
        <w:spacing w:after="240"/>
        <w:ind w:hanging="720"/>
        <w:rPr>
          <w:sz w:val="22"/>
          <w:szCs w:val="22"/>
        </w:rPr>
      </w:pPr>
      <w:r w:rsidRPr="0083336A">
        <w:rPr>
          <w:sz w:val="22"/>
          <w:szCs w:val="22"/>
        </w:rPr>
        <w:t xml:space="preserve">*Prevost, A. C., </w:t>
      </w:r>
      <w:r w:rsidRPr="000002A3">
        <w:rPr>
          <w:b/>
          <w:bCs/>
          <w:sz w:val="22"/>
          <w:szCs w:val="22"/>
        </w:rPr>
        <w:t>Nathan, M. J.</w:t>
      </w:r>
      <w:r w:rsidRPr="0083336A">
        <w:rPr>
          <w:sz w:val="22"/>
          <w:szCs w:val="22"/>
        </w:rPr>
        <w:t xml:space="preserve">, Phelps, L. A., *Atwood, A. K., *Tran, N. A., *Oliver, K., &amp; *Stein, B. (2014). Academic connections in precollege engineering contexts: The intended and enacted curricula of Project Lead the Way™ and beyond. In Strobel, J., </w:t>
      </w:r>
      <w:proofErr w:type="spellStart"/>
      <w:r w:rsidRPr="0083336A">
        <w:rPr>
          <w:sz w:val="22"/>
          <w:szCs w:val="22"/>
        </w:rPr>
        <w:t>Purzer</w:t>
      </w:r>
      <w:proofErr w:type="spellEnd"/>
      <w:r w:rsidRPr="0083336A">
        <w:rPr>
          <w:sz w:val="22"/>
          <w:szCs w:val="22"/>
        </w:rPr>
        <w:t xml:space="preserve">, S. &amp; </w:t>
      </w:r>
      <w:proofErr w:type="spellStart"/>
      <w:r w:rsidRPr="0083336A">
        <w:rPr>
          <w:sz w:val="22"/>
          <w:szCs w:val="22"/>
        </w:rPr>
        <w:t>Cardella</w:t>
      </w:r>
      <w:proofErr w:type="spellEnd"/>
      <w:r w:rsidRPr="0083336A">
        <w:rPr>
          <w:sz w:val="22"/>
          <w:szCs w:val="22"/>
        </w:rPr>
        <w:t xml:space="preserve">, M. (Eds.) </w:t>
      </w:r>
      <w:r w:rsidRPr="0083336A">
        <w:rPr>
          <w:i/>
          <w:sz w:val="22"/>
          <w:szCs w:val="22"/>
        </w:rPr>
        <w:t>Engineering in Pre-College Settings: Research into Practice</w:t>
      </w:r>
      <w:r w:rsidRPr="0083336A">
        <w:rPr>
          <w:sz w:val="22"/>
          <w:szCs w:val="22"/>
        </w:rPr>
        <w:t xml:space="preserve"> (pp. 211-230). West Lafayette, IN: Purdue University Press. </w:t>
      </w:r>
    </w:p>
    <w:p w14:paraId="36D5724A" w14:textId="77777777" w:rsidR="00A35A8B" w:rsidRPr="0083336A" w:rsidRDefault="008042C7" w:rsidP="00F20CBA">
      <w:pPr>
        <w:numPr>
          <w:ilvl w:val="0"/>
          <w:numId w:val="2"/>
        </w:numPr>
        <w:spacing w:after="240"/>
        <w:ind w:hanging="720"/>
        <w:rPr>
          <w:sz w:val="22"/>
          <w:szCs w:val="22"/>
        </w:rPr>
      </w:pPr>
      <w:r w:rsidRPr="0083336A">
        <w:rPr>
          <w:sz w:val="22"/>
          <w:szCs w:val="22"/>
        </w:rPr>
        <w:lastRenderedPageBreak/>
        <w:t xml:space="preserve">+Walkington, C. A., </w:t>
      </w:r>
      <w:r w:rsidRPr="000002A3">
        <w:rPr>
          <w:b/>
          <w:bCs/>
          <w:sz w:val="22"/>
          <w:szCs w:val="22"/>
        </w:rPr>
        <w:t>Nathan, M. J.</w:t>
      </w:r>
      <w:r w:rsidRPr="0083336A">
        <w:rPr>
          <w:sz w:val="22"/>
          <w:szCs w:val="22"/>
        </w:rPr>
        <w:t xml:space="preserve">, </w:t>
      </w:r>
      <w:proofErr w:type="spellStart"/>
      <w:r w:rsidRPr="0083336A">
        <w:rPr>
          <w:sz w:val="22"/>
          <w:szCs w:val="22"/>
        </w:rPr>
        <w:t>Wolfgram</w:t>
      </w:r>
      <w:proofErr w:type="spellEnd"/>
      <w:r w:rsidRPr="0083336A">
        <w:rPr>
          <w:sz w:val="22"/>
          <w:szCs w:val="22"/>
        </w:rPr>
        <w:t>, M., Alibali, M. W., &amp; *</w:t>
      </w:r>
      <w:proofErr w:type="spellStart"/>
      <w:r w:rsidRPr="0083336A">
        <w:rPr>
          <w:sz w:val="22"/>
          <w:szCs w:val="22"/>
        </w:rPr>
        <w:t>Srisurichan</w:t>
      </w:r>
      <w:proofErr w:type="spellEnd"/>
      <w:r w:rsidRPr="0083336A">
        <w:rPr>
          <w:sz w:val="22"/>
          <w:szCs w:val="22"/>
        </w:rPr>
        <w:t xml:space="preserve">, R. (2014). Bridges and barriers to constructing conceptual cohesion across modalities and temporalities: Challenges of STEM integration in the precollege engineering classroom. In Strobel, J., </w:t>
      </w:r>
      <w:proofErr w:type="spellStart"/>
      <w:r w:rsidRPr="0083336A">
        <w:rPr>
          <w:sz w:val="22"/>
          <w:szCs w:val="22"/>
        </w:rPr>
        <w:t>Purzer</w:t>
      </w:r>
      <w:proofErr w:type="spellEnd"/>
      <w:r w:rsidRPr="0083336A">
        <w:rPr>
          <w:sz w:val="22"/>
          <w:szCs w:val="22"/>
        </w:rPr>
        <w:t xml:space="preserve">, S. &amp; </w:t>
      </w:r>
      <w:proofErr w:type="spellStart"/>
      <w:r w:rsidRPr="0083336A">
        <w:rPr>
          <w:sz w:val="22"/>
          <w:szCs w:val="22"/>
        </w:rPr>
        <w:t>Cardella</w:t>
      </w:r>
      <w:proofErr w:type="spellEnd"/>
      <w:r w:rsidRPr="0083336A">
        <w:rPr>
          <w:sz w:val="22"/>
          <w:szCs w:val="22"/>
        </w:rPr>
        <w:t xml:space="preserve">, M. (Eds.) </w:t>
      </w:r>
      <w:r w:rsidRPr="0083336A">
        <w:rPr>
          <w:i/>
          <w:sz w:val="22"/>
          <w:szCs w:val="22"/>
        </w:rPr>
        <w:t>Engineering in Pre-College Settings: Research into Practice</w:t>
      </w:r>
      <w:r w:rsidRPr="0083336A">
        <w:rPr>
          <w:sz w:val="22"/>
          <w:szCs w:val="22"/>
        </w:rPr>
        <w:t xml:space="preserve"> (pp. 183-209). West Lafayette, IN: Purdue University Press. </w:t>
      </w:r>
    </w:p>
    <w:p w14:paraId="358E5AA6" w14:textId="7C676E4B" w:rsidR="00A35A8B" w:rsidRPr="0083336A" w:rsidRDefault="008042C7" w:rsidP="00F20CBA">
      <w:pPr>
        <w:numPr>
          <w:ilvl w:val="0"/>
          <w:numId w:val="2"/>
        </w:numPr>
        <w:spacing w:after="240"/>
        <w:ind w:hanging="720"/>
        <w:rPr>
          <w:sz w:val="22"/>
          <w:szCs w:val="22"/>
        </w:rPr>
      </w:pPr>
      <w:r w:rsidRPr="0083336A">
        <w:rPr>
          <w:sz w:val="22"/>
          <w:szCs w:val="22"/>
        </w:rPr>
        <w:t xml:space="preserve">Alibali, M. W., </w:t>
      </w:r>
      <w:r w:rsidRPr="000002A3">
        <w:rPr>
          <w:b/>
          <w:bCs/>
          <w:sz w:val="22"/>
          <w:szCs w:val="22"/>
        </w:rPr>
        <w:t>Nathan, M. J</w:t>
      </w:r>
      <w:r w:rsidRPr="0083336A">
        <w:rPr>
          <w:sz w:val="22"/>
          <w:szCs w:val="22"/>
        </w:rPr>
        <w:t xml:space="preserve">. &amp; *Fujimori, Y. (2011). Gestures in the classroom: What’s the point? In N. L. Stein &amp; S. W. </w:t>
      </w:r>
      <w:proofErr w:type="spellStart"/>
      <w:r w:rsidRPr="0083336A">
        <w:rPr>
          <w:sz w:val="22"/>
          <w:szCs w:val="22"/>
        </w:rPr>
        <w:t>Raudenbush</w:t>
      </w:r>
      <w:proofErr w:type="spellEnd"/>
      <w:r w:rsidRPr="0083336A">
        <w:rPr>
          <w:sz w:val="22"/>
          <w:szCs w:val="22"/>
        </w:rPr>
        <w:t xml:space="preserve"> (Eds.) </w:t>
      </w:r>
      <w:r w:rsidRPr="0083336A">
        <w:rPr>
          <w:i/>
          <w:sz w:val="22"/>
          <w:szCs w:val="22"/>
        </w:rPr>
        <w:t>Developmental Cognitive Science Goes to School</w:t>
      </w:r>
      <w:r w:rsidRPr="0083336A">
        <w:rPr>
          <w:sz w:val="22"/>
          <w:szCs w:val="22"/>
        </w:rPr>
        <w:t xml:space="preserve"> (pp. 219-234). New York: Routledge.   </w:t>
      </w:r>
    </w:p>
    <w:p w14:paraId="31385D02" w14:textId="77777777" w:rsidR="00A35A8B" w:rsidRPr="0083336A" w:rsidRDefault="008042C7" w:rsidP="00F20CBA">
      <w:pPr>
        <w:numPr>
          <w:ilvl w:val="0"/>
          <w:numId w:val="2"/>
        </w:numPr>
        <w:spacing w:after="240"/>
        <w:ind w:hanging="720"/>
        <w:rPr>
          <w:sz w:val="22"/>
          <w:szCs w:val="22"/>
        </w:rPr>
      </w:pPr>
      <w:r w:rsidRPr="000002A3">
        <w:rPr>
          <w:b/>
          <w:bCs/>
          <w:sz w:val="22"/>
          <w:szCs w:val="22"/>
        </w:rPr>
        <w:t>Nathan, M. J.</w:t>
      </w:r>
      <w:r w:rsidRPr="0083336A">
        <w:rPr>
          <w:sz w:val="22"/>
          <w:szCs w:val="22"/>
        </w:rPr>
        <w:t xml:space="preserve">, &amp; Alibali, M. W. (2011). How gesture use enables intersubjectivity in the classroom. In G. Stam &amp; M. Ishino (Eds.), </w:t>
      </w:r>
      <w:r w:rsidRPr="0083336A">
        <w:rPr>
          <w:i/>
          <w:sz w:val="22"/>
          <w:szCs w:val="22"/>
        </w:rPr>
        <w:t>Integrating gestures: The interdisciplinary nature of gesture</w:t>
      </w:r>
      <w:r w:rsidRPr="0083336A">
        <w:rPr>
          <w:sz w:val="22"/>
          <w:szCs w:val="22"/>
        </w:rPr>
        <w:t xml:space="preserve"> (pp. 257-266). Amsterdam: John Benjamins. </w:t>
      </w:r>
    </w:p>
    <w:p w14:paraId="5A54F33C" w14:textId="77777777" w:rsidR="00A35A8B" w:rsidRPr="0083336A" w:rsidRDefault="008042C7" w:rsidP="00F20CBA">
      <w:pPr>
        <w:numPr>
          <w:ilvl w:val="0"/>
          <w:numId w:val="2"/>
        </w:numPr>
        <w:spacing w:after="240"/>
        <w:ind w:hanging="720"/>
        <w:rPr>
          <w:sz w:val="22"/>
          <w:szCs w:val="22"/>
        </w:rPr>
      </w:pPr>
      <w:r w:rsidRPr="000002A3">
        <w:rPr>
          <w:b/>
          <w:bCs/>
          <w:sz w:val="22"/>
          <w:szCs w:val="22"/>
        </w:rPr>
        <w:t>Nathan, M. J.</w:t>
      </w:r>
      <w:r w:rsidRPr="0083336A">
        <w:rPr>
          <w:sz w:val="22"/>
          <w:szCs w:val="22"/>
        </w:rPr>
        <w:t xml:space="preserve"> (2010). Technology supports for acquiring mathematics. In: Penelope Peterson, Eva Baker, &amp; Barry McGaw, (Editors), </w:t>
      </w:r>
      <w:r w:rsidRPr="0083336A">
        <w:rPr>
          <w:i/>
          <w:sz w:val="22"/>
          <w:szCs w:val="22"/>
        </w:rPr>
        <w:t>International Encyclopedia of Education.</w:t>
      </w:r>
      <w:r w:rsidRPr="0083336A">
        <w:rPr>
          <w:sz w:val="22"/>
          <w:szCs w:val="22"/>
        </w:rPr>
        <w:t xml:space="preserve"> Vol. 8, pp. 172-183. Oxford: Elsevier.  </w:t>
      </w:r>
    </w:p>
    <w:p w14:paraId="08043904" w14:textId="77777777" w:rsidR="00A35A8B" w:rsidRPr="0083336A" w:rsidRDefault="008042C7" w:rsidP="00F20CBA">
      <w:pPr>
        <w:numPr>
          <w:ilvl w:val="0"/>
          <w:numId w:val="2"/>
        </w:numPr>
        <w:spacing w:after="240"/>
        <w:ind w:hanging="720"/>
        <w:rPr>
          <w:sz w:val="22"/>
          <w:szCs w:val="22"/>
        </w:rPr>
      </w:pPr>
      <w:r w:rsidRPr="000002A3">
        <w:rPr>
          <w:b/>
          <w:bCs/>
          <w:sz w:val="22"/>
          <w:szCs w:val="22"/>
        </w:rPr>
        <w:t>Nathan, M. J.</w:t>
      </w:r>
      <w:r w:rsidRPr="0083336A">
        <w:rPr>
          <w:sz w:val="22"/>
          <w:szCs w:val="22"/>
        </w:rPr>
        <w:t xml:space="preserve">, *Kim, S., &amp; </w:t>
      </w:r>
      <w:proofErr w:type="spellStart"/>
      <w:r w:rsidRPr="0083336A">
        <w:rPr>
          <w:sz w:val="22"/>
          <w:szCs w:val="22"/>
        </w:rPr>
        <w:t>Eilam</w:t>
      </w:r>
      <w:proofErr w:type="spellEnd"/>
      <w:r w:rsidRPr="0083336A">
        <w:rPr>
          <w:sz w:val="22"/>
          <w:szCs w:val="22"/>
        </w:rPr>
        <w:t xml:space="preserve">, B.  (2009). Methodological considerations in the study of intersubjectivity among participants of a dialogic mathematics classroom. In Schwarz, B. B., </w:t>
      </w:r>
      <w:proofErr w:type="spellStart"/>
      <w:r w:rsidRPr="0083336A">
        <w:rPr>
          <w:sz w:val="22"/>
          <w:szCs w:val="22"/>
        </w:rPr>
        <w:t>Hershkowitz</w:t>
      </w:r>
      <w:proofErr w:type="spellEnd"/>
      <w:r w:rsidRPr="0083336A">
        <w:rPr>
          <w:sz w:val="22"/>
          <w:szCs w:val="22"/>
        </w:rPr>
        <w:t xml:space="preserve">, R., &amp; Dreyfus, T. (Eds.) </w:t>
      </w:r>
      <w:r w:rsidRPr="0083336A">
        <w:rPr>
          <w:i/>
          <w:sz w:val="22"/>
          <w:szCs w:val="22"/>
        </w:rPr>
        <w:t>Transformation of knowledge through classroom interaction</w:t>
      </w:r>
      <w:r w:rsidRPr="0083336A">
        <w:rPr>
          <w:sz w:val="22"/>
          <w:szCs w:val="22"/>
        </w:rPr>
        <w:t xml:space="preserve"> (pp. 244-260). </w:t>
      </w:r>
      <w:r w:rsidRPr="0083336A">
        <w:rPr>
          <w:i/>
          <w:color w:val="2B3144"/>
          <w:sz w:val="22"/>
          <w:szCs w:val="22"/>
        </w:rPr>
        <w:t>New Perspectives on Learning and Instruction</w:t>
      </w:r>
      <w:r w:rsidRPr="0083336A">
        <w:rPr>
          <w:color w:val="2B3144"/>
          <w:sz w:val="22"/>
          <w:szCs w:val="22"/>
        </w:rPr>
        <w:t xml:space="preserve"> Book Series</w:t>
      </w:r>
      <w:r w:rsidRPr="0083336A">
        <w:rPr>
          <w:i/>
          <w:color w:val="2B3144"/>
          <w:sz w:val="22"/>
          <w:szCs w:val="22"/>
        </w:rPr>
        <w:t xml:space="preserve">. </w:t>
      </w:r>
      <w:r w:rsidRPr="0083336A">
        <w:rPr>
          <w:sz w:val="22"/>
          <w:szCs w:val="22"/>
        </w:rPr>
        <w:t xml:space="preserve">New York: Routledge.  </w:t>
      </w:r>
    </w:p>
    <w:p w14:paraId="250BF75E" w14:textId="77777777" w:rsidR="00A35A8B" w:rsidRPr="0083336A" w:rsidRDefault="008042C7" w:rsidP="00F20CBA">
      <w:pPr>
        <w:numPr>
          <w:ilvl w:val="0"/>
          <w:numId w:val="2"/>
        </w:numPr>
        <w:spacing w:after="240"/>
        <w:ind w:hanging="720"/>
        <w:rPr>
          <w:sz w:val="22"/>
          <w:szCs w:val="22"/>
        </w:rPr>
      </w:pPr>
      <w:r w:rsidRPr="000002A3">
        <w:rPr>
          <w:b/>
          <w:bCs/>
          <w:sz w:val="22"/>
          <w:szCs w:val="22"/>
        </w:rPr>
        <w:t>Nathan, M. J.</w:t>
      </w:r>
      <w:r w:rsidRPr="0083336A">
        <w:rPr>
          <w:sz w:val="22"/>
          <w:szCs w:val="22"/>
        </w:rPr>
        <w:t xml:space="preserve"> (2008). An embodied cognition perspective on symbols, grounding, and instructional gesture. In DeVega, M., Glenberg, A, M. &amp; Graesser, A. C. (Eds.) </w:t>
      </w:r>
      <w:r w:rsidRPr="0083336A">
        <w:rPr>
          <w:i/>
          <w:sz w:val="22"/>
          <w:szCs w:val="22"/>
        </w:rPr>
        <w:t xml:space="preserve">Symbols, Embodiment and Meaning: A Debate </w:t>
      </w:r>
      <w:r w:rsidRPr="0083336A">
        <w:rPr>
          <w:sz w:val="22"/>
          <w:szCs w:val="22"/>
        </w:rPr>
        <w:t xml:space="preserve">(pp. 375-396). Oxford, England: Oxford University Press.  </w:t>
      </w:r>
    </w:p>
    <w:p w14:paraId="571D8B5E" w14:textId="77777777" w:rsidR="00A35A8B" w:rsidRPr="0083336A" w:rsidRDefault="008042C7" w:rsidP="00F20CBA">
      <w:pPr>
        <w:numPr>
          <w:ilvl w:val="0"/>
          <w:numId w:val="2"/>
        </w:numPr>
        <w:spacing w:after="240"/>
        <w:ind w:hanging="720"/>
        <w:rPr>
          <w:sz w:val="22"/>
          <w:szCs w:val="22"/>
        </w:rPr>
      </w:pPr>
      <w:r w:rsidRPr="0083336A">
        <w:rPr>
          <w:sz w:val="22"/>
          <w:szCs w:val="22"/>
        </w:rPr>
        <w:t xml:space="preserve">Alibali, M. W. &amp; </w:t>
      </w:r>
      <w:r w:rsidRPr="000002A3">
        <w:rPr>
          <w:b/>
          <w:bCs/>
          <w:sz w:val="22"/>
          <w:szCs w:val="22"/>
        </w:rPr>
        <w:t>Nathan, M. J.</w:t>
      </w:r>
      <w:r w:rsidRPr="0083336A">
        <w:rPr>
          <w:sz w:val="22"/>
          <w:szCs w:val="22"/>
        </w:rPr>
        <w:t xml:space="preserve"> (2007). Teachers' gestures as a means of scaffolding students' understanding: Evidence from an early algebra lesson. In Goldman, R., Pea, R., Barron, B. J., and Derry, S. (Eds.) </w:t>
      </w:r>
      <w:r w:rsidRPr="0083336A">
        <w:rPr>
          <w:i/>
          <w:sz w:val="22"/>
          <w:szCs w:val="22"/>
        </w:rPr>
        <w:t xml:space="preserve">Video Research in the Learning Sciences </w:t>
      </w:r>
      <w:r w:rsidRPr="0083336A">
        <w:rPr>
          <w:sz w:val="22"/>
          <w:szCs w:val="22"/>
        </w:rPr>
        <w:t xml:space="preserve">(pp. 349-365). Mahwah, NJ: Erlbaum.  </w:t>
      </w:r>
    </w:p>
    <w:p w14:paraId="121204FA" w14:textId="1DE7F360" w:rsidR="00A35A8B" w:rsidRPr="0083336A" w:rsidRDefault="008042C7" w:rsidP="00F20CBA">
      <w:pPr>
        <w:numPr>
          <w:ilvl w:val="0"/>
          <w:numId w:val="2"/>
        </w:numPr>
        <w:spacing w:after="240"/>
        <w:ind w:left="734" w:hanging="720"/>
        <w:rPr>
          <w:sz w:val="22"/>
          <w:szCs w:val="22"/>
        </w:rPr>
      </w:pPr>
      <w:r w:rsidRPr="000002A3">
        <w:rPr>
          <w:b/>
          <w:bCs/>
          <w:sz w:val="22"/>
          <w:szCs w:val="22"/>
        </w:rPr>
        <w:t>Nathan, M. J.</w:t>
      </w:r>
      <w:r w:rsidRPr="0083336A">
        <w:rPr>
          <w:sz w:val="22"/>
          <w:szCs w:val="22"/>
        </w:rPr>
        <w:t xml:space="preserve"> (2007). To disagree, we must also agree:  How intersubjectivity structures and perpetuates discourse in a socially mediated mathematics learning environment. In B. B. Schwarz and T. Dreyfus (Eds.) </w:t>
      </w:r>
      <w:r w:rsidRPr="0083336A">
        <w:rPr>
          <w:i/>
          <w:iCs/>
          <w:sz w:val="22"/>
          <w:szCs w:val="22"/>
        </w:rPr>
        <w:t>Proceedings from the Workshop on Guided Construction of Knowledge in Classrooms</w:t>
      </w:r>
      <w:r w:rsidRPr="0083336A">
        <w:rPr>
          <w:i/>
          <w:sz w:val="22"/>
          <w:szCs w:val="22"/>
        </w:rPr>
        <w:t xml:space="preserve"> </w:t>
      </w:r>
      <w:r w:rsidRPr="0083336A">
        <w:rPr>
          <w:sz w:val="22"/>
          <w:szCs w:val="22"/>
        </w:rPr>
        <w:t xml:space="preserve">(pp. 27-37). Hebrew University Jerusalem, </w:t>
      </w:r>
      <w:r w:rsidRPr="0083336A">
        <w:rPr>
          <w:sz w:val="22"/>
          <w:szCs w:val="22"/>
        </w:rPr>
        <w:tab/>
        <w:t xml:space="preserve">Israel: </w:t>
      </w:r>
      <w:r w:rsidRPr="0083336A">
        <w:rPr>
          <w:sz w:val="22"/>
          <w:szCs w:val="22"/>
        </w:rPr>
        <w:tab/>
        <w:t>Authors.</w:t>
      </w:r>
      <w:r w:rsidR="00BE229D" w:rsidRPr="0083336A">
        <w:rPr>
          <w:sz w:val="22"/>
          <w:szCs w:val="22"/>
        </w:rPr>
        <w:t xml:space="preserve"> </w:t>
      </w:r>
      <w:r w:rsidRPr="0083336A">
        <w:rPr>
          <w:sz w:val="22"/>
          <w:szCs w:val="22"/>
        </w:rPr>
        <w:t xml:space="preserve">Available </w:t>
      </w:r>
      <w:r w:rsidRPr="0083336A">
        <w:rPr>
          <w:sz w:val="22"/>
          <w:szCs w:val="22"/>
        </w:rPr>
        <w:tab/>
        <w:t xml:space="preserve">at </w:t>
      </w:r>
      <w:r w:rsidR="00BE229D" w:rsidRPr="0083336A">
        <w:rPr>
          <w:sz w:val="22"/>
          <w:szCs w:val="22"/>
        </w:rPr>
        <w:t xml:space="preserve"> </w:t>
      </w:r>
      <w:r w:rsidRPr="0083336A">
        <w:rPr>
          <w:color w:val="0000FF"/>
          <w:sz w:val="22"/>
          <w:szCs w:val="22"/>
          <w:u w:val="single" w:color="0000FF"/>
        </w:rPr>
        <w:t>http://escalate.org.il/construction_knowledge/eng_intro.htm</w:t>
      </w:r>
      <w:r w:rsidRPr="0083336A">
        <w:rPr>
          <w:sz w:val="22"/>
          <w:szCs w:val="22"/>
        </w:rPr>
        <w:t xml:space="preserve">   </w:t>
      </w:r>
    </w:p>
    <w:p w14:paraId="5855AC88" w14:textId="41485FA3" w:rsidR="00A35A8B" w:rsidRPr="0083336A" w:rsidRDefault="008042C7" w:rsidP="00F20CBA">
      <w:pPr>
        <w:numPr>
          <w:ilvl w:val="0"/>
          <w:numId w:val="2"/>
        </w:numPr>
        <w:spacing w:after="240"/>
        <w:ind w:hanging="720"/>
        <w:rPr>
          <w:sz w:val="22"/>
          <w:szCs w:val="22"/>
        </w:rPr>
      </w:pPr>
      <w:r w:rsidRPr="0083336A">
        <w:rPr>
          <w:sz w:val="22"/>
          <w:szCs w:val="22"/>
        </w:rPr>
        <w:t xml:space="preserve">French, A. &amp; </w:t>
      </w:r>
      <w:r w:rsidRPr="000002A3">
        <w:rPr>
          <w:b/>
          <w:bCs/>
          <w:sz w:val="22"/>
          <w:szCs w:val="22"/>
        </w:rPr>
        <w:t>Nathan, M. J.</w:t>
      </w:r>
      <w:r w:rsidRPr="0083336A">
        <w:rPr>
          <w:sz w:val="22"/>
          <w:szCs w:val="22"/>
        </w:rPr>
        <w:t xml:space="preserve"> (2006). Under the microscope of research and into the classroom: Reflections on early algebra learning and instruction. In J. O. </w:t>
      </w:r>
      <w:proofErr w:type="spellStart"/>
      <w:r w:rsidRPr="0083336A">
        <w:rPr>
          <w:sz w:val="22"/>
          <w:szCs w:val="22"/>
        </w:rPr>
        <w:t>Masingila</w:t>
      </w:r>
      <w:proofErr w:type="spellEnd"/>
      <w:r w:rsidRPr="0083336A">
        <w:rPr>
          <w:sz w:val="22"/>
          <w:szCs w:val="22"/>
        </w:rPr>
        <w:t xml:space="preserve"> (Ed.) </w:t>
      </w:r>
      <w:r w:rsidRPr="0083336A">
        <w:rPr>
          <w:rFonts w:eastAsia="Cambria"/>
          <w:i/>
          <w:sz w:val="22"/>
          <w:szCs w:val="22"/>
        </w:rPr>
        <w:t>Teachers</w:t>
      </w:r>
      <w:r w:rsidR="00BE229D" w:rsidRPr="0083336A">
        <w:rPr>
          <w:rFonts w:eastAsia="Cambria"/>
          <w:i/>
          <w:sz w:val="22"/>
          <w:szCs w:val="22"/>
        </w:rPr>
        <w:t xml:space="preserve"> </w:t>
      </w:r>
      <w:r w:rsidRPr="0083336A">
        <w:rPr>
          <w:rFonts w:eastAsia="Cambria"/>
          <w:i/>
          <w:sz w:val="22"/>
          <w:szCs w:val="22"/>
        </w:rPr>
        <w:t>Engaged</w:t>
      </w:r>
      <w:r w:rsidRPr="0083336A">
        <w:rPr>
          <w:rFonts w:eastAsia="Cambria"/>
          <w:i/>
          <w:sz w:val="22"/>
          <w:szCs w:val="22"/>
        </w:rPr>
        <w:tab/>
        <w:t>in</w:t>
      </w:r>
      <w:r w:rsidRPr="0083336A">
        <w:rPr>
          <w:rFonts w:eastAsia="Cambria"/>
          <w:i/>
          <w:sz w:val="22"/>
          <w:szCs w:val="22"/>
        </w:rPr>
        <w:tab/>
        <w:t>Research</w:t>
      </w:r>
      <w:r w:rsidRPr="0083336A">
        <w:rPr>
          <w:rFonts w:eastAsia="Cambria"/>
          <w:sz w:val="22"/>
          <w:szCs w:val="22"/>
        </w:rPr>
        <w:tab/>
        <w:t>(pp.</w:t>
      </w:r>
      <w:r w:rsidRPr="0083336A">
        <w:rPr>
          <w:rFonts w:eastAsia="Cambria"/>
          <w:sz w:val="22"/>
          <w:szCs w:val="22"/>
        </w:rPr>
        <w:tab/>
        <w:t>49-68)</w:t>
      </w:r>
      <w:r w:rsidRPr="0083336A">
        <w:rPr>
          <w:sz w:val="22"/>
          <w:szCs w:val="22"/>
        </w:rPr>
        <w:t xml:space="preserve">. Greenwich, CT: Information Age Publishing. </w:t>
      </w:r>
    </w:p>
    <w:p w14:paraId="55E289C5" w14:textId="12EF3B6F" w:rsidR="00A35A8B" w:rsidRPr="004B3F75" w:rsidRDefault="008042C7" w:rsidP="004B3F75">
      <w:pPr>
        <w:numPr>
          <w:ilvl w:val="0"/>
          <w:numId w:val="2"/>
        </w:numPr>
        <w:spacing w:after="240"/>
        <w:ind w:hanging="720"/>
        <w:rPr>
          <w:sz w:val="22"/>
          <w:szCs w:val="22"/>
        </w:rPr>
      </w:pPr>
      <w:r w:rsidRPr="000002A3">
        <w:rPr>
          <w:b/>
          <w:bCs/>
          <w:sz w:val="22"/>
          <w:szCs w:val="22"/>
        </w:rPr>
        <w:lastRenderedPageBreak/>
        <w:t>Nathan, M. J.</w:t>
      </w:r>
      <w:r w:rsidRPr="0083336A">
        <w:rPr>
          <w:sz w:val="22"/>
          <w:szCs w:val="22"/>
        </w:rPr>
        <w:t xml:space="preserve"> (2002). Mathematics </w:t>
      </w:r>
      <w:r w:rsidR="00631D19" w:rsidRPr="0083336A">
        <w:rPr>
          <w:sz w:val="22"/>
          <w:szCs w:val="22"/>
        </w:rPr>
        <w:t>learning</w:t>
      </w:r>
      <w:r w:rsidRPr="0083336A">
        <w:rPr>
          <w:sz w:val="22"/>
          <w:szCs w:val="22"/>
        </w:rPr>
        <w:t xml:space="preserve">: Algebra. In James W. Guthrie (Ed.) </w:t>
      </w:r>
      <w:r w:rsidRPr="0083336A">
        <w:rPr>
          <w:i/>
          <w:sz w:val="22"/>
          <w:szCs w:val="22"/>
        </w:rPr>
        <w:t>Encyclopedia of Education, Second Edition</w:t>
      </w:r>
      <w:r w:rsidRPr="0083336A">
        <w:rPr>
          <w:sz w:val="22"/>
          <w:szCs w:val="22"/>
        </w:rPr>
        <w:t xml:space="preserve"> (Vol. 5, pp. 1542-1545). New York: </w:t>
      </w:r>
      <w:r w:rsidRPr="004B3F75">
        <w:rPr>
          <w:sz w:val="22"/>
          <w:szCs w:val="22"/>
        </w:rPr>
        <w:t xml:space="preserve">Macmillan Reference USA.  </w:t>
      </w:r>
    </w:p>
    <w:p w14:paraId="6ECC399C" w14:textId="77777777" w:rsidR="00A35A8B" w:rsidRPr="0083336A" w:rsidRDefault="008042C7" w:rsidP="00F20CBA">
      <w:pPr>
        <w:numPr>
          <w:ilvl w:val="0"/>
          <w:numId w:val="2"/>
        </w:numPr>
        <w:spacing w:after="240"/>
        <w:ind w:hanging="720"/>
        <w:rPr>
          <w:sz w:val="22"/>
          <w:szCs w:val="22"/>
        </w:rPr>
      </w:pPr>
      <w:r w:rsidRPr="0083336A">
        <w:rPr>
          <w:sz w:val="22"/>
          <w:szCs w:val="22"/>
        </w:rPr>
        <w:t xml:space="preserve">Cognition and Technology Group at Vanderbilt (1997). </w:t>
      </w:r>
      <w:r w:rsidRPr="0083336A">
        <w:rPr>
          <w:i/>
          <w:sz w:val="22"/>
          <w:szCs w:val="22"/>
        </w:rPr>
        <w:t>The Jasper Project: Lessons in Curriculum, Instruction, Assessment, and Professional Development.</w:t>
      </w:r>
      <w:r w:rsidRPr="0083336A">
        <w:rPr>
          <w:rFonts w:eastAsia="Calibri"/>
          <w:color w:val="333333"/>
          <w:sz w:val="22"/>
          <w:szCs w:val="22"/>
        </w:rPr>
        <w:t xml:space="preserve"> </w:t>
      </w:r>
      <w:r w:rsidRPr="0083336A">
        <w:rPr>
          <w:sz w:val="22"/>
          <w:szCs w:val="22"/>
        </w:rPr>
        <w:t xml:space="preserve">Mahwah, NJ: Erlbaum.  </w:t>
      </w:r>
    </w:p>
    <w:p w14:paraId="2BCAF6DB" w14:textId="77777777" w:rsidR="00A35A8B" w:rsidRPr="0083336A" w:rsidRDefault="008042C7" w:rsidP="00F20CBA">
      <w:pPr>
        <w:numPr>
          <w:ilvl w:val="0"/>
          <w:numId w:val="2"/>
        </w:numPr>
        <w:spacing w:after="240"/>
        <w:ind w:hanging="720"/>
        <w:rPr>
          <w:sz w:val="22"/>
          <w:szCs w:val="22"/>
        </w:rPr>
      </w:pPr>
      <w:r w:rsidRPr="0083336A">
        <w:rPr>
          <w:sz w:val="22"/>
          <w:szCs w:val="22"/>
        </w:rPr>
        <w:t xml:space="preserve">Cognition and Technology Group at Vanderbilt (1996). Looking at technology in context: A framework for understanding technology and educational research. In D. C. Berliner &amp; R. C. Calfee (Eds.), </w:t>
      </w:r>
      <w:r w:rsidRPr="0083336A">
        <w:rPr>
          <w:i/>
          <w:sz w:val="22"/>
          <w:szCs w:val="22"/>
        </w:rPr>
        <w:t>Handbook of Educational Psychology</w:t>
      </w:r>
      <w:r w:rsidRPr="0083336A">
        <w:rPr>
          <w:sz w:val="22"/>
          <w:szCs w:val="22"/>
        </w:rPr>
        <w:t xml:space="preserve"> (pp. 807-840). New York: MacMillan. </w:t>
      </w:r>
    </w:p>
    <w:p w14:paraId="246CF9AA" w14:textId="478FC7CF" w:rsidR="00A35A8B" w:rsidRPr="0083336A" w:rsidRDefault="008042C7" w:rsidP="00F20CBA">
      <w:pPr>
        <w:numPr>
          <w:ilvl w:val="0"/>
          <w:numId w:val="2"/>
        </w:numPr>
        <w:spacing w:after="240"/>
        <w:ind w:hanging="720"/>
        <w:rPr>
          <w:sz w:val="22"/>
          <w:szCs w:val="22"/>
        </w:rPr>
      </w:pPr>
      <w:r w:rsidRPr="0083336A">
        <w:rPr>
          <w:sz w:val="22"/>
          <w:szCs w:val="22"/>
        </w:rPr>
        <w:t xml:space="preserve">Schwarz, B. B., </w:t>
      </w:r>
      <w:r w:rsidRPr="000002A3">
        <w:rPr>
          <w:b/>
          <w:bCs/>
          <w:sz w:val="22"/>
          <w:szCs w:val="22"/>
        </w:rPr>
        <w:t>Nathan, M.</w:t>
      </w:r>
      <w:r w:rsidR="000002A3" w:rsidRPr="000002A3">
        <w:rPr>
          <w:b/>
          <w:bCs/>
          <w:sz w:val="22"/>
          <w:szCs w:val="22"/>
        </w:rPr>
        <w:t xml:space="preserve"> J.</w:t>
      </w:r>
      <w:r w:rsidRPr="0083336A">
        <w:rPr>
          <w:sz w:val="22"/>
          <w:szCs w:val="22"/>
        </w:rPr>
        <w:t xml:space="preserve"> &amp; Resnick, L. B. (1996). Acquisition of meaning for arithmetic structure with the Planner. In S. </w:t>
      </w:r>
      <w:proofErr w:type="spellStart"/>
      <w:r w:rsidRPr="0083336A">
        <w:rPr>
          <w:sz w:val="22"/>
          <w:szCs w:val="22"/>
        </w:rPr>
        <w:t>Vosniadou</w:t>
      </w:r>
      <w:proofErr w:type="spellEnd"/>
      <w:r w:rsidRPr="0083336A">
        <w:rPr>
          <w:sz w:val="22"/>
          <w:szCs w:val="22"/>
        </w:rPr>
        <w:t xml:space="preserve">, E. De Corte, R. Glaser, &amp; H. Mandl (Eds.), </w:t>
      </w:r>
      <w:r w:rsidRPr="0083336A">
        <w:rPr>
          <w:i/>
          <w:sz w:val="22"/>
          <w:szCs w:val="22"/>
        </w:rPr>
        <w:t>International Perspectives on the Design of Technology-Supported Learning Environments</w:t>
      </w:r>
      <w:r w:rsidRPr="0083336A">
        <w:rPr>
          <w:sz w:val="22"/>
          <w:szCs w:val="22"/>
        </w:rPr>
        <w:t xml:space="preserve"> (pp. 61-80). Hillsdale, NJ: Erlbaum. </w:t>
      </w:r>
    </w:p>
    <w:p w14:paraId="03B2BAE4" w14:textId="77777777" w:rsidR="00A35A8B" w:rsidRPr="0083336A" w:rsidRDefault="008042C7" w:rsidP="00F20CBA">
      <w:pPr>
        <w:numPr>
          <w:ilvl w:val="0"/>
          <w:numId w:val="2"/>
        </w:numPr>
        <w:spacing w:after="240"/>
        <w:ind w:hanging="720"/>
        <w:rPr>
          <w:sz w:val="22"/>
          <w:szCs w:val="22"/>
        </w:rPr>
      </w:pPr>
      <w:r w:rsidRPr="000002A3">
        <w:rPr>
          <w:b/>
          <w:bCs/>
          <w:sz w:val="22"/>
          <w:szCs w:val="22"/>
        </w:rPr>
        <w:t>Nathan, M. J.</w:t>
      </w:r>
      <w:r w:rsidRPr="0083336A">
        <w:rPr>
          <w:sz w:val="22"/>
          <w:szCs w:val="22"/>
        </w:rPr>
        <w:t xml:space="preserve"> &amp; Resnick, L. B. (1994). Less can be more: Unintelligent tutoring based on psychological theories and experimentation. In S. </w:t>
      </w:r>
      <w:proofErr w:type="spellStart"/>
      <w:r w:rsidRPr="0083336A">
        <w:rPr>
          <w:sz w:val="22"/>
          <w:szCs w:val="22"/>
        </w:rPr>
        <w:t>Vosniadou</w:t>
      </w:r>
      <w:proofErr w:type="spellEnd"/>
      <w:r w:rsidRPr="0083336A">
        <w:rPr>
          <w:sz w:val="22"/>
          <w:szCs w:val="22"/>
        </w:rPr>
        <w:t xml:space="preserve">, E. De Corte, &amp; H. Mandl (Eds.), </w:t>
      </w:r>
      <w:r w:rsidRPr="0083336A">
        <w:rPr>
          <w:i/>
          <w:sz w:val="22"/>
          <w:szCs w:val="22"/>
        </w:rPr>
        <w:t>Technology-based Learning Environments: Psychological and Educational Foundations</w:t>
      </w:r>
      <w:r w:rsidRPr="0083336A">
        <w:rPr>
          <w:sz w:val="22"/>
          <w:szCs w:val="22"/>
        </w:rPr>
        <w:t xml:space="preserve">, NATO ASI Series F, Computer and Systems Sciences, Vol. 137 (Sub-series on Advanced Educational Technology). (pp. 183-192). New York: Springer Verlag. </w:t>
      </w:r>
    </w:p>
    <w:p w14:paraId="7AB85EEB" w14:textId="77777777" w:rsidR="00A35A8B" w:rsidRPr="0083336A" w:rsidRDefault="008042C7" w:rsidP="00F20CBA">
      <w:pPr>
        <w:numPr>
          <w:ilvl w:val="0"/>
          <w:numId w:val="2"/>
        </w:numPr>
        <w:spacing w:after="240"/>
        <w:ind w:hanging="720"/>
        <w:rPr>
          <w:sz w:val="22"/>
          <w:szCs w:val="22"/>
        </w:rPr>
      </w:pPr>
      <w:r w:rsidRPr="000002A3">
        <w:rPr>
          <w:b/>
          <w:bCs/>
          <w:sz w:val="22"/>
          <w:szCs w:val="22"/>
        </w:rPr>
        <w:t>Nathan, M. J.</w:t>
      </w:r>
      <w:r w:rsidRPr="0083336A">
        <w:rPr>
          <w:sz w:val="22"/>
          <w:szCs w:val="22"/>
        </w:rPr>
        <w:t xml:space="preserve"> (1991). A simple learning environment improves mathematical reasoning. In H. S. </w:t>
      </w:r>
      <w:proofErr w:type="spellStart"/>
      <w:r w:rsidRPr="0083336A">
        <w:rPr>
          <w:sz w:val="22"/>
          <w:szCs w:val="22"/>
        </w:rPr>
        <w:t>Nwana</w:t>
      </w:r>
      <w:proofErr w:type="spellEnd"/>
      <w:r w:rsidRPr="0083336A">
        <w:rPr>
          <w:sz w:val="22"/>
          <w:szCs w:val="22"/>
        </w:rPr>
        <w:t xml:space="preserve"> (Ed.), </w:t>
      </w:r>
      <w:r w:rsidRPr="0083336A">
        <w:rPr>
          <w:i/>
          <w:sz w:val="22"/>
          <w:szCs w:val="22"/>
        </w:rPr>
        <w:t>Mathematical Intelligent Learning Environments</w:t>
      </w:r>
      <w:r w:rsidRPr="0083336A">
        <w:rPr>
          <w:sz w:val="22"/>
          <w:szCs w:val="22"/>
        </w:rPr>
        <w:t xml:space="preserve"> (pp. 162-186). Intellect Books: Oxford. (Reprinted from </w:t>
      </w:r>
      <w:r w:rsidRPr="0083336A">
        <w:rPr>
          <w:i/>
          <w:sz w:val="22"/>
          <w:szCs w:val="22"/>
        </w:rPr>
        <w:t>Intelligent Tutoring Media. 2</w:t>
      </w:r>
      <w:r w:rsidRPr="0083336A">
        <w:rPr>
          <w:sz w:val="22"/>
          <w:szCs w:val="22"/>
        </w:rPr>
        <w:t>(3&amp;4).</w:t>
      </w:r>
      <w:r w:rsidRPr="0083336A">
        <w:rPr>
          <w:i/>
          <w:sz w:val="22"/>
          <w:szCs w:val="22"/>
        </w:rPr>
        <w:t xml:space="preserve"> </w:t>
      </w:r>
      <w:r w:rsidRPr="0083336A">
        <w:rPr>
          <w:sz w:val="22"/>
          <w:szCs w:val="22"/>
        </w:rPr>
        <w:t xml:space="preserve">101-111.) </w:t>
      </w:r>
    </w:p>
    <w:p w14:paraId="38E080E0" w14:textId="77777777" w:rsidR="00D51231" w:rsidRDefault="00D51231" w:rsidP="00AA75DE">
      <w:pPr>
        <w:pStyle w:val="Heading2"/>
        <w:ind w:left="360"/>
        <w:rPr>
          <w:rFonts w:ascii="Arial" w:hAnsi="Arial" w:cs="Arial"/>
          <w:i/>
          <w:iCs/>
          <w:sz w:val="22"/>
          <w:szCs w:val="22"/>
        </w:rPr>
      </w:pPr>
      <w:r w:rsidRPr="00D51231">
        <w:rPr>
          <w:rFonts w:ascii="Arial" w:hAnsi="Arial" w:cs="Arial"/>
          <w:i/>
          <w:iCs/>
          <w:sz w:val="22"/>
          <w:szCs w:val="22"/>
        </w:rPr>
        <w:t xml:space="preserve">Technical Reports &amp; White Papers </w:t>
      </w:r>
    </w:p>
    <w:p w14:paraId="17BCF316" w14:textId="77777777" w:rsidR="00D51231" w:rsidRPr="001244A7" w:rsidRDefault="00D51231" w:rsidP="00260735">
      <w:pPr>
        <w:numPr>
          <w:ilvl w:val="0"/>
          <w:numId w:val="2"/>
        </w:numPr>
        <w:spacing w:after="240"/>
        <w:ind w:hanging="720"/>
        <w:rPr>
          <w:sz w:val="22"/>
          <w:szCs w:val="22"/>
        </w:rPr>
      </w:pPr>
      <w:r w:rsidRPr="00C60424">
        <w:rPr>
          <w:b/>
          <w:sz w:val="22"/>
          <w:szCs w:val="22"/>
        </w:rPr>
        <w:t>Nathan, M.J.</w:t>
      </w:r>
      <w:r w:rsidRPr="00C60424">
        <w:rPr>
          <w:sz w:val="22"/>
          <w:szCs w:val="22"/>
        </w:rPr>
        <w:t xml:space="preserve">, Williams-Pierce, C., Walkington, C., Abrahamson, D., Ottmar, E., Soto, H., &amp; Alibali, M.W.  (2021). </w:t>
      </w:r>
      <w:r w:rsidRPr="00C60424">
        <w:rPr>
          <w:i/>
          <w:sz w:val="22"/>
          <w:szCs w:val="22"/>
        </w:rPr>
        <w:t xml:space="preserve">Embodied Design for Mathematical Imagination and </w:t>
      </w:r>
      <w:r w:rsidRPr="001244A7">
        <w:rPr>
          <w:i/>
          <w:sz w:val="22"/>
          <w:szCs w:val="22"/>
        </w:rPr>
        <w:t>Cognition</w:t>
      </w:r>
      <w:r w:rsidRPr="001244A7">
        <w:rPr>
          <w:sz w:val="22"/>
          <w:szCs w:val="22"/>
        </w:rPr>
        <w:t xml:space="preserve">. In Rapid Community Report Series. https://repository.isls.org//handle/1/6852 </w:t>
      </w:r>
    </w:p>
    <w:p w14:paraId="46C64113" w14:textId="77777777" w:rsidR="00D51231" w:rsidRPr="001244A7" w:rsidRDefault="00D51231" w:rsidP="00260735">
      <w:pPr>
        <w:numPr>
          <w:ilvl w:val="0"/>
          <w:numId w:val="2"/>
        </w:numPr>
        <w:spacing w:after="240"/>
        <w:ind w:hanging="720"/>
        <w:rPr>
          <w:sz w:val="22"/>
          <w:szCs w:val="22"/>
        </w:rPr>
      </w:pPr>
      <w:r w:rsidRPr="00C60424">
        <w:rPr>
          <w:b/>
          <w:sz w:val="22"/>
          <w:szCs w:val="22"/>
        </w:rPr>
        <w:t>Nathan, M. J.</w:t>
      </w:r>
      <w:r w:rsidRPr="00C60424">
        <w:rPr>
          <w:sz w:val="22"/>
          <w:szCs w:val="22"/>
        </w:rPr>
        <w:t xml:space="preserve">, Williams-Pierce, C., Walkington, </w:t>
      </w:r>
      <w:r w:rsidRPr="001244A7">
        <w:rPr>
          <w:sz w:val="22"/>
          <w:szCs w:val="22"/>
        </w:rPr>
        <w:t xml:space="preserve">C., Abrahamson, D., Ottmar, E., Soto, H., &amp; Alibali, M. W. (2019). </w:t>
      </w:r>
      <w:r w:rsidRPr="001244A7">
        <w:rPr>
          <w:i/>
          <w:sz w:val="22"/>
          <w:szCs w:val="22"/>
        </w:rPr>
        <w:t xml:space="preserve">The Future of Embodied Design for Mathematical Imagination and Cognition. </w:t>
      </w:r>
      <w:r w:rsidRPr="001244A7">
        <w:rPr>
          <w:sz w:val="22"/>
          <w:szCs w:val="22"/>
        </w:rPr>
        <w:t xml:space="preserve">Available at </w:t>
      </w:r>
      <w:r w:rsidRPr="001244A7">
        <w:rPr>
          <w:color w:val="0000FF"/>
          <w:sz w:val="22"/>
          <w:szCs w:val="22"/>
          <w:u w:val="single" w:color="0000FF"/>
        </w:rPr>
        <w:t>circlcenter.org/events/synthesis-design-workshops/</w:t>
      </w:r>
      <w:r w:rsidRPr="001244A7">
        <w:rPr>
          <w:sz w:val="22"/>
          <w:szCs w:val="22"/>
        </w:rPr>
        <w:t xml:space="preserve"> </w:t>
      </w:r>
      <w:r w:rsidRPr="001244A7">
        <w:rPr>
          <w:i/>
          <w:sz w:val="22"/>
          <w:szCs w:val="22"/>
        </w:rPr>
        <w:t xml:space="preserve"> </w:t>
      </w:r>
    </w:p>
    <w:p w14:paraId="3EBB4494" w14:textId="77777777" w:rsidR="00D51231" w:rsidRPr="00C60424" w:rsidRDefault="00D51231" w:rsidP="00260735">
      <w:pPr>
        <w:numPr>
          <w:ilvl w:val="0"/>
          <w:numId w:val="2"/>
        </w:numPr>
        <w:spacing w:after="240"/>
        <w:ind w:hanging="720"/>
        <w:rPr>
          <w:sz w:val="22"/>
          <w:szCs w:val="22"/>
        </w:rPr>
      </w:pPr>
      <w:r w:rsidRPr="00C60424">
        <w:rPr>
          <w:b/>
          <w:sz w:val="22"/>
          <w:szCs w:val="22"/>
        </w:rPr>
        <w:t>Nathan, M. J.</w:t>
      </w:r>
      <w:r w:rsidRPr="00C60424">
        <w:rPr>
          <w:sz w:val="22"/>
          <w:szCs w:val="22"/>
        </w:rPr>
        <w:t xml:space="preserve">, </w:t>
      </w:r>
      <w:proofErr w:type="spellStart"/>
      <w:r w:rsidRPr="00C60424">
        <w:rPr>
          <w:sz w:val="22"/>
          <w:szCs w:val="22"/>
        </w:rPr>
        <w:t>Rittle</w:t>
      </w:r>
      <w:proofErr w:type="spellEnd"/>
      <w:r w:rsidRPr="00C60424">
        <w:rPr>
          <w:sz w:val="22"/>
          <w:szCs w:val="22"/>
        </w:rPr>
        <w:t xml:space="preserve">-Johnson, B., &amp; Fyfe, E. (2016). Translational Research at the Intersection of Cognitive Science and Education. For the James S. McDonnell Foundation. </w:t>
      </w:r>
      <w:r w:rsidRPr="00C60424">
        <w:rPr>
          <w:i/>
          <w:sz w:val="22"/>
          <w:szCs w:val="22"/>
        </w:rPr>
        <w:t xml:space="preserve"> </w:t>
      </w:r>
    </w:p>
    <w:p w14:paraId="3142B0F7" w14:textId="77777777" w:rsidR="00D51231" w:rsidRPr="00C60424" w:rsidRDefault="00D51231" w:rsidP="00D51231">
      <w:pPr>
        <w:spacing w:after="240"/>
        <w:ind w:left="1450" w:hanging="10"/>
        <w:rPr>
          <w:sz w:val="22"/>
          <w:szCs w:val="22"/>
        </w:rPr>
      </w:pPr>
      <w:r w:rsidRPr="00C60424">
        <w:rPr>
          <w:i/>
          <w:sz w:val="22"/>
          <w:szCs w:val="22"/>
        </w:rPr>
        <w:t xml:space="preserve">NB. This provided the intellectual </w:t>
      </w:r>
      <w:r w:rsidRPr="00C60424">
        <w:rPr>
          <w:sz w:val="22"/>
          <w:szCs w:val="22"/>
        </w:rPr>
        <w:t>basis</w:t>
      </w:r>
      <w:r w:rsidRPr="00C60424">
        <w:rPr>
          <w:i/>
          <w:sz w:val="22"/>
          <w:szCs w:val="22"/>
        </w:rPr>
        <w:t xml:space="preserve"> for the JSMF research grant program “Teachers as Learners.” </w:t>
      </w:r>
    </w:p>
    <w:p w14:paraId="668BCD58" w14:textId="101DA542" w:rsidR="00D51231" w:rsidRPr="001244A7" w:rsidRDefault="00D51231" w:rsidP="00260735">
      <w:pPr>
        <w:numPr>
          <w:ilvl w:val="0"/>
          <w:numId w:val="2"/>
        </w:numPr>
        <w:spacing w:after="240"/>
        <w:ind w:hanging="720"/>
        <w:rPr>
          <w:sz w:val="22"/>
          <w:szCs w:val="22"/>
        </w:rPr>
      </w:pPr>
      <w:r w:rsidRPr="00C60424">
        <w:rPr>
          <w:sz w:val="22"/>
          <w:szCs w:val="22"/>
        </w:rPr>
        <w:t xml:space="preserve">Pier, E. L., </w:t>
      </w:r>
      <w:proofErr w:type="spellStart"/>
      <w:r w:rsidRPr="00C60424">
        <w:rPr>
          <w:sz w:val="22"/>
          <w:szCs w:val="22"/>
        </w:rPr>
        <w:t>Raclaw</w:t>
      </w:r>
      <w:proofErr w:type="spellEnd"/>
      <w:r w:rsidRPr="00C60424">
        <w:rPr>
          <w:sz w:val="22"/>
          <w:szCs w:val="22"/>
        </w:rPr>
        <w:t xml:space="preserve">, J., Ford, C. E., &amp; </w:t>
      </w:r>
      <w:r w:rsidRPr="00C60424">
        <w:rPr>
          <w:b/>
          <w:sz w:val="22"/>
          <w:szCs w:val="22"/>
        </w:rPr>
        <w:t>Nathan, M. J.</w:t>
      </w:r>
      <w:r w:rsidRPr="00C60424">
        <w:rPr>
          <w:sz w:val="22"/>
          <w:szCs w:val="22"/>
        </w:rPr>
        <w:t xml:space="preserve"> (2015). Studying the study section: How group decision making in person and via videoconferencing affects the grant peer review process. </w:t>
      </w:r>
      <w:r w:rsidRPr="00150DBC">
        <w:rPr>
          <w:i/>
          <w:iCs/>
          <w:sz w:val="22"/>
          <w:szCs w:val="22"/>
        </w:rPr>
        <w:t>WCER Working Paper Series</w:t>
      </w:r>
      <w:r w:rsidRPr="00C60424">
        <w:rPr>
          <w:sz w:val="22"/>
          <w:szCs w:val="22"/>
        </w:rPr>
        <w:t xml:space="preserve"> no. 2015-06. Wisconsin Center for </w:t>
      </w:r>
      <w:r w:rsidRPr="001244A7">
        <w:rPr>
          <w:sz w:val="22"/>
          <w:szCs w:val="22"/>
        </w:rPr>
        <w:t xml:space="preserve">Education Research: Madison, WI. Available at http://www.wcer.wisc.edu/publications/workingpapers/Working_Paper_No_2015_ 06.pdf  </w:t>
      </w:r>
    </w:p>
    <w:p w14:paraId="1C518C1A" w14:textId="77777777" w:rsidR="00D51231" w:rsidRPr="001244A7" w:rsidRDefault="00D51231" w:rsidP="00260735">
      <w:pPr>
        <w:numPr>
          <w:ilvl w:val="0"/>
          <w:numId w:val="2"/>
        </w:numPr>
        <w:spacing w:after="240"/>
        <w:ind w:hanging="720"/>
        <w:rPr>
          <w:sz w:val="22"/>
          <w:szCs w:val="22"/>
        </w:rPr>
      </w:pPr>
      <w:r w:rsidRPr="00C60424">
        <w:rPr>
          <w:b/>
          <w:sz w:val="22"/>
          <w:szCs w:val="22"/>
        </w:rPr>
        <w:lastRenderedPageBreak/>
        <w:t>Nathan, M. J.</w:t>
      </w:r>
      <w:r w:rsidRPr="00C60424">
        <w:rPr>
          <w:sz w:val="22"/>
          <w:szCs w:val="22"/>
        </w:rPr>
        <w:t>, Alibali, M. W., *</w:t>
      </w:r>
      <w:proofErr w:type="spellStart"/>
      <w:r w:rsidRPr="00C60424">
        <w:rPr>
          <w:sz w:val="22"/>
          <w:szCs w:val="22"/>
        </w:rPr>
        <w:t>Masarik</w:t>
      </w:r>
      <w:proofErr w:type="spellEnd"/>
      <w:r w:rsidRPr="00C60424">
        <w:rPr>
          <w:sz w:val="22"/>
          <w:szCs w:val="22"/>
        </w:rPr>
        <w:t>, D. K., *Stephens, A. C., &amp; Koedinger, K. R. (2010). Enhancing middle school students’ representational fluency: A classroom</w:t>
      </w:r>
      <w:r>
        <w:rPr>
          <w:sz w:val="22"/>
          <w:szCs w:val="22"/>
        </w:rPr>
        <w:t xml:space="preserve"> </w:t>
      </w:r>
      <w:r w:rsidRPr="00C60424">
        <w:rPr>
          <w:sz w:val="22"/>
          <w:szCs w:val="22"/>
        </w:rPr>
        <w:t xml:space="preserve">based study. </w:t>
      </w:r>
      <w:r w:rsidRPr="00150DBC">
        <w:rPr>
          <w:i/>
          <w:iCs/>
          <w:sz w:val="22"/>
          <w:szCs w:val="22"/>
        </w:rPr>
        <w:t>WCER Working Paper Series</w:t>
      </w:r>
      <w:r w:rsidRPr="00C60424">
        <w:rPr>
          <w:sz w:val="22"/>
          <w:szCs w:val="22"/>
        </w:rPr>
        <w:t xml:space="preserve"> no, 2010-9. Wisconsin Center for Education </w:t>
      </w:r>
      <w:r w:rsidRPr="001244A7">
        <w:rPr>
          <w:sz w:val="22"/>
          <w:szCs w:val="22"/>
        </w:rPr>
        <w:t xml:space="preserve">Research: Madison, WI. Available at www.wcer.wisc.edu/Publications/workingPapers/Working_Paper_No_2010_09.pdf </w:t>
      </w:r>
    </w:p>
    <w:p w14:paraId="7F7880D5" w14:textId="77777777" w:rsidR="00D51231" w:rsidRPr="001244A7" w:rsidRDefault="00D51231" w:rsidP="00260735">
      <w:pPr>
        <w:numPr>
          <w:ilvl w:val="0"/>
          <w:numId w:val="2"/>
        </w:numPr>
        <w:spacing w:after="240"/>
        <w:ind w:hanging="720"/>
        <w:rPr>
          <w:sz w:val="22"/>
          <w:szCs w:val="22"/>
        </w:rPr>
      </w:pPr>
      <w:r w:rsidRPr="00C60424">
        <w:rPr>
          <w:sz w:val="22"/>
          <w:szCs w:val="22"/>
        </w:rPr>
        <w:t xml:space="preserve">*Tran, N. A., *Nathan, A. B., &amp; </w:t>
      </w:r>
      <w:r w:rsidRPr="00C60424">
        <w:rPr>
          <w:b/>
          <w:sz w:val="22"/>
          <w:szCs w:val="22"/>
        </w:rPr>
        <w:t>Nathan, M. J.</w:t>
      </w:r>
      <w:r w:rsidRPr="00C60424">
        <w:rPr>
          <w:sz w:val="22"/>
          <w:szCs w:val="22"/>
        </w:rPr>
        <w:t xml:space="preserve"> (2010). Hand Matching vs. Propensity Score Matching: An Empirical Comparison of Results From a Quasi-Experiment. </w:t>
      </w:r>
      <w:r w:rsidRPr="00150DBC">
        <w:rPr>
          <w:i/>
          <w:iCs/>
          <w:sz w:val="22"/>
          <w:szCs w:val="22"/>
        </w:rPr>
        <w:t>WCER Working Paper Series</w:t>
      </w:r>
      <w:r w:rsidRPr="00C60424">
        <w:rPr>
          <w:sz w:val="22"/>
          <w:szCs w:val="22"/>
        </w:rPr>
        <w:t xml:space="preserve"> no, 2010-7. Wisconsin Center for Education Research: </w:t>
      </w:r>
      <w:r w:rsidRPr="001244A7">
        <w:rPr>
          <w:sz w:val="22"/>
          <w:szCs w:val="22"/>
        </w:rPr>
        <w:t xml:space="preserve">Madison, WI. Available at http://www.wcer.wisc.edu/Publications/workingPapers/Working_Paper_No_2010_07 .pdf </w:t>
      </w:r>
    </w:p>
    <w:p w14:paraId="4CF35ED8" w14:textId="1DA9A4A2" w:rsidR="00D51231" w:rsidRPr="001244A7" w:rsidRDefault="00D51231" w:rsidP="00260735">
      <w:pPr>
        <w:numPr>
          <w:ilvl w:val="0"/>
          <w:numId w:val="2"/>
        </w:numPr>
        <w:spacing w:after="240"/>
        <w:ind w:hanging="720"/>
        <w:rPr>
          <w:sz w:val="22"/>
          <w:szCs w:val="22"/>
        </w:rPr>
      </w:pPr>
      <w:r w:rsidRPr="00C60424">
        <w:rPr>
          <w:sz w:val="22"/>
          <w:szCs w:val="22"/>
        </w:rPr>
        <w:t xml:space="preserve">Alibali, M. W., *Brown, A. N., *Stephens, A. C., *Kao, Y. S., &amp; </w:t>
      </w:r>
      <w:r w:rsidRPr="00C60424">
        <w:rPr>
          <w:b/>
          <w:sz w:val="22"/>
          <w:szCs w:val="22"/>
        </w:rPr>
        <w:t>Nathan, M. J.</w:t>
      </w:r>
      <w:r w:rsidRPr="00C60424">
        <w:rPr>
          <w:sz w:val="22"/>
          <w:szCs w:val="22"/>
        </w:rPr>
        <w:t xml:space="preserve"> (2009). Middle School Students’ Conceptual Understanding of Equations: Evidence From Writing Story Problems. </w:t>
      </w:r>
      <w:r w:rsidRPr="00150DBC">
        <w:rPr>
          <w:i/>
          <w:iCs/>
          <w:sz w:val="22"/>
          <w:szCs w:val="22"/>
        </w:rPr>
        <w:t>WCER Working Paper</w:t>
      </w:r>
      <w:r w:rsidR="00150DBC" w:rsidRPr="00150DBC">
        <w:rPr>
          <w:i/>
          <w:iCs/>
          <w:sz w:val="22"/>
          <w:szCs w:val="22"/>
        </w:rPr>
        <w:t xml:space="preserve"> Series</w:t>
      </w:r>
      <w:r w:rsidRPr="00C60424">
        <w:rPr>
          <w:sz w:val="22"/>
          <w:szCs w:val="22"/>
        </w:rPr>
        <w:t xml:space="preserve"> No. 2009-3. Wisconsin Center for </w:t>
      </w:r>
      <w:r w:rsidRPr="001244A7">
        <w:rPr>
          <w:sz w:val="22"/>
          <w:szCs w:val="22"/>
        </w:rPr>
        <w:t xml:space="preserve">Education Research: Madison, WI. Available at www.wcer.wisc.edu/Publications/workingPapers/Working_Paper_No_2009_03.pdf </w:t>
      </w:r>
    </w:p>
    <w:p w14:paraId="2F8A5ADD" w14:textId="77777777" w:rsidR="00D51231" w:rsidRPr="001244A7" w:rsidRDefault="00D51231" w:rsidP="00260735">
      <w:pPr>
        <w:numPr>
          <w:ilvl w:val="0"/>
          <w:numId w:val="2"/>
        </w:numPr>
        <w:spacing w:after="240"/>
        <w:ind w:hanging="720"/>
        <w:rPr>
          <w:sz w:val="22"/>
          <w:szCs w:val="22"/>
        </w:rPr>
      </w:pPr>
      <w:r w:rsidRPr="00C60424">
        <w:rPr>
          <w:b/>
          <w:sz w:val="22"/>
          <w:szCs w:val="22"/>
        </w:rPr>
        <w:t>Nathan, M. J.</w:t>
      </w:r>
      <w:r w:rsidRPr="00C60424">
        <w:rPr>
          <w:sz w:val="22"/>
          <w:szCs w:val="22"/>
        </w:rPr>
        <w:t xml:space="preserve">, *Kim, S., &amp; *Grant, T. (2009). Instituting change in classroom discourse structure: Human and computer-based motif analyses. WCER Working Paper Series </w:t>
      </w:r>
      <w:r w:rsidRPr="00150DBC">
        <w:rPr>
          <w:i/>
          <w:iCs/>
          <w:sz w:val="22"/>
          <w:szCs w:val="22"/>
        </w:rPr>
        <w:t>WCER Working Paper Series</w:t>
      </w:r>
      <w:r w:rsidRPr="00C60424">
        <w:rPr>
          <w:sz w:val="22"/>
          <w:szCs w:val="22"/>
        </w:rPr>
        <w:t xml:space="preserve"> no, 2009-1. Wisconsin Center for Education </w:t>
      </w:r>
      <w:r w:rsidRPr="001244A7">
        <w:rPr>
          <w:sz w:val="22"/>
          <w:szCs w:val="22"/>
        </w:rPr>
        <w:t xml:space="preserve">Research: Madison, WI. Available at http://www.wcer.wisc.edu/publications/workingPapers/Working_Paper_No_2009_01 .pdf </w:t>
      </w:r>
    </w:p>
    <w:p w14:paraId="6862E4EE" w14:textId="13F5F019" w:rsidR="00D51231" w:rsidRPr="00150DBC" w:rsidRDefault="00D51231" w:rsidP="00260735">
      <w:pPr>
        <w:numPr>
          <w:ilvl w:val="0"/>
          <w:numId w:val="2"/>
        </w:numPr>
        <w:spacing w:after="240"/>
        <w:ind w:hanging="720"/>
        <w:rPr>
          <w:sz w:val="22"/>
          <w:szCs w:val="22"/>
        </w:rPr>
      </w:pPr>
      <w:r w:rsidRPr="00C60424">
        <w:rPr>
          <w:sz w:val="22"/>
          <w:szCs w:val="22"/>
        </w:rPr>
        <w:t xml:space="preserve">*Grant, T. &amp; </w:t>
      </w:r>
      <w:r w:rsidRPr="00C60424">
        <w:rPr>
          <w:b/>
          <w:sz w:val="22"/>
          <w:szCs w:val="22"/>
        </w:rPr>
        <w:t xml:space="preserve">Nathan, M. </w:t>
      </w:r>
      <w:proofErr w:type="gramStart"/>
      <w:r w:rsidRPr="00C60424">
        <w:rPr>
          <w:b/>
          <w:sz w:val="22"/>
          <w:szCs w:val="22"/>
        </w:rPr>
        <w:t>J.</w:t>
      </w:r>
      <w:r w:rsidRPr="00C60424">
        <w:rPr>
          <w:sz w:val="22"/>
          <w:szCs w:val="22"/>
        </w:rPr>
        <w:t>.</w:t>
      </w:r>
      <w:proofErr w:type="gramEnd"/>
      <w:r w:rsidRPr="00C60424">
        <w:rPr>
          <w:sz w:val="22"/>
          <w:szCs w:val="22"/>
        </w:rPr>
        <w:t xml:space="preserve"> (2008). Students’ conceptual metaphors influence their statistical reasoning. </w:t>
      </w:r>
      <w:r w:rsidRPr="00150DBC">
        <w:rPr>
          <w:i/>
          <w:iCs/>
          <w:sz w:val="22"/>
          <w:szCs w:val="22"/>
        </w:rPr>
        <w:t>WCER Working Paper Series</w:t>
      </w:r>
      <w:r w:rsidRPr="00C60424">
        <w:rPr>
          <w:sz w:val="22"/>
          <w:szCs w:val="22"/>
        </w:rPr>
        <w:t xml:space="preserve"> no. 2008-5. Wisconsin Center for </w:t>
      </w:r>
      <w:r w:rsidRPr="001244A7">
        <w:rPr>
          <w:sz w:val="22"/>
          <w:szCs w:val="22"/>
        </w:rPr>
        <w:t>Education Research: Madison, WI. A</w:t>
      </w:r>
      <w:r>
        <w:rPr>
          <w:sz w:val="22"/>
          <w:szCs w:val="22"/>
        </w:rPr>
        <w:t>vailable a</w:t>
      </w:r>
      <w:r w:rsidRPr="001244A7">
        <w:rPr>
          <w:sz w:val="22"/>
          <w:szCs w:val="22"/>
        </w:rPr>
        <w:t xml:space="preserve">t </w:t>
      </w:r>
      <w:r w:rsidRPr="00150DBC">
        <w:rPr>
          <w:sz w:val="22"/>
          <w:szCs w:val="22"/>
        </w:rPr>
        <w:t xml:space="preserve">http://www.wcer.wisc.edu/Publications/workingPapers/papers.php </w:t>
      </w:r>
    </w:p>
    <w:p w14:paraId="34F561D1" w14:textId="77777777" w:rsidR="00D51231" w:rsidRPr="00C60424" w:rsidRDefault="00D51231" w:rsidP="00260735">
      <w:pPr>
        <w:numPr>
          <w:ilvl w:val="0"/>
          <w:numId w:val="2"/>
        </w:numPr>
        <w:spacing w:after="240"/>
        <w:ind w:hanging="720"/>
        <w:rPr>
          <w:sz w:val="22"/>
          <w:szCs w:val="22"/>
        </w:rPr>
      </w:pPr>
      <w:r w:rsidRPr="00C60424">
        <w:rPr>
          <w:b/>
          <w:sz w:val="22"/>
          <w:szCs w:val="22"/>
        </w:rPr>
        <w:t xml:space="preserve">Nathan, M. </w:t>
      </w:r>
      <w:proofErr w:type="gramStart"/>
      <w:r w:rsidRPr="00C60424">
        <w:rPr>
          <w:b/>
          <w:sz w:val="22"/>
          <w:szCs w:val="22"/>
        </w:rPr>
        <w:t>J.</w:t>
      </w:r>
      <w:r w:rsidRPr="00C60424">
        <w:rPr>
          <w:sz w:val="22"/>
          <w:szCs w:val="22"/>
        </w:rPr>
        <w:t>.</w:t>
      </w:r>
      <w:proofErr w:type="gramEnd"/>
      <w:r w:rsidRPr="00C60424">
        <w:rPr>
          <w:sz w:val="22"/>
          <w:szCs w:val="22"/>
        </w:rPr>
        <w:t xml:space="preserve"> &amp; *Kim, S. (2007). Regulation of teacher elicitations and the impact on student participation and cognition.</w:t>
      </w:r>
      <w:r w:rsidRPr="00150DBC">
        <w:rPr>
          <w:i/>
          <w:iCs/>
          <w:sz w:val="22"/>
          <w:szCs w:val="22"/>
        </w:rPr>
        <w:t xml:space="preserve"> WCER Working Paper Series</w:t>
      </w:r>
      <w:r w:rsidRPr="00C60424">
        <w:rPr>
          <w:sz w:val="22"/>
          <w:szCs w:val="22"/>
        </w:rPr>
        <w:t xml:space="preserve"> no. 2007-04. Wisconsin Center for Education Research: Madison, WI. Available at www.wcer.wisc.edu/publications/workingPapers/Working_Paper_No_2007_04.php. </w:t>
      </w:r>
    </w:p>
    <w:p w14:paraId="44B66338" w14:textId="77777777" w:rsidR="00D51231" w:rsidRPr="00C60424" w:rsidRDefault="00D51231" w:rsidP="00260735">
      <w:pPr>
        <w:numPr>
          <w:ilvl w:val="0"/>
          <w:numId w:val="2"/>
        </w:numPr>
        <w:spacing w:after="240"/>
        <w:ind w:hanging="720"/>
        <w:rPr>
          <w:sz w:val="22"/>
          <w:szCs w:val="22"/>
        </w:rPr>
      </w:pPr>
      <w:r w:rsidRPr="00C60424">
        <w:rPr>
          <w:b/>
          <w:sz w:val="22"/>
          <w:szCs w:val="22"/>
        </w:rPr>
        <w:t>Nathan, M. J.</w:t>
      </w:r>
      <w:r w:rsidRPr="00C60424">
        <w:rPr>
          <w:sz w:val="22"/>
          <w:szCs w:val="22"/>
        </w:rPr>
        <w:t xml:space="preserve">, *Kim, S. &amp; </w:t>
      </w:r>
      <w:proofErr w:type="spellStart"/>
      <w:r w:rsidRPr="00C60424">
        <w:rPr>
          <w:sz w:val="22"/>
          <w:szCs w:val="22"/>
        </w:rPr>
        <w:t>Eilam</w:t>
      </w:r>
      <w:proofErr w:type="spellEnd"/>
      <w:r w:rsidRPr="00C60424">
        <w:rPr>
          <w:sz w:val="22"/>
          <w:szCs w:val="22"/>
        </w:rPr>
        <w:t xml:space="preserve">, B. (2006). To disagree, we must also agree:  How intersubjectivity structures and perpetuates discourse in a mathematics classroom. </w:t>
      </w:r>
      <w:r w:rsidRPr="00150DBC">
        <w:rPr>
          <w:i/>
          <w:iCs/>
          <w:sz w:val="22"/>
          <w:szCs w:val="22"/>
        </w:rPr>
        <w:t>WCER Working Paper Series</w:t>
      </w:r>
      <w:r w:rsidRPr="00C60424">
        <w:rPr>
          <w:sz w:val="22"/>
          <w:szCs w:val="22"/>
        </w:rPr>
        <w:t xml:space="preserve"> no. 2006-3. Wisconsin Center for Education Research: Madison, WI. At http://www.wcer.wisc.edu/Publications/workingPapers/Working_Paper_No_2006_6. pdf </w:t>
      </w:r>
    </w:p>
    <w:p w14:paraId="24094272" w14:textId="77777777" w:rsidR="00D51231" w:rsidRPr="00C60424" w:rsidRDefault="00D51231" w:rsidP="00260735">
      <w:pPr>
        <w:numPr>
          <w:ilvl w:val="0"/>
          <w:numId w:val="2"/>
        </w:numPr>
        <w:spacing w:after="240"/>
        <w:ind w:hanging="720"/>
        <w:rPr>
          <w:sz w:val="22"/>
          <w:szCs w:val="22"/>
        </w:rPr>
      </w:pPr>
      <w:r w:rsidRPr="00C60424">
        <w:rPr>
          <w:b/>
          <w:sz w:val="22"/>
          <w:szCs w:val="22"/>
        </w:rPr>
        <w:t>Nathan, M. J.</w:t>
      </w:r>
      <w:r w:rsidRPr="00C60424">
        <w:rPr>
          <w:sz w:val="22"/>
          <w:szCs w:val="22"/>
        </w:rPr>
        <w:t xml:space="preserve"> &amp; *Jackson, K. (2006). Boolean classes and qualitative inquiry.</w:t>
      </w:r>
      <w:r w:rsidRPr="00150DBC">
        <w:rPr>
          <w:i/>
          <w:iCs/>
          <w:sz w:val="22"/>
          <w:szCs w:val="22"/>
        </w:rPr>
        <w:t xml:space="preserve"> WCER Working Paper Series</w:t>
      </w:r>
      <w:r w:rsidRPr="00C60424">
        <w:rPr>
          <w:sz w:val="22"/>
          <w:szCs w:val="22"/>
        </w:rPr>
        <w:t xml:space="preserve"> no. 2006-3. Wisconsin Center for Education Research: Madison, WI. Available at http://www.wcer.wisc.edu/Publications/workingPapers/Working_Paper_No_2006_3. pdf </w:t>
      </w:r>
    </w:p>
    <w:p w14:paraId="1246E6DC" w14:textId="77777777" w:rsidR="00D51231" w:rsidRPr="007203FF" w:rsidRDefault="00D51231" w:rsidP="00260735">
      <w:pPr>
        <w:numPr>
          <w:ilvl w:val="0"/>
          <w:numId w:val="2"/>
        </w:numPr>
        <w:spacing w:after="240"/>
        <w:ind w:hanging="720"/>
        <w:rPr>
          <w:sz w:val="22"/>
          <w:szCs w:val="22"/>
        </w:rPr>
      </w:pPr>
      <w:r w:rsidRPr="00C60424">
        <w:rPr>
          <w:b/>
          <w:sz w:val="22"/>
          <w:szCs w:val="22"/>
        </w:rPr>
        <w:t>Nathan, M. J.</w:t>
      </w:r>
      <w:r w:rsidRPr="00C60424">
        <w:rPr>
          <w:sz w:val="22"/>
          <w:szCs w:val="22"/>
        </w:rPr>
        <w:t xml:space="preserve"> &amp; *</w:t>
      </w:r>
      <w:proofErr w:type="spellStart"/>
      <w:r w:rsidRPr="00C60424">
        <w:rPr>
          <w:sz w:val="22"/>
          <w:szCs w:val="22"/>
        </w:rPr>
        <w:t>Bieda</w:t>
      </w:r>
      <w:proofErr w:type="spellEnd"/>
      <w:r w:rsidRPr="00C60424">
        <w:rPr>
          <w:sz w:val="22"/>
          <w:szCs w:val="22"/>
        </w:rPr>
        <w:t xml:space="preserve">, K. N. (2006). Middle school students’ use of speech and gesture in pattern generalization tasks involving graphs: Evidence that bounded views influence performance. </w:t>
      </w:r>
      <w:r w:rsidRPr="00150DBC">
        <w:rPr>
          <w:i/>
          <w:iCs/>
          <w:sz w:val="22"/>
          <w:szCs w:val="22"/>
        </w:rPr>
        <w:t>WCER Working Paper Series</w:t>
      </w:r>
      <w:r w:rsidRPr="00C60424">
        <w:rPr>
          <w:sz w:val="22"/>
          <w:szCs w:val="22"/>
        </w:rPr>
        <w:t xml:space="preserve"> no. 2006-2. Wisconsin Center for Education </w:t>
      </w:r>
      <w:r w:rsidRPr="00C60424">
        <w:rPr>
          <w:sz w:val="22"/>
          <w:szCs w:val="22"/>
        </w:rPr>
        <w:lastRenderedPageBreak/>
        <w:t xml:space="preserve">Research: Madison, WI. Available at </w:t>
      </w:r>
      <w:r w:rsidRPr="007203FF">
        <w:rPr>
          <w:sz w:val="22"/>
          <w:szCs w:val="22"/>
        </w:rPr>
        <w:t xml:space="preserve">www.wcer.wisc.edu/Publications/workingPapers/Working_Paper_No_2006_2.pdf </w:t>
      </w:r>
    </w:p>
    <w:p w14:paraId="4513386C" w14:textId="77777777" w:rsidR="00D51231" w:rsidRPr="001244A7" w:rsidRDefault="00D51231" w:rsidP="00260735">
      <w:pPr>
        <w:numPr>
          <w:ilvl w:val="0"/>
          <w:numId w:val="2"/>
        </w:numPr>
        <w:spacing w:after="240"/>
        <w:ind w:hanging="720"/>
        <w:rPr>
          <w:sz w:val="22"/>
          <w:szCs w:val="22"/>
        </w:rPr>
      </w:pPr>
      <w:r w:rsidRPr="00C60424">
        <w:rPr>
          <w:b/>
          <w:sz w:val="22"/>
          <w:szCs w:val="22"/>
        </w:rPr>
        <w:t>Nathan, M. J.</w:t>
      </w:r>
      <w:r w:rsidRPr="00C60424">
        <w:rPr>
          <w:sz w:val="22"/>
          <w:szCs w:val="22"/>
        </w:rPr>
        <w:t xml:space="preserve"> (2005). Rethinking formalisms in formal education. </w:t>
      </w:r>
      <w:r w:rsidRPr="00150DBC">
        <w:rPr>
          <w:i/>
          <w:iCs/>
          <w:sz w:val="22"/>
          <w:szCs w:val="22"/>
        </w:rPr>
        <w:t>WCER Working Paper Series</w:t>
      </w:r>
      <w:r w:rsidRPr="00C60424">
        <w:rPr>
          <w:sz w:val="22"/>
          <w:szCs w:val="22"/>
        </w:rPr>
        <w:t xml:space="preserve"> no. 2005-11. Wisconsin Center for Education Research: Madison, WI. </w:t>
      </w:r>
      <w:r w:rsidRPr="001244A7">
        <w:rPr>
          <w:sz w:val="22"/>
          <w:szCs w:val="22"/>
        </w:rPr>
        <w:t xml:space="preserve">Available </w:t>
      </w:r>
      <w:r w:rsidRPr="001244A7">
        <w:rPr>
          <w:sz w:val="22"/>
          <w:szCs w:val="22"/>
        </w:rPr>
        <w:tab/>
        <w:t xml:space="preserve">at http://www.wcer.wisc.edu/Publications/workingPapers/Working_Paper_No_2005_11.pdf  </w:t>
      </w:r>
    </w:p>
    <w:p w14:paraId="0D687169" w14:textId="77777777" w:rsidR="00D51231" w:rsidRPr="00C60424" w:rsidRDefault="00D51231" w:rsidP="00260735">
      <w:pPr>
        <w:numPr>
          <w:ilvl w:val="0"/>
          <w:numId w:val="2"/>
        </w:numPr>
        <w:spacing w:after="240"/>
        <w:ind w:hanging="720"/>
        <w:rPr>
          <w:sz w:val="22"/>
          <w:szCs w:val="22"/>
        </w:rPr>
      </w:pPr>
      <w:r w:rsidRPr="00C60424">
        <w:rPr>
          <w:b/>
          <w:sz w:val="22"/>
          <w:szCs w:val="22"/>
        </w:rPr>
        <w:t>Nathan, M. J.</w:t>
      </w:r>
      <w:r w:rsidRPr="00C60424">
        <w:rPr>
          <w:sz w:val="22"/>
          <w:szCs w:val="22"/>
        </w:rPr>
        <w:t xml:space="preserve"> &amp; </w:t>
      </w:r>
      <w:proofErr w:type="spellStart"/>
      <w:r w:rsidRPr="00C60424">
        <w:rPr>
          <w:sz w:val="22"/>
          <w:szCs w:val="22"/>
        </w:rPr>
        <w:t>Eilam</w:t>
      </w:r>
      <w:proofErr w:type="spellEnd"/>
      <w:r w:rsidRPr="00C60424">
        <w:rPr>
          <w:sz w:val="22"/>
          <w:szCs w:val="22"/>
        </w:rPr>
        <w:t xml:space="preserve">, B. (2005). Visual display and co-expressivity as students strive for intersubjectivity in a spatial reasoning task. </w:t>
      </w:r>
      <w:r w:rsidRPr="00150DBC">
        <w:rPr>
          <w:i/>
          <w:iCs/>
          <w:sz w:val="22"/>
          <w:szCs w:val="22"/>
        </w:rPr>
        <w:t>WCER Working Paper Series</w:t>
      </w:r>
      <w:r w:rsidRPr="00C60424">
        <w:rPr>
          <w:sz w:val="22"/>
          <w:szCs w:val="22"/>
        </w:rPr>
        <w:t xml:space="preserve"> no. 200510. Wisconsin Center for Education Research: Madison, WI. Available at http://www.wcer.wisc.edu/Publications/workingPapers/Working_Paper_No_2005_10 .pdf </w:t>
      </w:r>
    </w:p>
    <w:p w14:paraId="7AD38B61" w14:textId="77777777" w:rsidR="00D51231" w:rsidRPr="00C60424" w:rsidRDefault="00D51231" w:rsidP="00260735">
      <w:pPr>
        <w:numPr>
          <w:ilvl w:val="0"/>
          <w:numId w:val="2"/>
        </w:numPr>
        <w:spacing w:after="240"/>
        <w:ind w:hanging="720"/>
        <w:rPr>
          <w:sz w:val="22"/>
          <w:szCs w:val="22"/>
        </w:rPr>
      </w:pPr>
      <w:r w:rsidRPr="00C60424">
        <w:rPr>
          <w:b/>
          <w:sz w:val="22"/>
          <w:szCs w:val="22"/>
        </w:rPr>
        <w:t>Nathan, M. J.</w:t>
      </w:r>
      <w:r w:rsidRPr="00C60424">
        <w:rPr>
          <w:sz w:val="22"/>
          <w:szCs w:val="22"/>
        </w:rPr>
        <w:t xml:space="preserve"> (2003). Confronting teachers’ beliefs about algebra development: Investigating an approach for professional development. </w:t>
      </w:r>
      <w:r w:rsidRPr="00150DBC">
        <w:rPr>
          <w:i/>
          <w:iCs/>
          <w:sz w:val="22"/>
          <w:szCs w:val="22"/>
        </w:rPr>
        <w:t>Institute of Cognitive Science Technical Report</w:t>
      </w:r>
      <w:r w:rsidRPr="00C60424">
        <w:rPr>
          <w:sz w:val="22"/>
          <w:szCs w:val="22"/>
        </w:rPr>
        <w:t xml:space="preserve"> no.  03-04. Boulder, CO: The University of Colorado. </w:t>
      </w:r>
    </w:p>
    <w:p w14:paraId="2096F7F5" w14:textId="77777777" w:rsidR="00D51231" w:rsidRPr="001244A7" w:rsidRDefault="00D51231" w:rsidP="00260735">
      <w:pPr>
        <w:numPr>
          <w:ilvl w:val="0"/>
          <w:numId w:val="2"/>
        </w:numPr>
        <w:spacing w:after="240"/>
        <w:ind w:hanging="720"/>
        <w:rPr>
          <w:sz w:val="22"/>
          <w:szCs w:val="22"/>
        </w:rPr>
      </w:pPr>
      <w:r w:rsidRPr="00C60424">
        <w:rPr>
          <w:b/>
          <w:sz w:val="22"/>
          <w:szCs w:val="22"/>
        </w:rPr>
        <w:t>Nathan, M. J.</w:t>
      </w:r>
      <w:r w:rsidRPr="00C60424">
        <w:rPr>
          <w:sz w:val="22"/>
          <w:szCs w:val="22"/>
        </w:rPr>
        <w:t xml:space="preserve"> &amp; </w:t>
      </w:r>
      <w:proofErr w:type="spellStart"/>
      <w:r w:rsidRPr="00C60424">
        <w:rPr>
          <w:sz w:val="22"/>
          <w:szCs w:val="22"/>
        </w:rPr>
        <w:t>Petrosino</w:t>
      </w:r>
      <w:proofErr w:type="spellEnd"/>
      <w:r w:rsidRPr="00C60424">
        <w:rPr>
          <w:sz w:val="22"/>
          <w:szCs w:val="22"/>
        </w:rPr>
        <w:t xml:space="preserve">, A. J. (2003). Expert blind spot among preservice mathematics educators. </w:t>
      </w:r>
      <w:r w:rsidRPr="00150DBC">
        <w:rPr>
          <w:i/>
          <w:iCs/>
          <w:sz w:val="22"/>
          <w:szCs w:val="22"/>
        </w:rPr>
        <w:t>Institute of Cognitive Science Technical Report</w:t>
      </w:r>
      <w:r w:rsidRPr="00C60424">
        <w:rPr>
          <w:sz w:val="22"/>
          <w:szCs w:val="22"/>
        </w:rPr>
        <w:t xml:space="preserve"> no.  03-02. </w:t>
      </w:r>
      <w:r w:rsidRPr="001244A7">
        <w:rPr>
          <w:sz w:val="22"/>
          <w:szCs w:val="22"/>
        </w:rPr>
        <w:t xml:space="preserve">Boulder, CO: The University of Colorado. </w:t>
      </w:r>
      <w:r w:rsidRPr="001244A7">
        <w:rPr>
          <w:sz w:val="22"/>
          <w:szCs w:val="22"/>
        </w:rPr>
        <w:tab/>
        <w:t xml:space="preserve">Available at http://ics.colorado.edu/techpubs/pdf/03-02.pdf  </w:t>
      </w:r>
    </w:p>
    <w:p w14:paraId="5AB3453F" w14:textId="1988CDE9" w:rsidR="00D51231" w:rsidRPr="00C60424" w:rsidRDefault="00D51231" w:rsidP="00260735">
      <w:pPr>
        <w:numPr>
          <w:ilvl w:val="0"/>
          <w:numId w:val="2"/>
        </w:numPr>
        <w:spacing w:after="240"/>
        <w:ind w:hanging="720"/>
        <w:rPr>
          <w:sz w:val="22"/>
          <w:szCs w:val="22"/>
        </w:rPr>
      </w:pPr>
      <w:r w:rsidRPr="00C60424">
        <w:rPr>
          <w:b/>
          <w:sz w:val="22"/>
          <w:szCs w:val="22"/>
        </w:rPr>
        <w:t>Nathan, M. J.</w:t>
      </w:r>
      <w:r w:rsidRPr="00C60424">
        <w:rPr>
          <w:sz w:val="22"/>
          <w:szCs w:val="22"/>
        </w:rPr>
        <w:t>, *</w:t>
      </w:r>
      <w:proofErr w:type="spellStart"/>
      <w:r w:rsidRPr="00C60424">
        <w:rPr>
          <w:sz w:val="22"/>
          <w:szCs w:val="22"/>
        </w:rPr>
        <w:t>Masarik</w:t>
      </w:r>
      <w:proofErr w:type="spellEnd"/>
      <w:r w:rsidRPr="00C60424">
        <w:rPr>
          <w:sz w:val="22"/>
          <w:szCs w:val="22"/>
        </w:rPr>
        <w:t>, D. K., *Stephens, A. C., Alibali, M. W., &amp; Koedinger, K. R. (2001). Enhancing middle school students’ representational fluency: A classroom</w:t>
      </w:r>
      <w:r>
        <w:rPr>
          <w:sz w:val="22"/>
          <w:szCs w:val="22"/>
        </w:rPr>
        <w:t xml:space="preserve"> </w:t>
      </w:r>
      <w:r w:rsidRPr="00C60424">
        <w:rPr>
          <w:sz w:val="22"/>
          <w:szCs w:val="22"/>
        </w:rPr>
        <w:t xml:space="preserve">based study. </w:t>
      </w:r>
      <w:r w:rsidR="00150DBC" w:rsidRPr="00AA75DE">
        <w:rPr>
          <w:i/>
          <w:iCs/>
          <w:sz w:val="22"/>
          <w:szCs w:val="22"/>
        </w:rPr>
        <w:t>Institute of Cognitive Science Technical Report</w:t>
      </w:r>
      <w:r w:rsidRPr="00C60424">
        <w:rPr>
          <w:sz w:val="22"/>
          <w:szCs w:val="22"/>
        </w:rPr>
        <w:t xml:space="preserve"> no.  01-05. Boulder, CO: The University of Colorado. Available at http://ics.colorado.edu/techpubs/pdf/01-05.pdf </w:t>
      </w:r>
    </w:p>
    <w:p w14:paraId="2A747A86" w14:textId="77777777" w:rsidR="00D51231" w:rsidRPr="00C60424" w:rsidRDefault="00D51231" w:rsidP="00260735">
      <w:pPr>
        <w:numPr>
          <w:ilvl w:val="0"/>
          <w:numId w:val="2"/>
        </w:numPr>
        <w:spacing w:after="240"/>
        <w:ind w:hanging="720"/>
        <w:rPr>
          <w:sz w:val="22"/>
          <w:szCs w:val="22"/>
        </w:rPr>
      </w:pPr>
      <w:r w:rsidRPr="00C60424">
        <w:rPr>
          <w:b/>
          <w:sz w:val="22"/>
          <w:szCs w:val="22"/>
        </w:rPr>
        <w:t xml:space="preserve">Nathan, M. </w:t>
      </w:r>
      <w:proofErr w:type="gramStart"/>
      <w:r w:rsidRPr="00C60424">
        <w:rPr>
          <w:b/>
          <w:sz w:val="22"/>
          <w:szCs w:val="22"/>
        </w:rPr>
        <w:t>J.</w:t>
      </w:r>
      <w:r w:rsidRPr="00C60424">
        <w:rPr>
          <w:sz w:val="22"/>
          <w:szCs w:val="22"/>
        </w:rPr>
        <w:t>.</w:t>
      </w:r>
      <w:proofErr w:type="gramEnd"/>
      <w:r w:rsidRPr="00C60424">
        <w:rPr>
          <w:sz w:val="22"/>
          <w:szCs w:val="22"/>
        </w:rPr>
        <w:t xml:space="preserve"> &amp; </w:t>
      </w:r>
      <w:proofErr w:type="spellStart"/>
      <w:r w:rsidRPr="00C60424">
        <w:rPr>
          <w:sz w:val="22"/>
          <w:szCs w:val="22"/>
        </w:rPr>
        <w:t>Kalmon</w:t>
      </w:r>
      <w:proofErr w:type="spellEnd"/>
      <w:r w:rsidRPr="00C60424">
        <w:rPr>
          <w:sz w:val="22"/>
          <w:szCs w:val="22"/>
        </w:rPr>
        <w:t xml:space="preserve">, S. (2001). Teachers crafting their own professional development for educational technology: The </w:t>
      </w:r>
      <w:proofErr w:type="spellStart"/>
      <w:r w:rsidRPr="00C60424">
        <w:rPr>
          <w:sz w:val="22"/>
          <w:szCs w:val="22"/>
        </w:rPr>
        <w:t>WorkingShops</w:t>
      </w:r>
      <w:proofErr w:type="spellEnd"/>
      <w:r w:rsidRPr="00C60424">
        <w:rPr>
          <w:sz w:val="22"/>
          <w:szCs w:val="22"/>
        </w:rPr>
        <w:t xml:space="preserve"> Model. </w:t>
      </w:r>
      <w:r w:rsidRPr="00AA75DE">
        <w:rPr>
          <w:i/>
          <w:iCs/>
          <w:sz w:val="22"/>
          <w:szCs w:val="22"/>
        </w:rPr>
        <w:t xml:space="preserve">Institute of Cognitive Science Technical Report </w:t>
      </w:r>
      <w:r w:rsidRPr="00C60424">
        <w:rPr>
          <w:sz w:val="22"/>
          <w:szCs w:val="22"/>
        </w:rPr>
        <w:t xml:space="preserve">no. 01-04. Boulder, CO: The University of Colorado. Available at http://ics.colorado.edu/techpubs/pdf/01-04.pdf </w:t>
      </w:r>
    </w:p>
    <w:p w14:paraId="518D2B17" w14:textId="77777777" w:rsidR="00D51231" w:rsidRPr="00C60424" w:rsidRDefault="00D51231" w:rsidP="00260735">
      <w:pPr>
        <w:numPr>
          <w:ilvl w:val="0"/>
          <w:numId w:val="2"/>
        </w:numPr>
        <w:spacing w:after="240"/>
        <w:ind w:hanging="720"/>
        <w:rPr>
          <w:sz w:val="22"/>
          <w:szCs w:val="22"/>
        </w:rPr>
      </w:pPr>
      <w:r w:rsidRPr="00C60424">
        <w:rPr>
          <w:b/>
          <w:sz w:val="22"/>
          <w:szCs w:val="22"/>
        </w:rPr>
        <w:t>Nathan, M. J.</w:t>
      </w:r>
      <w:r w:rsidRPr="00C60424">
        <w:rPr>
          <w:sz w:val="22"/>
          <w:szCs w:val="22"/>
        </w:rPr>
        <w:t xml:space="preserve"> (2001). Implicit views of mathematical development within algebra textbooks: Implications for educational reform. </w:t>
      </w:r>
      <w:r w:rsidRPr="00AA75DE">
        <w:rPr>
          <w:i/>
          <w:iCs/>
          <w:sz w:val="22"/>
          <w:szCs w:val="22"/>
        </w:rPr>
        <w:t>Institute of Cognitive Science Technical Report</w:t>
      </w:r>
      <w:r w:rsidRPr="00C60424">
        <w:rPr>
          <w:sz w:val="22"/>
          <w:szCs w:val="22"/>
        </w:rPr>
        <w:t xml:space="preserve"> no. 01-03. Boulder, CO: The University of Colorado. Available http://ics.colorado.edu/techpubs/pdf/01-03.pdf </w:t>
      </w:r>
    </w:p>
    <w:p w14:paraId="2FBAE4FA" w14:textId="77777777" w:rsidR="00D51231" w:rsidRPr="001244A7" w:rsidRDefault="00D51231" w:rsidP="00260735">
      <w:pPr>
        <w:numPr>
          <w:ilvl w:val="0"/>
          <w:numId w:val="2"/>
        </w:numPr>
        <w:spacing w:after="240"/>
        <w:ind w:hanging="720"/>
        <w:rPr>
          <w:sz w:val="22"/>
          <w:szCs w:val="22"/>
        </w:rPr>
      </w:pPr>
      <w:r w:rsidRPr="00C60424">
        <w:rPr>
          <w:b/>
          <w:sz w:val="22"/>
          <w:szCs w:val="22"/>
        </w:rPr>
        <w:t>Nathan, M. J.</w:t>
      </w:r>
      <w:r w:rsidRPr="00C60424">
        <w:rPr>
          <w:sz w:val="22"/>
          <w:szCs w:val="22"/>
        </w:rPr>
        <w:t xml:space="preserve">, *Long, S. D., &amp; Alibali, M. W. (2000). The symbol  precedence view of mathematical development: An analysis of the rhetorical structure of algebra textbooks. </w:t>
      </w:r>
      <w:r w:rsidRPr="00AA75DE">
        <w:rPr>
          <w:i/>
          <w:iCs/>
          <w:sz w:val="22"/>
          <w:szCs w:val="22"/>
        </w:rPr>
        <w:t>Institute of Cognitive Science Technical Report</w:t>
      </w:r>
      <w:r w:rsidRPr="00C60424">
        <w:rPr>
          <w:sz w:val="22"/>
          <w:szCs w:val="22"/>
        </w:rPr>
        <w:t xml:space="preserve"> no. 00-07. Boulder, CO: The University of Colorado. Available at http://ics.colorado.edu/techpubs/pdf/00-</w:t>
      </w:r>
      <w:r w:rsidRPr="001244A7">
        <w:rPr>
          <w:sz w:val="22"/>
          <w:szCs w:val="22"/>
        </w:rPr>
        <w:t xml:space="preserve">07.pdf </w:t>
      </w:r>
    </w:p>
    <w:p w14:paraId="02B4CC36" w14:textId="02A5CBD0" w:rsidR="00D51231" w:rsidRPr="00AA75DE" w:rsidRDefault="00D51231" w:rsidP="00260735">
      <w:pPr>
        <w:numPr>
          <w:ilvl w:val="0"/>
          <w:numId w:val="2"/>
        </w:numPr>
        <w:spacing w:after="240"/>
        <w:ind w:hanging="720"/>
        <w:rPr>
          <w:sz w:val="22"/>
          <w:szCs w:val="22"/>
        </w:rPr>
      </w:pPr>
      <w:r w:rsidRPr="00AA75DE">
        <w:rPr>
          <w:b/>
          <w:sz w:val="22"/>
          <w:szCs w:val="22"/>
        </w:rPr>
        <w:t xml:space="preserve">Nathan, M. </w:t>
      </w:r>
      <w:proofErr w:type="gramStart"/>
      <w:r w:rsidRPr="00AA75DE">
        <w:rPr>
          <w:b/>
          <w:sz w:val="22"/>
          <w:szCs w:val="22"/>
        </w:rPr>
        <w:t>J.</w:t>
      </w:r>
      <w:r w:rsidRPr="00AA75DE">
        <w:rPr>
          <w:sz w:val="22"/>
          <w:szCs w:val="22"/>
        </w:rPr>
        <w:t>.</w:t>
      </w:r>
      <w:proofErr w:type="gramEnd"/>
      <w:r w:rsidRPr="00AA75DE">
        <w:rPr>
          <w:sz w:val="22"/>
          <w:szCs w:val="22"/>
        </w:rPr>
        <w:t xml:space="preserve"> &amp; Robinson, C. (2000). Considerations of</w:t>
      </w:r>
      <w:r w:rsidR="00AA75DE" w:rsidRPr="00AA75DE">
        <w:rPr>
          <w:sz w:val="22"/>
          <w:szCs w:val="22"/>
        </w:rPr>
        <w:t xml:space="preserve"> learning </w:t>
      </w:r>
      <w:r w:rsidR="00AA75DE">
        <w:rPr>
          <w:sz w:val="22"/>
          <w:szCs w:val="22"/>
        </w:rPr>
        <w:t>and</w:t>
      </w:r>
      <w:r w:rsidR="00AA75DE" w:rsidRPr="00AA75DE">
        <w:rPr>
          <w:sz w:val="22"/>
          <w:szCs w:val="22"/>
        </w:rPr>
        <w:t xml:space="preserve"> learning res</w:t>
      </w:r>
      <w:r w:rsidRPr="00AA75DE">
        <w:rPr>
          <w:sz w:val="22"/>
          <w:szCs w:val="22"/>
        </w:rPr>
        <w:t xml:space="preserve">earch: Revisiting the "Media Effects" </w:t>
      </w:r>
      <w:r w:rsidR="00AA75DE" w:rsidRPr="00AA75DE">
        <w:rPr>
          <w:sz w:val="22"/>
          <w:szCs w:val="22"/>
        </w:rPr>
        <w:t>debate</w:t>
      </w:r>
      <w:r w:rsidRPr="00AA75DE">
        <w:rPr>
          <w:sz w:val="22"/>
          <w:szCs w:val="22"/>
        </w:rPr>
        <w:t xml:space="preserve">. </w:t>
      </w:r>
      <w:r w:rsidRPr="00AA75DE">
        <w:rPr>
          <w:i/>
          <w:iCs/>
          <w:sz w:val="22"/>
          <w:szCs w:val="22"/>
        </w:rPr>
        <w:t>Institute of Cognitive Science Technical Report</w:t>
      </w:r>
      <w:r w:rsidRPr="00AA75DE">
        <w:rPr>
          <w:sz w:val="22"/>
          <w:szCs w:val="22"/>
        </w:rPr>
        <w:t xml:space="preserve"> no. 00-06. Boulder, CO: The University of Colorado. Available at http://ics.colorado.edu/techpubs/pdf/00-06a.pdf </w:t>
      </w:r>
    </w:p>
    <w:p w14:paraId="6D0AE2BF" w14:textId="77777777" w:rsidR="00D51231" w:rsidRPr="00C60424" w:rsidRDefault="00D51231" w:rsidP="00260735">
      <w:pPr>
        <w:numPr>
          <w:ilvl w:val="0"/>
          <w:numId w:val="2"/>
        </w:numPr>
        <w:spacing w:after="240"/>
        <w:ind w:hanging="720"/>
        <w:rPr>
          <w:sz w:val="22"/>
          <w:szCs w:val="22"/>
        </w:rPr>
      </w:pPr>
      <w:r w:rsidRPr="00C60424">
        <w:rPr>
          <w:b/>
          <w:sz w:val="22"/>
          <w:szCs w:val="22"/>
        </w:rPr>
        <w:t>Nathan, M. J.</w:t>
      </w:r>
      <w:r w:rsidRPr="00C60424">
        <w:rPr>
          <w:sz w:val="22"/>
          <w:szCs w:val="22"/>
        </w:rPr>
        <w:t xml:space="preserve">, Koedinger, K. R., and Alibali, M. W. (2000). Expert blind spot: When content knowledge and pedagogical content knowledge collide. </w:t>
      </w:r>
      <w:r w:rsidRPr="00AA75DE">
        <w:rPr>
          <w:i/>
          <w:iCs/>
          <w:sz w:val="22"/>
          <w:szCs w:val="22"/>
        </w:rPr>
        <w:t xml:space="preserve">Institute of Cognitive Science </w:t>
      </w:r>
      <w:r w:rsidRPr="00AA75DE">
        <w:rPr>
          <w:i/>
          <w:iCs/>
          <w:sz w:val="22"/>
          <w:szCs w:val="22"/>
        </w:rPr>
        <w:lastRenderedPageBreak/>
        <w:t>Technical Report</w:t>
      </w:r>
      <w:r w:rsidRPr="00C60424">
        <w:rPr>
          <w:sz w:val="22"/>
          <w:szCs w:val="22"/>
        </w:rPr>
        <w:t xml:space="preserve"> no. 00-05. Boulder, CO: The University of Colorado. Available at http://ics.colorado.edu/techpubs/pdf/00-05.pdf </w:t>
      </w:r>
    </w:p>
    <w:p w14:paraId="55A99CE5" w14:textId="77777777" w:rsidR="00D51231" w:rsidRPr="00C60424" w:rsidRDefault="00D51231" w:rsidP="00260735">
      <w:pPr>
        <w:numPr>
          <w:ilvl w:val="0"/>
          <w:numId w:val="2"/>
        </w:numPr>
        <w:spacing w:after="240"/>
        <w:ind w:hanging="720"/>
        <w:rPr>
          <w:sz w:val="22"/>
          <w:szCs w:val="22"/>
        </w:rPr>
      </w:pPr>
      <w:r w:rsidRPr="00C60424">
        <w:rPr>
          <w:b/>
          <w:sz w:val="22"/>
          <w:szCs w:val="22"/>
        </w:rPr>
        <w:t>Nathan, M. J.</w:t>
      </w:r>
      <w:r w:rsidRPr="00C60424">
        <w:rPr>
          <w:sz w:val="22"/>
          <w:szCs w:val="22"/>
        </w:rPr>
        <w:t xml:space="preserve">, and Koedinger, K. R. (1999). Investigating the origins of teachers’ beliefs of students’ algebra development. </w:t>
      </w:r>
      <w:r w:rsidRPr="00AA75DE">
        <w:rPr>
          <w:i/>
          <w:iCs/>
          <w:sz w:val="22"/>
          <w:szCs w:val="22"/>
        </w:rPr>
        <w:t>Institute of Cognitive Science Technical Report</w:t>
      </w:r>
      <w:r w:rsidRPr="00C60424">
        <w:rPr>
          <w:sz w:val="22"/>
          <w:szCs w:val="22"/>
        </w:rPr>
        <w:t xml:space="preserve">  99-04. Boulder, CO: The University of Colorado. Available at http://ics.colorado.edu/techpubs/pdf/99-05.pdf </w:t>
      </w:r>
    </w:p>
    <w:p w14:paraId="66F4D023" w14:textId="77777777" w:rsidR="00D51231" w:rsidRPr="00F20CBA" w:rsidRDefault="00D51231" w:rsidP="00260735">
      <w:pPr>
        <w:numPr>
          <w:ilvl w:val="0"/>
          <w:numId w:val="2"/>
        </w:numPr>
        <w:spacing w:after="240"/>
        <w:ind w:hanging="720"/>
        <w:rPr>
          <w:sz w:val="22"/>
          <w:szCs w:val="22"/>
        </w:rPr>
      </w:pPr>
      <w:r w:rsidRPr="00C60424">
        <w:rPr>
          <w:b/>
          <w:sz w:val="22"/>
          <w:szCs w:val="22"/>
        </w:rPr>
        <w:t>Nathan, M. J.</w:t>
      </w:r>
      <w:r w:rsidRPr="00C60424">
        <w:rPr>
          <w:sz w:val="22"/>
          <w:szCs w:val="22"/>
        </w:rPr>
        <w:t xml:space="preserve"> &amp; Koedinger, K. R. (1999). Teachers' and researchers' beliefs about algebra development. </w:t>
      </w:r>
      <w:r w:rsidRPr="00F66D14">
        <w:rPr>
          <w:i/>
          <w:iCs/>
          <w:sz w:val="22"/>
          <w:szCs w:val="22"/>
        </w:rPr>
        <w:t>Institute of Cognitive Science Technical Report</w:t>
      </w:r>
      <w:r w:rsidRPr="00C60424">
        <w:rPr>
          <w:sz w:val="22"/>
          <w:szCs w:val="22"/>
        </w:rPr>
        <w:t xml:space="preserve"> no. 99-04. </w:t>
      </w:r>
      <w:r w:rsidRPr="00F20CBA">
        <w:rPr>
          <w:sz w:val="22"/>
          <w:szCs w:val="22"/>
        </w:rPr>
        <w:t xml:space="preserve">Boulder, CO: The University of Colorado. </w:t>
      </w:r>
      <w:r w:rsidRPr="00F20CBA">
        <w:rPr>
          <w:sz w:val="22"/>
          <w:szCs w:val="22"/>
        </w:rPr>
        <w:tab/>
        <w:t xml:space="preserve">Available at </w:t>
      </w:r>
      <w:r>
        <w:rPr>
          <w:sz w:val="22"/>
          <w:szCs w:val="22"/>
        </w:rPr>
        <w:t xml:space="preserve"> </w:t>
      </w:r>
      <w:r w:rsidRPr="00F20CBA">
        <w:rPr>
          <w:sz w:val="22"/>
          <w:szCs w:val="22"/>
        </w:rPr>
        <w:t xml:space="preserve">http://ics.colorado.edu/techpubs/pdf/99-04.pdf </w:t>
      </w:r>
    </w:p>
    <w:p w14:paraId="58E1AB7A" w14:textId="670E9329" w:rsidR="00D51231" w:rsidRPr="00F20CBA" w:rsidRDefault="00D51231" w:rsidP="00260735">
      <w:pPr>
        <w:numPr>
          <w:ilvl w:val="0"/>
          <w:numId w:val="2"/>
        </w:numPr>
        <w:spacing w:after="240"/>
        <w:ind w:hanging="720"/>
        <w:rPr>
          <w:sz w:val="22"/>
          <w:szCs w:val="22"/>
        </w:rPr>
      </w:pPr>
      <w:r w:rsidRPr="00C60424">
        <w:rPr>
          <w:b/>
          <w:sz w:val="22"/>
          <w:szCs w:val="22"/>
        </w:rPr>
        <w:t>Nathan, M. J.</w:t>
      </w:r>
      <w:r w:rsidRPr="00C60424">
        <w:rPr>
          <w:sz w:val="22"/>
          <w:szCs w:val="22"/>
        </w:rPr>
        <w:t xml:space="preserve">, and Koedinger, K. R. (1999). Teachers’ judgments about algebra problem difficulty. </w:t>
      </w:r>
      <w:r w:rsidRPr="00F66D14">
        <w:rPr>
          <w:i/>
          <w:iCs/>
          <w:sz w:val="22"/>
          <w:szCs w:val="22"/>
        </w:rPr>
        <w:t>Institute of Cognitive Science Technical Report</w:t>
      </w:r>
      <w:r w:rsidRPr="00C60424">
        <w:rPr>
          <w:sz w:val="22"/>
          <w:szCs w:val="22"/>
        </w:rPr>
        <w:t xml:space="preserve"> </w:t>
      </w:r>
      <w:r w:rsidR="00F66D14">
        <w:rPr>
          <w:sz w:val="22"/>
          <w:szCs w:val="22"/>
        </w:rPr>
        <w:t xml:space="preserve">no. </w:t>
      </w:r>
      <w:r w:rsidRPr="00C60424">
        <w:rPr>
          <w:sz w:val="22"/>
          <w:szCs w:val="22"/>
        </w:rPr>
        <w:t>99-03. Boulder, CO: The University of Colorado. Available at http://ics.colorado.edu/techpubs/pdf/99-</w:t>
      </w:r>
      <w:r w:rsidRPr="00F20CBA">
        <w:rPr>
          <w:sz w:val="22"/>
          <w:szCs w:val="22"/>
        </w:rPr>
        <w:t xml:space="preserve">03.pdf </w:t>
      </w:r>
    </w:p>
    <w:p w14:paraId="647C3C36" w14:textId="0F938B56" w:rsidR="00D51231" w:rsidRPr="00C60424" w:rsidRDefault="00D51231" w:rsidP="00260735">
      <w:pPr>
        <w:numPr>
          <w:ilvl w:val="0"/>
          <w:numId w:val="2"/>
        </w:numPr>
        <w:spacing w:after="240"/>
        <w:ind w:hanging="720"/>
        <w:rPr>
          <w:sz w:val="22"/>
          <w:szCs w:val="22"/>
        </w:rPr>
      </w:pPr>
      <w:r w:rsidRPr="00C60424">
        <w:rPr>
          <w:b/>
          <w:sz w:val="22"/>
          <w:szCs w:val="22"/>
        </w:rPr>
        <w:t>Nathan, M. J.,</w:t>
      </w:r>
      <w:r w:rsidRPr="00C60424">
        <w:rPr>
          <w:sz w:val="22"/>
          <w:szCs w:val="22"/>
        </w:rPr>
        <w:t xml:space="preserve"> Koedinger, K., and </w:t>
      </w:r>
      <w:proofErr w:type="spellStart"/>
      <w:r w:rsidRPr="00C60424">
        <w:rPr>
          <w:sz w:val="22"/>
          <w:szCs w:val="22"/>
        </w:rPr>
        <w:t>Tabachneck</w:t>
      </w:r>
      <w:proofErr w:type="spellEnd"/>
      <w:r w:rsidRPr="00C60424">
        <w:rPr>
          <w:sz w:val="22"/>
          <w:szCs w:val="22"/>
        </w:rPr>
        <w:t>, H. T. (1996). Difficulty factors in arithmetic and algebra: The disparity of teachers' beliefs and students' performances.</w:t>
      </w:r>
      <w:r w:rsidRPr="00F66D14">
        <w:rPr>
          <w:i/>
          <w:iCs/>
          <w:sz w:val="22"/>
          <w:szCs w:val="22"/>
        </w:rPr>
        <w:t xml:space="preserve"> Institute of Cognitive Science Technical Report</w:t>
      </w:r>
      <w:r w:rsidRPr="00C60424">
        <w:rPr>
          <w:sz w:val="22"/>
          <w:szCs w:val="22"/>
        </w:rPr>
        <w:t xml:space="preserve"> </w:t>
      </w:r>
      <w:r w:rsidR="00F66D14">
        <w:rPr>
          <w:sz w:val="22"/>
          <w:szCs w:val="22"/>
        </w:rPr>
        <w:t xml:space="preserve">no. </w:t>
      </w:r>
      <w:r w:rsidRPr="00C60424">
        <w:rPr>
          <w:sz w:val="22"/>
          <w:szCs w:val="22"/>
        </w:rPr>
        <w:t xml:space="preserve">96-06. Boulder, CO: The University of Colorado. </w:t>
      </w:r>
    </w:p>
    <w:p w14:paraId="0D1EDC1B" w14:textId="77777777" w:rsidR="00D51231" w:rsidRPr="00C60424" w:rsidRDefault="00D51231" w:rsidP="00260735">
      <w:pPr>
        <w:numPr>
          <w:ilvl w:val="0"/>
          <w:numId w:val="2"/>
        </w:numPr>
        <w:spacing w:after="240"/>
        <w:ind w:hanging="720"/>
        <w:rPr>
          <w:sz w:val="22"/>
          <w:szCs w:val="22"/>
        </w:rPr>
      </w:pPr>
      <w:r w:rsidRPr="00C60424">
        <w:rPr>
          <w:sz w:val="22"/>
          <w:szCs w:val="22"/>
        </w:rPr>
        <w:t>Koedinger, K.,</w:t>
      </w:r>
      <w:r w:rsidRPr="00C60424">
        <w:rPr>
          <w:b/>
          <w:sz w:val="22"/>
          <w:szCs w:val="22"/>
        </w:rPr>
        <w:t xml:space="preserve"> Nathan, M. J.</w:t>
      </w:r>
      <w:r w:rsidRPr="00C60424">
        <w:rPr>
          <w:sz w:val="22"/>
          <w:szCs w:val="22"/>
        </w:rPr>
        <w:t xml:space="preserve"> &amp; </w:t>
      </w:r>
      <w:proofErr w:type="spellStart"/>
      <w:r w:rsidRPr="00C60424">
        <w:rPr>
          <w:sz w:val="22"/>
          <w:szCs w:val="22"/>
        </w:rPr>
        <w:t>Tabachneck</w:t>
      </w:r>
      <w:proofErr w:type="spellEnd"/>
      <w:r w:rsidRPr="00C60424">
        <w:rPr>
          <w:sz w:val="22"/>
          <w:szCs w:val="22"/>
        </w:rPr>
        <w:t xml:space="preserve">, H. T. (1995). Understanding Informal Algebra and Bridging to Symbolic Algebra: First year report to the James S. McDonnell Foundation program for Cognitive Studies in Educational Practice. (Grant no. JSMF 95-11). Pittsburgh, PA: Author. </w:t>
      </w:r>
    </w:p>
    <w:p w14:paraId="73EEAE47" w14:textId="77777777" w:rsidR="00D51231" w:rsidRPr="00C60424" w:rsidRDefault="00D51231" w:rsidP="00260735">
      <w:pPr>
        <w:numPr>
          <w:ilvl w:val="0"/>
          <w:numId w:val="2"/>
        </w:numPr>
        <w:spacing w:after="240"/>
        <w:ind w:hanging="720"/>
        <w:rPr>
          <w:sz w:val="22"/>
          <w:szCs w:val="22"/>
        </w:rPr>
      </w:pPr>
      <w:r w:rsidRPr="00C60424">
        <w:rPr>
          <w:sz w:val="22"/>
          <w:szCs w:val="22"/>
        </w:rPr>
        <w:t xml:space="preserve">Lewis, A. B. &amp; </w:t>
      </w:r>
      <w:r w:rsidRPr="00C60424">
        <w:rPr>
          <w:b/>
          <w:sz w:val="22"/>
          <w:szCs w:val="22"/>
        </w:rPr>
        <w:t>Nathan, M. J.</w:t>
      </w:r>
      <w:r w:rsidRPr="00C60424">
        <w:rPr>
          <w:sz w:val="22"/>
          <w:szCs w:val="22"/>
        </w:rPr>
        <w:t xml:space="preserve"> (1991). A framework for improving students' comprehension of word arithmetic and word algebra problems. </w:t>
      </w:r>
      <w:r w:rsidRPr="00F66D14">
        <w:rPr>
          <w:i/>
          <w:iCs/>
          <w:sz w:val="22"/>
          <w:szCs w:val="22"/>
        </w:rPr>
        <w:t>Institute of Cognitive Science Technical Report</w:t>
      </w:r>
      <w:r w:rsidRPr="00C60424">
        <w:rPr>
          <w:sz w:val="22"/>
          <w:szCs w:val="22"/>
        </w:rPr>
        <w:t xml:space="preserve"> no. 91-05. Boulder, CO: The University of Colorado. Available at ics.colorado.edu/</w:t>
      </w:r>
      <w:proofErr w:type="spellStart"/>
      <w:r w:rsidRPr="00C60424">
        <w:rPr>
          <w:sz w:val="22"/>
          <w:szCs w:val="22"/>
        </w:rPr>
        <w:t>techpubs</w:t>
      </w:r>
      <w:proofErr w:type="spellEnd"/>
      <w:r w:rsidRPr="00C60424">
        <w:rPr>
          <w:sz w:val="22"/>
          <w:szCs w:val="22"/>
        </w:rPr>
        <w:t xml:space="preserve">/pdf/91-05.pdf </w:t>
      </w:r>
    </w:p>
    <w:p w14:paraId="042579F8" w14:textId="77777777" w:rsidR="00D51231" w:rsidRPr="00C60424" w:rsidRDefault="00D51231" w:rsidP="00260735">
      <w:pPr>
        <w:numPr>
          <w:ilvl w:val="0"/>
          <w:numId w:val="2"/>
        </w:numPr>
        <w:spacing w:after="240"/>
        <w:ind w:hanging="720"/>
        <w:rPr>
          <w:sz w:val="22"/>
          <w:szCs w:val="22"/>
        </w:rPr>
      </w:pPr>
      <w:r w:rsidRPr="00C60424">
        <w:rPr>
          <w:b/>
          <w:sz w:val="22"/>
          <w:szCs w:val="22"/>
        </w:rPr>
        <w:t>Nathan, M. J.</w:t>
      </w:r>
      <w:r w:rsidRPr="00C60424">
        <w:rPr>
          <w:sz w:val="22"/>
          <w:szCs w:val="22"/>
        </w:rPr>
        <w:t xml:space="preserve"> Sparks, R., &amp; Wolff, A. S. (1991). Anatomy and autopsy of an intelligent tutor: The WITS system from </w:t>
      </w:r>
      <w:proofErr w:type="spellStart"/>
      <w:r w:rsidRPr="00C60424">
        <w:rPr>
          <w:sz w:val="22"/>
          <w:szCs w:val="22"/>
        </w:rPr>
        <w:t>Bellcore</w:t>
      </w:r>
      <w:proofErr w:type="spellEnd"/>
      <w:r w:rsidRPr="00C60424">
        <w:rPr>
          <w:sz w:val="22"/>
          <w:szCs w:val="22"/>
        </w:rPr>
        <w:t xml:space="preserve">. </w:t>
      </w:r>
      <w:r w:rsidRPr="00F66D14">
        <w:rPr>
          <w:i/>
          <w:iCs/>
          <w:sz w:val="22"/>
          <w:szCs w:val="22"/>
        </w:rPr>
        <w:t>U S West Science and Technology Research Report</w:t>
      </w:r>
      <w:r w:rsidRPr="00C60424">
        <w:rPr>
          <w:sz w:val="22"/>
          <w:szCs w:val="22"/>
        </w:rPr>
        <w:t xml:space="preserve">. </w:t>
      </w:r>
    </w:p>
    <w:p w14:paraId="2CC4E3E1" w14:textId="77777777" w:rsidR="00D51231" w:rsidRPr="00C60424" w:rsidRDefault="00D51231" w:rsidP="00260735">
      <w:pPr>
        <w:numPr>
          <w:ilvl w:val="0"/>
          <w:numId w:val="2"/>
        </w:numPr>
        <w:spacing w:after="240"/>
        <w:ind w:hanging="720"/>
        <w:rPr>
          <w:sz w:val="22"/>
          <w:szCs w:val="22"/>
        </w:rPr>
      </w:pPr>
      <w:r w:rsidRPr="00C60424">
        <w:rPr>
          <w:b/>
          <w:sz w:val="22"/>
          <w:szCs w:val="22"/>
        </w:rPr>
        <w:t>Nathan, M. J.</w:t>
      </w:r>
      <w:r w:rsidRPr="00C60424">
        <w:rPr>
          <w:sz w:val="22"/>
          <w:szCs w:val="22"/>
        </w:rPr>
        <w:t>, Kintsch, W., &amp; Young, E. (1990). A theory of algebra word problem comprehension and its implications for unintelligent tutoring systems.</w:t>
      </w:r>
      <w:r w:rsidRPr="00F66D14">
        <w:rPr>
          <w:i/>
          <w:iCs/>
          <w:sz w:val="22"/>
          <w:szCs w:val="22"/>
        </w:rPr>
        <w:t xml:space="preserve"> Institute of Cognitive Science Technical Report</w:t>
      </w:r>
      <w:r w:rsidRPr="00C60424">
        <w:rPr>
          <w:sz w:val="22"/>
          <w:szCs w:val="22"/>
        </w:rPr>
        <w:t xml:space="preserve"> no. 90-02. Boulder, CO: The University of Colorado. Available at http://ics.colorado.edu/techpubs/pdf/90-02.pdf  </w:t>
      </w:r>
    </w:p>
    <w:p w14:paraId="1866FED7" w14:textId="77777777" w:rsidR="00D51231" w:rsidRPr="00F20CBA" w:rsidRDefault="00D51231" w:rsidP="00260735">
      <w:pPr>
        <w:numPr>
          <w:ilvl w:val="0"/>
          <w:numId w:val="2"/>
        </w:numPr>
        <w:spacing w:after="240"/>
        <w:ind w:hanging="720"/>
        <w:rPr>
          <w:sz w:val="22"/>
          <w:szCs w:val="22"/>
        </w:rPr>
      </w:pPr>
      <w:r w:rsidRPr="00C60424">
        <w:rPr>
          <w:b/>
          <w:sz w:val="22"/>
          <w:szCs w:val="22"/>
        </w:rPr>
        <w:t>Nathan, M. J.</w:t>
      </w:r>
      <w:r w:rsidRPr="00C60424">
        <w:rPr>
          <w:sz w:val="22"/>
          <w:szCs w:val="22"/>
        </w:rPr>
        <w:t xml:space="preserve">, Kintsch, W., &amp; Lewis, C. (1988). Tutoring Algebra Word Problems. </w:t>
      </w:r>
      <w:r w:rsidRPr="00F66D14">
        <w:rPr>
          <w:i/>
          <w:iCs/>
          <w:sz w:val="22"/>
          <w:szCs w:val="22"/>
        </w:rPr>
        <w:t>Institute of Cognitive Science Technical Report</w:t>
      </w:r>
      <w:r w:rsidRPr="00F20CBA">
        <w:rPr>
          <w:sz w:val="22"/>
          <w:szCs w:val="22"/>
        </w:rPr>
        <w:t xml:space="preserve"> no. 88-12. Boulder, CO: The University of Colorado. Available at http://ics.colorado.edu/techpubs/pdf/88-12.pdf </w:t>
      </w:r>
    </w:p>
    <w:p w14:paraId="0E1E5004" w14:textId="77777777" w:rsidR="00A35A8B" w:rsidRPr="00C60424" w:rsidRDefault="008042C7" w:rsidP="00356685">
      <w:pPr>
        <w:pStyle w:val="Heading1"/>
        <w:spacing w:before="480" w:after="240" w:line="240" w:lineRule="auto"/>
        <w:ind w:left="14" w:hanging="14"/>
        <w:rPr>
          <w:sz w:val="22"/>
          <w:szCs w:val="22"/>
        </w:rPr>
      </w:pPr>
      <w:r w:rsidRPr="00C60424">
        <w:rPr>
          <w:sz w:val="22"/>
          <w:szCs w:val="22"/>
        </w:rPr>
        <w:lastRenderedPageBreak/>
        <w:t xml:space="preserve">Invited Presentations </w:t>
      </w:r>
    </w:p>
    <w:p w14:paraId="596F4C9B" w14:textId="7CAD2C3D" w:rsidR="008F5FE2" w:rsidRDefault="008F5FE2" w:rsidP="00260735">
      <w:pPr>
        <w:numPr>
          <w:ilvl w:val="0"/>
          <w:numId w:val="2"/>
        </w:numPr>
        <w:tabs>
          <w:tab w:val="left" w:pos="720"/>
        </w:tabs>
        <w:spacing w:after="240"/>
        <w:ind w:hanging="720"/>
        <w:rPr>
          <w:bCs/>
          <w:sz w:val="22"/>
          <w:szCs w:val="22"/>
        </w:rPr>
      </w:pPr>
      <w:r w:rsidRPr="00C60424">
        <w:rPr>
          <w:b/>
          <w:sz w:val="22"/>
          <w:szCs w:val="22"/>
        </w:rPr>
        <w:t>Nathan, M. J.</w:t>
      </w:r>
      <w:r w:rsidRPr="00C60424">
        <w:rPr>
          <w:bCs/>
          <w:sz w:val="22"/>
          <w:szCs w:val="22"/>
        </w:rPr>
        <w:t xml:space="preserve"> (202</w:t>
      </w:r>
      <w:r>
        <w:rPr>
          <w:bCs/>
          <w:sz w:val="22"/>
          <w:szCs w:val="22"/>
        </w:rPr>
        <w:t>4</w:t>
      </w:r>
      <w:r w:rsidRPr="00C60424">
        <w:rPr>
          <w:bCs/>
          <w:sz w:val="22"/>
          <w:szCs w:val="22"/>
        </w:rPr>
        <w:t xml:space="preserve">, </w:t>
      </w:r>
      <w:r>
        <w:rPr>
          <w:bCs/>
          <w:sz w:val="22"/>
          <w:szCs w:val="22"/>
        </w:rPr>
        <w:t>July 30</w:t>
      </w:r>
      <w:r w:rsidRPr="00C60424">
        <w:rPr>
          <w:bCs/>
          <w:sz w:val="22"/>
          <w:szCs w:val="22"/>
        </w:rPr>
        <w:t>).</w:t>
      </w:r>
      <w:r>
        <w:rPr>
          <w:bCs/>
          <w:sz w:val="22"/>
          <w:szCs w:val="22"/>
        </w:rPr>
        <w:t xml:space="preserve"> “</w:t>
      </w:r>
      <w:r w:rsidRPr="008F5FE2">
        <w:rPr>
          <w:sz w:val="22"/>
          <w:szCs w:val="22"/>
        </w:rPr>
        <w:t>Gestures for Teaching: Handy Ways to Promote Student Comprehension &amp; Learning</w:t>
      </w:r>
      <w:r>
        <w:rPr>
          <w:sz w:val="22"/>
          <w:szCs w:val="22"/>
        </w:rPr>
        <w:t xml:space="preserve">.” Invited presentation to </w:t>
      </w:r>
      <w:r w:rsidRPr="008F5FE2">
        <w:rPr>
          <w:sz w:val="22"/>
          <w:szCs w:val="22"/>
        </w:rPr>
        <w:t>UW–Madison School of Education's Early Career Teaching Institute (ECTI)</w:t>
      </w:r>
      <w:r>
        <w:rPr>
          <w:sz w:val="22"/>
          <w:szCs w:val="22"/>
        </w:rPr>
        <w:t xml:space="preserve">. </w:t>
      </w:r>
    </w:p>
    <w:p w14:paraId="22C74171" w14:textId="6F70E788" w:rsidR="00CD1321" w:rsidRPr="00CD1321" w:rsidRDefault="00CD1321" w:rsidP="00260735">
      <w:pPr>
        <w:numPr>
          <w:ilvl w:val="0"/>
          <w:numId w:val="2"/>
        </w:numPr>
        <w:tabs>
          <w:tab w:val="left" w:pos="720"/>
        </w:tabs>
        <w:spacing w:after="240"/>
        <w:ind w:hanging="720"/>
        <w:rPr>
          <w:bCs/>
          <w:sz w:val="22"/>
          <w:szCs w:val="22"/>
        </w:rPr>
      </w:pPr>
      <w:r w:rsidRPr="00C60424">
        <w:rPr>
          <w:b/>
          <w:sz w:val="22"/>
          <w:szCs w:val="22"/>
        </w:rPr>
        <w:t>Nathan, M. J.</w:t>
      </w:r>
      <w:r w:rsidRPr="00C60424">
        <w:rPr>
          <w:bCs/>
          <w:sz w:val="22"/>
          <w:szCs w:val="22"/>
        </w:rPr>
        <w:t xml:space="preserve"> (202</w:t>
      </w:r>
      <w:r>
        <w:rPr>
          <w:bCs/>
          <w:sz w:val="22"/>
          <w:szCs w:val="22"/>
        </w:rPr>
        <w:t>4</w:t>
      </w:r>
      <w:r w:rsidRPr="00C60424">
        <w:rPr>
          <w:bCs/>
          <w:sz w:val="22"/>
          <w:szCs w:val="22"/>
        </w:rPr>
        <w:t xml:space="preserve">, </w:t>
      </w:r>
      <w:r>
        <w:rPr>
          <w:bCs/>
          <w:sz w:val="22"/>
          <w:szCs w:val="22"/>
        </w:rPr>
        <w:t>July 17</w:t>
      </w:r>
      <w:r w:rsidRPr="00C60424">
        <w:rPr>
          <w:bCs/>
          <w:sz w:val="22"/>
          <w:szCs w:val="22"/>
        </w:rPr>
        <w:t>).</w:t>
      </w:r>
      <w:r>
        <w:rPr>
          <w:bCs/>
          <w:sz w:val="22"/>
          <w:szCs w:val="22"/>
        </w:rPr>
        <w:t xml:space="preserve"> “</w:t>
      </w:r>
      <w:r w:rsidRPr="00CD1321">
        <w:rPr>
          <w:bCs/>
          <w:sz w:val="22"/>
          <w:szCs w:val="22"/>
        </w:rPr>
        <w:t>Inference Making and Learning from Text via Embodied Situation Models: Extending Kintsch’s Legacy</w:t>
      </w:r>
      <w:r>
        <w:rPr>
          <w:bCs/>
          <w:sz w:val="22"/>
          <w:szCs w:val="22"/>
        </w:rPr>
        <w:t xml:space="preserve">.” Society for Text &amp; Discourse Annual Meeting (Organizer: Michael B. Wolfe). Chicago, IL. </w:t>
      </w:r>
    </w:p>
    <w:p w14:paraId="675FBE57" w14:textId="4F32360E" w:rsidR="008F5FE2" w:rsidRPr="008F5FE2" w:rsidRDefault="008F5FE2" w:rsidP="00260735">
      <w:pPr>
        <w:numPr>
          <w:ilvl w:val="0"/>
          <w:numId w:val="2"/>
        </w:numPr>
        <w:tabs>
          <w:tab w:val="left" w:pos="720"/>
        </w:tabs>
        <w:spacing w:after="240"/>
        <w:ind w:hanging="720"/>
        <w:rPr>
          <w:bCs/>
          <w:sz w:val="22"/>
          <w:szCs w:val="22"/>
        </w:rPr>
      </w:pPr>
      <w:r w:rsidRPr="00C60424">
        <w:rPr>
          <w:b/>
          <w:sz w:val="22"/>
          <w:szCs w:val="22"/>
        </w:rPr>
        <w:t>Nathan, M. J.</w:t>
      </w:r>
      <w:r w:rsidRPr="00C60424">
        <w:rPr>
          <w:bCs/>
          <w:sz w:val="22"/>
          <w:szCs w:val="22"/>
        </w:rPr>
        <w:t xml:space="preserve"> (202</w:t>
      </w:r>
      <w:r>
        <w:rPr>
          <w:bCs/>
          <w:sz w:val="22"/>
          <w:szCs w:val="22"/>
        </w:rPr>
        <w:t>3</w:t>
      </w:r>
      <w:r w:rsidRPr="00C60424">
        <w:rPr>
          <w:bCs/>
          <w:sz w:val="22"/>
          <w:szCs w:val="22"/>
        </w:rPr>
        <w:t xml:space="preserve">, </w:t>
      </w:r>
      <w:r>
        <w:rPr>
          <w:bCs/>
          <w:sz w:val="22"/>
          <w:szCs w:val="22"/>
        </w:rPr>
        <w:t>July 19</w:t>
      </w:r>
      <w:r w:rsidRPr="00C60424">
        <w:rPr>
          <w:bCs/>
          <w:sz w:val="22"/>
          <w:szCs w:val="22"/>
        </w:rPr>
        <w:t>).</w:t>
      </w:r>
      <w:r>
        <w:rPr>
          <w:bCs/>
          <w:sz w:val="22"/>
          <w:szCs w:val="22"/>
        </w:rPr>
        <w:t xml:space="preserve"> “</w:t>
      </w:r>
      <w:r w:rsidRPr="008F5FE2">
        <w:rPr>
          <w:sz w:val="22"/>
          <w:szCs w:val="22"/>
        </w:rPr>
        <w:t>Gestures for Teaching: Handy Ways to Promote Student Comprehension &amp; Learning</w:t>
      </w:r>
      <w:r>
        <w:rPr>
          <w:sz w:val="22"/>
          <w:szCs w:val="22"/>
        </w:rPr>
        <w:t xml:space="preserve">.” Invited presentation to </w:t>
      </w:r>
      <w:r w:rsidRPr="008F5FE2">
        <w:rPr>
          <w:sz w:val="22"/>
          <w:szCs w:val="22"/>
        </w:rPr>
        <w:t>UW–Madison School of Education's Early Career Teaching Institute (ECTI)</w:t>
      </w:r>
      <w:r>
        <w:rPr>
          <w:sz w:val="22"/>
          <w:szCs w:val="22"/>
        </w:rPr>
        <w:t>.</w:t>
      </w:r>
    </w:p>
    <w:p w14:paraId="1EE8240A" w14:textId="4B8FD15D" w:rsidR="00EF6A2D" w:rsidRPr="00EF6A2D" w:rsidRDefault="00EF6A2D" w:rsidP="00260735">
      <w:pPr>
        <w:numPr>
          <w:ilvl w:val="0"/>
          <w:numId w:val="2"/>
        </w:numPr>
        <w:tabs>
          <w:tab w:val="left" w:pos="720"/>
        </w:tabs>
        <w:spacing w:after="240"/>
        <w:ind w:hanging="720"/>
        <w:rPr>
          <w:bCs/>
          <w:sz w:val="22"/>
          <w:szCs w:val="22"/>
        </w:rPr>
      </w:pPr>
      <w:r w:rsidRPr="00C60424">
        <w:rPr>
          <w:b/>
          <w:sz w:val="22"/>
          <w:szCs w:val="22"/>
        </w:rPr>
        <w:t>Nathan, M. J.</w:t>
      </w:r>
      <w:r w:rsidRPr="00C60424">
        <w:rPr>
          <w:bCs/>
          <w:sz w:val="22"/>
          <w:szCs w:val="22"/>
        </w:rPr>
        <w:t xml:space="preserve"> (202</w:t>
      </w:r>
      <w:r>
        <w:rPr>
          <w:bCs/>
          <w:sz w:val="22"/>
          <w:szCs w:val="22"/>
        </w:rPr>
        <w:t>3</w:t>
      </w:r>
      <w:r w:rsidRPr="00C60424">
        <w:rPr>
          <w:bCs/>
          <w:sz w:val="22"/>
          <w:szCs w:val="22"/>
        </w:rPr>
        <w:t xml:space="preserve">, </w:t>
      </w:r>
      <w:r>
        <w:rPr>
          <w:bCs/>
          <w:sz w:val="22"/>
          <w:szCs w:val="22"/>
        </w:rPr>
        <w:t>Apr</w:t>
      </w:r>
      <w:r w:rsidRPr="00C60424">
        <w:rPr>
          <w:bCs/>
          <w:sz w:val="22"/>
          <w:szCs w:val="22"/>
        </w:rPr>
        <w:t xml:space="preserve">. </w:t>
      </w:r>
      <w:r>
        <w:rPr>
          <w:bCs/>
          <w:sz w:val="22"/>
          <w:szCs w:val="22"/>
        </w:rPr>
        <w:t>1</w:t>
      </w:r>
      <w:r w:rsidR="00732A2A">
        <w:rPr>
          <w:bCs/>
          <w:sz w:val="22"/>
          <w:szCs w:val="22"/>
        </w:rPr>
        <w:t>2</w:t>
      </w:r>
      <w:r w:rsidRPr="00C60424">
        <w:rPr>
          <w:bCs/>
          <w:sz w:val="22"/>
          <w:szCs w:val="22"/>
        </w:rPr>
        <w:t>).</w:t>
      </w:r>
      <w:r w:rsidR="00732A2A">
        <w:rPr>
          <w:bCs/>
          <w:sz w:val="22"/>
          <w:szCs w:val="22"/>
        </w:rPr>
        <w:t xml:space="preserve"> “</w:t>
      </w:r>
      <w:r w:rsidR="00732A2A" w:rsidRPr="00732A2A">
        <w:rPr>
          <w:bCs/>
          <w:sz w:val="22"/>
          <w:szCs w:val="22"/>
        </w:rPr>
        <w:t>Time Management as a Professor</w:t>
      </w:r>
      <w:r w:rsidR="00732A2A">
        <w:rPr>
          <w:bCs/>
          <w:sz w:val="22"/>
          <w:szCs w:val="22"/>
        </w:rPr>
        <w:t xml:space="preserve">.” </w:t>
      </w:r>
      <w:r w:rsidR="00732A2A" w:rsidRPr="00732A2A">
        <w:rPr>
          <w:bCs/>
          <w:sz w:val="22"/>
          <w:szCs w:val="22"/>
        </w:rPr>
        <w:t xml:space="preserve"> </w:t>
      </w:r>
      <w:r w:rsidR="00732A2A">
        <w:rPr>
          <w:bCs/>
          <w:sz w:val="22"/>
          <w:szCs w:val="22"/>
        </w:rPr>
        <w:t xml:space="preserve">Presentation to the AERA Division C New Faculty Mentoring Program. (Organizer: </w:t>
      </w:r>
      <w:r w:rsidR="00732A2A" w:rsidRPr="00732A2A">
        <w:rPr>
          <w:bCs/>
          <w:sz w:val="22"/>
          <w:szCs w:val="22"/>
        </w:rPr>
        <w:t>Doug Lombardi</w:t>
      </w:r>
      <w:r w:rsidR="00732A2A">
        <w:rPr>
          <w:bCs/>
          <w:sz w:val="22"/>
          <w:szCs w:val="22"/>
        </w:rPr>
        <w:t xml:space="preserve"> and Daniel Dinsmore). </w:t>
      </w:r>
    </w:p>
    <w:p w14:paraId="2000758E" w14:textId="7DD992F8" w:rsidR="0094772D" w:rsidRPr="00C60424" w:rsidRDefault="0094772D" w:rsidP="00260735">
      <w:pPr>
        <w:numPr>
          <w:ilvl w:val="0"/>
          <w:numId w:val="2"/>
        </w:numPr>
        <w:tabs>
          <w:tab w:val="left" w:pos="720"/>
        </w:tabs>
        <w:spacing w:after="240"/>
        <w:ind w:hanging="720"/>
        <w:rPr>
          <w:bCs/>
          <w:sz w:val="22"/>
          <w:szCs w:val="22"/>
        </w:rPr>
      </w:pPr>
      <w:r w:rsidRPr="00C60424">
        <w:rPr>
          <w:b/>
          <w:sz w:val="22"/>
          <w:szCs w:val="22"/>
        </w:rPr>
        <w:t>Nathan, M. J.</w:t>
      </w:r>
      <w:r w:rsidRPr="00C60424">
        <w:rPr>
          <w:bCs/>
          <w:sz w:val="22"/>
          <w:szCs w:val="22"/>
        </w:rPr>
        <w:t xml:space="preserve"> (2022, Dec. 3). “What is Learning Sciences and Why it Matters for Education.” </w:t>
      </w:r>
      <w:r w:rsidR="006B08F8" w:rsidRPr="00C60424">
        <w:rPr>
          <w:bCs/>
          <w:sz w:val="22"/>
          <w:szCs w:val="22"/>
        </w:rPr>
        <w:t xml:space="preserve">Talk to </w:t>
      </w:r>
      <w:proofErr w:type="gramStart"/>
      <w:r w:rsidR="00163323" w:rsidRPr="00C60424">
        <w:rPr>
          <w:bCs/>
          <w:i/>
          <w:iCs/>
          <w:sz w:val="22"/>
          <w:szCs w:val="22"/>
        </w:rPr>
        <w:t>A</w:t>
      </w:r>
      <w:proofErr w:type="gramEnd"/>
      <w:r w:rsidR="00163323" w:rsidRPr="00C60424">
        <w:rPr>
          <w:bCs/>
          <w:i/>
          <w:iCs/>
          <w:sz w:val="22"/>
          <w:szCs w:val="22"/>
        </w:rPr>
        <w:t xml:space="preserve"> II Escola </w:t>
      </w:r>
      <w:proofErr w:type="spellStart"/>
      <w:r w:rsidR="00163323" w:rsidRPr="00C60424">
        <w:rPr>
          <w:bCs/>
          <w:i/>
          <w:iCs/>
          <w:sz w:val="22"/>
          <w:szCs w:val="22"/>
        </w:rPr>
        <w:t>Anual</w:t>
      </w:r>
      <w:proofErr w:type="spellEnd"/>
      <w:r w:rsidR="00163323" w:rsidRPr="00C60424">
        <w:rPr>
          <w:bCs/>
          <w:i/>
          <w:iCs/>
          <w:sz w:val="22"/>
          <w:szCs w:val="22"/>
        </w:rPr>
        <w:t xml:space="preserve"> de </w:t>
      </w:r>
      <w:proofErr w:type="spellStart"/>
      <w:r w:rsidR="00163323" w:rsidRPr="00C60424">
        <w:rPr>
          <w:bCs/>
          <w:i/>
          <w:iCs/>
          <w:sz w:val="22"/>
          <w:szCs w:val="22"/>
        </w:rPr>
        <w:t>Ciências</w:t>
      </w:r>
      <w:proofErr w:type="spellEnd"/>
      <w:r w:rsidR="00163323" w:rsidRPr="00C60424">
        <w:rPr>
          <w:bCs/>
          <w:i/>
          <w:iCs/>
          <w:sz w:val="22"/>
          <w:szCs w:val="22"/>
        </w:rPr>
        <w:t xml:space="preserve"> da </w:t>
      </w:r>
      <w:proofErr w:type="spellStart"/>
      <w:r w:rsidR="00163323" w:rsidRPr="00C60424">
        <w:rPr>
          <w:bCs/>
          <w:i/>
          <w:iCs/>
          <w:sz w:val="22"/>
          <w:szCs w:val="22"/>
        </w:rPr>
        <w:t>Aprendizagem</w:t>
      </w:r>
      <w:proofErr w:type="spellEnd"/>
      <w:r w:rsidR="00163323" w:rsidRPr="00C60424">
        <w:rPr>
          <w:bCs/>
          <w:i/>
          <w:iCs/>
          <w:sz w:val="22"/>
          <w:szCs w:val="22"/>
        </w:rPr>
        <w:t xml:space="preserve"> / </w:t>
      </w:r>
      <w:r w:rsidR="00163323" w:rsidRPr="00C60424">
        <w:rPr>
          <w:bCs/>
          <w:sz w:val="22"/>
          <w:szCs w:val="22"/>
        </w:rPr>
        <w:t>Th</w:t>
      </w:r>
      <w:r w:rsidR="006B08F8" w:rsidRPr="00C60424">
        <w:rPr>
          <w:bCs/>
          <w:sz w:val="22"/>
          <w:szCs w:val="22"/>
        </w:rPr>
        <w:t xml:space="preserve">e </w:t>
      </w:r>
      <w:r w:rsidR="00163323" w:rsidRPr="00C60424">
        <w:rPr>
          <w:bCs/>
          <w:sz w:val="22"/>
          <w:szCs w:val="22"/>
        </w:rPr>
        <w:t>Second</w:t>
      </w:r>
      <w:r w:rsidR="006B08F8" w:rsidRPr="00C60424">
        <w:rPr>
          <w:bCs/>
          <w:sz w:val="22"/>
          <w:szCs w:val="22"/>
        </w:rPr>
        <w:t xml:space="preserve"> Learning Sciences School for Brazilian Scholars. (Organizer: Cassia Fernandez). https://www.cienciasdaaprendizagem.org/escola-anual-2022-2023 </w:t>
      </w:r>
    </w:p>
    <w:p w14:paraId="66CE2C3D" w14:textId="229FD93E" w:rsidR="0000197D" w:rsidRPr="00C60424" w:rsidRDefault="0000197D" w:rsidP="00260735">
      <w:pPr>
        <w:numPr>
          <w:ilvl w:val="0"/>
          <w:numId w:val="2"/>
        </w:numPr>
        <w:tabs>
          <w:tab w:val="left" w:pos="720"/>
        </w:tabs>
        <w:spacing w:after="240"/>
        <w:ind w:hanging="720"/>
        <w:rPr>
          <w:sz w:val="22"/>
          <w:szCs w:val="22"/>
        </w:rPr>
      </w:pPr>
      <w:r w:rsidRPr="00C60424">
        <w:rPr>
          <w:b/>
          <w:sz w:val="22"/>
          <w:szCs w:val="22"/>
        </w:rPr>
        <w:t>Nathan, M. J.</w:t>
      </w:r>
      <w:r w:rsidRPr="00C60424">
        <w:rPr>
          <w:sz w:val="22"/>
          <w:szCs w:val="22"/>
        </w:rPr>
        <w:t xml:space="preserve"> (2022, Sep. 29). “Can Augmented Intelligence Systems Mitigate the Risks that Disembodied AI Poses for Education?” Talk to the Augmented Intelligence</w:t>
      </w:r>
      <w:r w:rsidR="00B40B41">
        <w:rPr>
          <w:sz w:val="22"/>
          <w:szCs w:val="22"/>
        </w:rPr>
        <w:t xml:space="preserve"> (</w:t>
      </w:r>
      <w:proofErr w:type="spellStart"/>
      <w:r w:rsidR="00B40B41">
        <w:rPr>
          <w:sz w:val="22"/>
          <w:szCs w:val="22"/>
        </w:rPr>
        <w:t>AugInt</w:t>
      </w:r>
      <w:proofErr w:type="spellEnd"/>
      <w:r w:rsidR="00B40B41">
        <w:rPr>
          <w:sz w:val="22"/>
          <w:szCs w:val="22"/>
        </w:rPr>
        <w:t>)</w:t>
      </w:r>
      <w:r w:rsidRPr="00C60424">
        <w:rPr>
          <w:sz w:val="22"/>
          <w:szCs w:val="22"/>
        </w:rPr>
        <w:t xml:space="preserve"> Workshop</w:t>
      </w:r>
      <w:r w:rsidR="00285088" w:rsidRPr="00C60424">
        <w:rPr>
          <w:sz w:val="22"/>
          <w:szCs w:val="22"/>
        </w:rPr>
        <w:t xml:space="preserve"> (Organizers: Robert L. Goldstone, Mirta </w:t>
      </w:r>
      <w:proofErr w:type="spellStart"/>
      <w:r w:rsidR="00285088" w:rsidRPr="00C60424">
        <w:rPr>
          <w:sz w:val="22"/>
          <w:szCs w:val="22"/>
        </w:rPr>
        <w:t>Galesic</w:t>
      </w:r>
      <w:proofErr w:type="spellEnd"/>
      <w:r w:rsidR="00285088" w:rsidRPr="00C60424">
        <w:rPr>
          <w:sz w:val="22"/>
          <w:szCs w:val="22"/>
        </w:rPr>
        <w:t xml:space="preserve">, Gautam Biswas, Marina </w:t>
      </w:r>
      <w:proofErr w:type="spellStart"/>
      <w:r w:rsidR="00285088" w:rsidRPr="00C60424">
        <w:rPr>
          <w:sz w:val="22"/>
          <w:szCs w:val="22"/>
        </w:rPr>
        <w:t>Dubova</w:t>
      </w:r>
      <w:proofErr w:type="spellEnd"/>
      <w:r w:rsidR="00285088" w:rsidRPr="00C60424">
        <w:rPr>
          <w:sz w:val="22"/>
          <w:szCs w:val="22"/>
        </w:rPr>
        <w:t>).</w:t>
      </w:r>
      <w:r w:rsidRPr="00C60424">
        <w:rPr>
          <w:sz w:val="22"/>
          <w:szCs w:val="22"/>
        </w:rPr>
        <w:t xml:space="preserve"> Video is available at https://youtu.be/kA_rOjxBrJo</w:t>
      </w:r>
    </w:p>
    <w:p w14:paraId="3A6890B7" w14:textId="58C1CA4D" w:rsidR="00197B33" w:rsidRPr="00C60424" w:rsidRDefault="008042C7" w:rsidP="00260735">
      <w:pPr>
        <w:numPr>
          <w:ilvl w:val="0"/>
          <w:numId w:val="2"/>
        </w:numPr>
        <w:tabs>
          <w:tab w:val="left" w:pos="720"/>
        </w:tabs>
        <w:spacing w:after="240"/>
        <w:ind w:hanging="720"/>
        <w:rPr>
          <w:sz w:val="22"/>
          <w:szCs w:val="22"/>
        </w:rPr>
      </w:pPr>
      <w:r w:rsidRPr="00C60424">
        <w:rPr>
          <w:b/>
          <w:sz w:val="22"/>
          <w:szCs w:val="22"/>
        </w:rPr>
        <w:t>Nathan, M. J.</w:t>
      </w:r>
      <w:r w:rsidRPr="00C60424">
        <w:rPr>
          <w:sz w:val="22"/>
          <w:szCs w:val="22"/>
        </w:rPr>
        <w:t xml:space="preserve"> (2022, Mar. 25). “</w:t>
      </w:r>
      <w:r w:rsidR="00197B33" w:rsidRPr="00C60424">
        <w:rPr>
          <w:sz w:val="22"/>
          <w:szCs w:val="22"/>
        </w:rPr>
        <w:t>Scale-Down Methodology for Designing Technology for Embodied Interactions.</w:t>
      </w:r>
      <w:r w:rsidRPr="00C60424">
        <w:rPr>
          <w:sz w:val="22"/>
          <w:szCs w:val="22"/>
        </w:rPr>
        <w:t xml:space="preserve">” Talk for the Future Learning Initiative Colloquium, at the </w:t>
      </w:r>
      <w:proofErr w:type="spellStart"/>
      <w:r w:rsidRPr="00A85C61">
        <w:rPr>
          <w:i/>
          <w:iCs/>
          <w:sz w:val="22"/>
          <w:szCs w:val="22"/>
        </w:rPr>
        <w:t>Eidgenössische</w:t>
      </w:r>
      <w:proofErr w:type="spellEnd"/>
      <w:r w:rsidRPr="00A85C61">
        <w:rPr>
          <w:i/>
          <w:iCs/>
          <w:sz w:val="22"/>
          <w:szCs w:val="22"/>
        </w:rPr>
        <w:t xml:space="preserve"> </w:t>
      </w:r>
      <w:proofErr w:type="spellStart"/>
      <w:r w:rsidRPr="00A85C61">
        <w:rPr>
          <w:i/>
          <w:iCs/>
          <w:sz w:val="22"/>
          <w:szCs w:val="22"/>
        </w:rPr>
        <w:t>Technische</w:t>
      </w:r>
      <w:proofErr w:type="spellEnd"/>
      <w:r w:rsidRPr="00A85C61">
        <w:rPr>
          <w:i/>
          <w:iCs/>
          <w:sz w:val="22"/>
          <w:szCs w:val="22"/>
        </w:rPr>
        <w:t xml:space="preserve"> Hochschule</w:t>
      </w:r>
      <w:r w:rsidRPr="00C60424">
        <w:rPr>
          <w:sz w:val="22"/>
          <w:szCs w:val="22"/>
        </w:rPr>
        <w:t xml:space="preserve"> (ETH) Zürich, Zürich, Switzerland (Virtual).  </w:t>
      </w:r>
    </w:p>
    <w:p w14:paraId="0EAB6DD4" w14:textId="77777777" w:rsidR="00A35A8B" w:rsidRPr="00C60424" w:rsidRDefault="008042C7" w:rsidP="00260735">
      <w:pPr>
        <w:numPr>
          <w:ilvl w:val="0"/>
          <w:numId w:val="2"/>
        </w:numPr>
        <w:tabs>
          <w:tab w:val="left" w:pos="720"/>
        </w:tabs>
        <w:spacing w:after="240"/>
        <w:ind w:hanging="720"/>
        <w:rPr>
          <w:sz w:val="22"/>
          <w:szCs w:val="22"/>
        </w:rPr>
      </w:pPr>
      <w:r w:rsidRPr="00C60424">
        <w:rPr>
          <w:b/>
          <w:sz w:val="22"/>
          <w:szCs w:val="22"/>
        </w:rPr>
        <w:t>Nathan, M. J.</w:t>
      </w:r>
      <w:r w:rsidRPr="00C60424">
        <w:rPr>
          <w:sz w:val="22"/>
          <w:szCs w:val="22"/>
        </w:rPr>
        <w:t xml:space="preserve"> (2022, Mar. 16). “Design for Promoting Grounded and Embodied Learning.” Lunch and Learn group at the University of Michigan (Host: Rebecca M. Quintana, PhD). Ann Arbor, MI (Virtual). </w:t>
      </w:r>
    </w:p>
    <w:p w14:paraId="61A1068D" w14:textId="77777777" w:rsidR="00A35A8B" w:rsidRPr="00C60424" w:rsidRDefault="008042C7" w:rsidP="00260735">
      <w:pPr>
        <w:numPr>
          <w:ilvl w:val="0"/>
          <w:numId w:val="2"/>
        </w:numPr>
        <w:tabs>
          <w:tab w:val="left" w:pos="720"/>
        </w:tabs>
        <w:spacing w:after="240"/>
        <w:ind w:hanging="720"/>
        <w:rPr>
          <w:sz w:val="22"/>
          <w:szCs w:val="22"/>
        </w:rPr>
      </w:pPr>
      <w:r w:rsidRPr="00C60424">
        <w:rPr>
          <w:b/>
          <w:sz w:val="22"/>
          <w:szCs w:val="22"/>
        </w:rPr>
        <w:t>Nathan, M. J.</w:t>
      </w:r>
      <w:r w:rsidRPr="00C60424">
        <w:rPr>
          <w:sz w:val="22"/>
          <w:szCs w:val="22"/>
        </w:rPr>
        <w:t xml:space="preserve"> (2021, Dec.). “Instructional Gestures: Handy Ways to Promote Comprehension and Learning.” Talk for the Seminar Series </w:t>
      </w:r>
      <w:proofErr w:type="spellStart"/>
      <w:r w:rsidRPr="00C60424">
        <w:rPr>
          <w:sz w:val="22"/>
          <w:szCs w:val="22"/>
        </w:rPr>
        <w:t>Enseñando</w:t>
      </w:r>
      <w:proofErr w:type="spellEnd"/>
      <w:r w:rsidRPr="00C60424">
        <w:rPr>
          <w:sz w:val="22"/>
          <w:szCs w:val="22"/>
        </w:rPr>
        <w:t xml:space="preserve"> con </w:t>
      </w:r>
      <w:proofErr w:type="spellStart"/>
      <w:r w:rsidRPr="00C60424">
        <w:rPr>
          <w:sz w:val="22"/>
          <w:szCs w:val="22"/>
        </w:rPr>
        <w:t>el</w:t>
      </w:r>
      <w:proofErr w:type="spellEnd"/>
      <w:r w:rsidRPr="00C60424">
        <w:rPr>
          <w:sz w:val="22"/>
          <w:szCs w:val="22"/>
        </w:rPr>
        <w:t xml:space="preserve"> </w:t>
      </w:r>
      <w:proofErr w:type="spellStart"/>
      <w:r w:rsidRPr="00C60424">
        <w:rPr>
          <w:sz w:val="22"/>
          <w:szCs w:val="22"/>
        </w:rPr>
        <w:t>Cerebro</w:t>
      </w:r>
      <w:proofErr w:type="spellEnd"/>
      <w:r w:rsidRPr="00C60424">
        <w:rPr>
          <w:sz w:val="22"/>
          <w:szCs w:val="22"/>
        </w:rPr>
        <w:t xml:space="preserve"> </w:t>
      </w:r>
      <w:proofErr w:type="spellStart"/>
      <w:r w:rsidRPr="00C60424">
        <w:rPr>
          <w:sz w:val="22"/>
          <w:szCs w:val="22"/>
        </w:rPr>
        <w:t>en</w:t>
      </w:r>
      <w:proofErr w:type="spellEnd"/>
      <w:r w:rsidRPr="00C60424">
        <w:rPr>
          <w:sz w:val="22"/>
          <w:szCs w:val="22"/>
        </w:rPr>
        <w:t xml:space="preserve"> </w:t>
      </w:r>
      <w:proofErr w:type="spellStart"/>
      <w:r w:rsidRPr="00C60424">
        <w:rPr>
          <w:sz w:val="22"/>
          <w:szCs w:val="22"/>
        </w:rPr>
        <w:t>Mente</w:t>
      </w:r>
      <w:proofErr w:type="spellEnd"/>
      <w:r w:rsidRPr="00C60424">
        <w:rPr>
          <w:sz w:val="22"/>
          <w:szCs w:val="22"/>
        </w:rPr>
        <w:t xml:space="preserve"> / Teaching with the Brain in Mind, for educational practitioners. Universidad de Chile, Santiago (Virtual).  </w:t>
      </w:r>
    </w:p>
    <w:p w14:paraId="1A8B0F19" w14:textId="5D2FFBB7" w:rsidR="00A35A8B" w:rsidRPr="00C60424" w:rsidRDefault="008042C7" w:rsidP="00260735">
      <w:pPr>
        <w:numPr>
          <w:ilvl w:val="0"/>
          <w:numId w:val="2"/>
        </w:numPr>
        <w:tabs>
          <w:tab w:val="left" w:pos="720"/>
        </w:tabs>
        <w:spacing w:after="240"/>
        <w:ind w:hanging="720"/>
        <w:rPr>
          <w:sz w:val="22"/>
          <w:szCs w:val="22"/>
        </w:rPr>
      </w:pPr>
      <w:r w:rsidRPr="00C60424">
        <w:rPr>
          <w:b/>
          <w:sz w:val="22"/>
          <w:szCs w:val="22"/>
        </w:rPr>
        <w:t>Nathan, M. J.</w:t>
      </w:r>
      <w:r w:rsidRPr="00C60424">
        <w:rPr>
          <w:sz w:val="22"/>
          <w:szCs w:val="22"/>
        </w:rPr>
        <w:t xml:space="preserve"> &amp; Alibali, M. W. (2021, Nov.). A conversation about “Foundations of embodied learning: a paradigm for education,” hosted by A Room of One’s Own bookstore (Madison, WI). https://www.crowdcast.io/e/mitchell-nathan-author/1 </w:t>
      </w:r>
    </w:p>
    <w:p w14:paraId="05514589" w14:textId="6B496C35" w:rsidR="00A35A8B" w:rsidRPr="00C60424" w:rsidRDefault="00CA17DF" w:rsidP="00260735">
      <w:pPr>
        <w:numPr>
          <w:ilvl w:val="0"/>
          <w:numId w:val="2"/>
        </w:numPr>
        <w:tabs>
          <w:tab w:val="left" w:pos="720"/>
        </w:tabs>
        <w:spacing w:after="240"/>
        <w:ind w:hanging="720"/>
        <w:rPr>
          <w:sz w:val="22"/>
          <w:szCs w:val="22"/>
        </w:rPr>
      </w:pPr>
      <w:r w:rsidRPr="00C60424">
        <w:rPr>
          <w:b/>
          <w:sz w:val="22"/>
          <w:szCs w:val="22"/>
        </w:rPr>
        <w:lastRenderedPageBreak/>
        <w:t>Nathan, M. J.</w:t>
      </w:r>
      <w:r w:rsidRPr="00C60424">
        <w:rPr>
          <w:sz w:val="22"/>
          <w:szCs w:val="22"/>
        </w:rPr>
        <w:t xml:space="preserve"> </w:t>
      </w:r>
      <w:r w:rsidR="008042C7" w:rsidRPr="00C60424">
        <w:rPr>
          <w:sz w:val="22"/>
          <w:szCs w:val="22"/>
        </w:rPr>
        <w:t xml:space="preserve">(2021, Nov.). “Foundations of embodied learning – a paradigm for education,” to the </w:t>
      </w:r>
      <w:r w:rsidR="008042C7" w:rsidRPr="00C60424">
        <w:rPr>
          <w:i/>
          <w:sz w:val="22"/>
          <w:szCs w:val="22"/>
        </w:rPr>
        <w:t>Creative Language Technologies</w:t>
      </w:r>
      <w:r w:rsidR="008042C7" w:rsidRPr="00C60424">
        <w:rPr>
          <w:sz w:val="22"/>
          <w:szCs w:val="22"/>
        </w:rPr>
        <w:t xml:space="preserve"> Podcast, hosted by Dr. Roxana </w:t>
      </w:r>
      <w:proofErr w:type="spellStart"/>
      <w:r w:rsidR="008042C7" w:rsidRPr="00C60424">
        <w:rPr>
          <w:sz w:val="22"/>
          <w:szCs w:val="22"/>
        </w:rPr>
        <w:t>Girju</w:t>
      </w:r>
      <w:proofErr w:type="spellEnd"/>
      <w:r w:rsidR="008042C7" w:rsidRPr="00C60424">
        <w:rPr>
          <w:sz w:val="22"/>
          <w:szCs w:val="22"/>
        </w:rPr>
        <w:t xml:space="preserve">. https://player.fm/series/2975513/308014265  </w:t>
      </w:r>
    </w:p>
    <w:p w14:paraId="19E55491" w14:textId="77777777" w:rsidR="00A35A8B" w:rsidRPr="00C60424" w:rsidRDefault="008042C7" w:rsidP="00260735">
      <w:pPr>
        <w:numPr>
          <w:ilvl w:val="0"/>
          <w:numId w:val="2"/>
        </w:numPr>
        <w:tabs>
          <w:tab w:val="left" w:pos="720"/>
        </w:tabs>
        <w:spacing w:after="240"/>
        <w:ind w:hanging="720"/>
        <w:rPr>
          <w:sz w:val="22"/>
          <w:szCs w:val="22"/>
        </w:rPr>
      </w:pPr>
      <w:r w:rsidRPr="00C60424">
        <w:rPr>
          <w:b/>
          <w:sz w:val="22"/>
          <w:szCs w:val="22"/>
        </w:rPr>
        <w:t>Nathan, M. J.</w:t>
      </w:r>
      <w:r w:rsidRPr="00C60424">
        <w:rPr>
          <w:sz w:val="22"/>
          <w:szCs w:val="22"/>
        </w:rPr>
        <w:t xml:space="preserve"> (2021, Nov.). “(Practice to) Research to Practice: Embodied Cognition and the Design of Educational Technology.” Presentation to Education Policy Across the Disciplines, University of Wisconsin-Madison. Hosted by Dr. Martha Wagner Alibali. </w:t>
      </w:r>
    </w:p>
    <w:p w14:paraId="0DE9F035" w14:textId="77777777" w:rsidR="00A35A8B" w:rsidRPr="00C60424" w:rsidRDefault="008042C7" w:rsidP="00260735">
      <w:pPr>
        <w:numPr>
          <w:ilvl w:val="0"/>
          <w:numId w:val="2"/>
        </w:numPr>
        <w:tabs>
          <w:tab w:val="left" w:pos="720"/>
        </w:tabs>
        <w:spacing w:after="240"/>
        <w:ind w:hanging="720"/>
        <w:rPr>
          <w:sz w:val="22"/>
          <w:szCs w:val="22"/>
        </w:rPr>
      </w:pPr>
      <w:r w:rsidRPr="00C60424">
        <w:rPr>
          <w:b/>
          <w:sz w:val="22"/>
          <w:szCs w:val="22"/>
        </w:rPr>
        <w:t>Nathan, M. J.</w:t>
      </w:r>
      <w:r w:rsidRPr="00C60424">
        <w:rPr>
          <w:sz w:val="22"/>
          <w:szCs w:val="22"/>
        </w:rPr>
        <w:t xml:space="preserve"> (2021, Sep.). “Assessing the embodied mind,” to NSF-DUE Workshop, Embodied Mathematical Imagination and Cognition: Professional Development for Undergraduate Mathematics Instructors. Colorado State University, Ft. Collins, CO (Virtual). September 26, 2021.  </w:t>
      </w:r>
    </w:p>
    <w:p w14:paraId="62B0D733" w14:textId="77777777" w:rsidR="00A35A8B" w:rsidRPr="00C60424" w:rsidRDefault="008042C7" w:rsidP="00260735">
      <w:pPr>
        <w:numPr>
          <w:ilvl w:val="0"/>
          <w:numId w:val="2"/>
        </w:numPr>
        <w:tabs>
          <w:tab w:val="left" w:pos="720"/>
        </w:tabs>
        <w:spacing w:after="240"/>
        <w:ind w:hanging="720"/>
        <w:rPr>
          <w:sz w:val="22"/>
          <w:szCs w:val="22"/>
        </w:rPr>
      </w:pPr>
      <w:r w:rsidRPr="00C60424">
        <w:rPr>
          <w:b/>
          <w:sz w:val="22"/>
          <w:szCs w:val="22"/>
        </w:rPr>
        <w:t>Nathan, M. J.</w:t>
      </w:r>
      <w:r w:rsidRPr="00C60424">
        <w:rPr>
          <w:sz w:val="22"/>
          <w:szCs w:val="22"/>
        </w:rPr>
        <w:t xml:space="preserve"> (2021, May). Discussion of “</w:t>
      </w:r>
      <w:r w:rsidRPr="00C60424">
        <w:rPr>
          <w:i/>
          <w:sz w:val="22"/>
          <w:szCs w:val="22"/>
        </w:rPr>
        <w:t>Foundations of Embodied Learning: A Paradigm for Education</w:t>
      </w:r>
      <w:r w:rsidRPr="00C60424">
        <w:rPr>
          <w:sz w:val="22"/>
          <w:szCs w:val="22"/>
        </w:rPr>
        <w:t xml:space="preserve">,” to Montclair State University, Dr. Steven Greenstein’s doctoral seminar on advanced topics in mathematics education research. May 18, 2021.  </w:t>
      </w:r>
    </w:p>
    <w:p w14:paraId="353CB757" w14:textId="77777777" w:rsidR="00A35A8B" w:rsidRPr="00C60424" w:rsidRDefault="008042C7" w:rsidP="00260735">
      <w:pPr>
        <w:numPr>
          <w:ilvl w:val="0"/>
          <w:numId w:val="2"/>
        </w:numPr>
        <w:tabs>
          <w:tab w:val="left" w:pos="720"/>
        </w:tabs>
        <w:spacing w:after="240"/>
        <w:ind w:hanging="720"/>
        <w:rPr>
          <w:sz w:val="22"/>
          <w:szCs w:val="22"/>
        </w:rPr>
      </w:pPr>
      <w:r w:rsidRPr="00C60424">
        <w:rPr>
          <w:b/>
          <w:sz w:val="22"/>
          <w:szCs w:val="22"/>
        </w:rPr>
        <w:t>Nathan, M. J.</w:t>
      </w:r>
      <w:r w:rsidRPr="00C60424">
        <w:rPr>
          <w:sz w:val="22"/>
          <w:szCs w:val="22"/>
        </w:rPr>
        <w:t xml:space="preserve"> (2021, Feb.). “Instructional gestures: Handy ways to promote comprehension and learning,” Presentation to UW-Madison’s Annual Teaching &amp; Learning Symposium, Office of the Vice Provost for Teaching &amp; Learning. Madison, WI (Virtual). February 3, 2021. </w:t>
      </w:r>
    </w:p>
    <w:p w14:paraId="75524916" w14:textId="77777777" w:rsidR="00A35A8B" w:rsidRPr="00C60424" w:rsidRDefault="008042C7" w:rsidP="00260735">
      <w:pPr>
        <w:numPr>
          <w:ilvl w:val="0"/>
          <w:numId w:val="2"/>
        </w:numPr>
        <w:tabs>
          <w:tab w:val="left" w:pos="720"/>
        </w:tabs>
        <w:spacing w:after="240"/>
        <w:ind w:hanging="720"/>
        <w:rPr>
          <w:sz w:val="22"/>
          <w:szCs w:val="22"/>
        </w:rPr>
      </w:pPr>
      <w:r w:rsidRPr="00C60424">
        <w:rPr>
          <w:b/>
          <w:sz w:val="22"/>
          <w:szCs w:val="22"/>
        </w:rPr>
        <w:t>Nathan, M. J.</w:t>
      </w:r>
      <w:r w:rsidRPr="00C60424">
        <w:rPr>
          <w:sz w:val="22"/>
          <w:szCs w:val="22"/>
        </w:rPr>
        <w:t xml:space="preserve"> (2021, Jan.) Scale-down methodology: Scaling-up educational innovation. Talk to Santa Fe Institute: Education, Equity &amp; Technology, January 19, 2021.  </w:t>
      </w:r>
    </w:p>
    <w:p w14:paraId="70CAD1F1" w14:textId="77777777" w:rsidR="00A35A8B" w:rsidRPr="00C60424" w:rsidRDefault="008042C7" w:rsidP="00260735">
      <w:pPr>
        <w:numPr>
          <w:ilvl w:val="0"/>
          <w:numId w:val="2"/>
        </w:numPr>
        <w:tabs>
          <w:tab w:val="left" w:pos="720"/>
        </w:tabs>
        <w:spacing w:after="240"/>
        <w:ind w:hanging="720"/>
        <w:rPr>
          <w:sz w:val="22"/>
          <w:szCs w:val="22"/>
        </w:rPr>
      </w:pPr>
      <w:r w:rsidRPr="00C60424">
        <w:rPr>
          <w:b/>
          <w:sz w:val="22"/>
          <w:szCs w:val="22"/>
        </w:rPr>
        <w:t>Nathan, M. J.</w:t>
      </w:r>
      <w:r w:rsidRPr="00C60424">
        <w:rPr>
          <w:sz w:val="22"/>
          <w:szCs w:val="22"/>
        </w:rPr>
        <w:t xml:space="preserve"> (2020, Oct.). The future of embodied design for mathematics teaching and learning. Virtual panel presentation hosted by embodiedmathematics.com. [EMIC Virtual #2] </w:t>
      </w:r>
    </w:p>
    <w:p w14:paraId="2FE4FB9E" w14:textId="77777777" w:rsidR="00A35A8B" w:rsidRPr="00C60424" w:rsidRDefault="008042C7" w:rsidP="00260735">
      <w:pPr>
        <w:numPr>
          <w:ilvl w:val="0"/>
          <w:numId w:val="2"/>
        </w:numPr>
        <w:tabs>
          <w:tab w:val="left" w:pos="720"/>
        </w:tabs>
        <w:spacing w:after="240"/>
        <w:ind w:hanging="720"/>
        <w:rPr>
          <w:sz w:val="22"/>
          <w:szCs w:val="22"/>
        </w:rPr>
      </w:pPr>
      <w:r w:rsidRPr="00C60424">
        <w:rPr>
          <w:b/>
          <w:sz w:val="22"/>
          <w:szCs w:val="22"/>
        </w:rPr>
        <w:t>Nathan, M. J.</w:t>
      </w:r>
      <w:r w:rsidRPr="00C60424">
        <w:rPr>
          <w:sz w:val="22"/>
          <w:szCs w:val="22"/>
        </w:rPr>
        <w:t xml:space="preserve"> (2020, July).</w:t>
      </w:r>
      <w:r w:rsidRPr="00C60424">
        <w:rPr>
          <w:b/>
          <w:sz w:val="22"/>
          <w:szCs w:val="22"/>
        </w:rPr>
        <w:t xml:space="preserve"> </w:t>
      </w:r>
      <w:r w:rsidRPr="00C60424">
        <w:rPr>
          <w:sz w:val="22"/>
          <w:szCs w:val="22"/>
        </w:rPr>
        <w:t xml:space="preserve">Scale-down methodology: A complex systems approach to scaling up educational innovation. Presentation to the Teachers-as-Learners Program, James S. McDonnell Foundation. </w:t>
      </w:r>
      <w:r w:rsidRPr="00C60424">
        <w:rPr>
          <w:b/>
          <w:sz w:val="22"/>
          <w:szCs w:val="22"/>
        </w:rPr>
        <w:t xml:space="preserve"> </w:t>
      </w:r>
    </w:p>
    <w:p w14:paraId="7E95B9FB" w14:textId="77777777" w:rsidR="00A35A8B" w:rsidRPr="00C60424" w:rsidRDefault="008042C7" w:rsidP="00260735">
      <w:pPr>
        <w:numPr>
          <w:ilvl w:val="0"/>
          <w:numId w:val="2"/>
        </w:numPr>
        <w:tabs>
          <w:tab w:val="left" w:pos="720"/>
        </w:tabs>
        <w:spacing w:after="240"/>
        <w:ind w:hanging="720"/>
        <w:rPr>
          <w:sz w:val="22"/>
          <w:szCs w:val="22"/>
        </w:rPr>
      </w:pPr>
      <w:r w:rsidRPr="00C60424">
        <w:rPr>
          <w:b/>
          <w:sz w:val="22"/>
          <w:szCs w:val="22"/>
        </w:rPr>
        <w:t>Nathan, M. J.</w:t>
      </w:r>
      <w:r w:rsidRPr="00C60424">
        <w:rPr>
          <w:sz w:val="22"/>
          <w:szCs w:val="22"/>
        </w:rPr>
        <w:t xml:space="preserve"> (2020, Jun) Embodied mathematical imagination and cognition: Professional development for undergraduate mathematics instructors. University of Northern Colorado.</w:t>
      </w:r>
      <w:r w:rsidRPr="00C60424">
        <w:rPr>
          <w:b/>
          <w:sz w:val="22"/>
          <w:szCs w:val="22"/>
        </w:rPr>
        <w:t xml:space="preserve"> </w:t>
      </w:r>
    </w:p>
    <w:p w14:paraId="510CCD5D" w14:textId="77777777" w:rsidR="00A35A8B" w:rsidRPr="00C60424" w:rsidRDefault="008042C7" w:rsidP="00260735">
      <w:pPr>
        <w:numPr>
          <w:ilvl w:val="0"/>
          <w:numId w:val="2"/>
        </w:numPr>
        <w:tabs>
          <w:tab w:val="left" w:pos="720"/>
        </w:tabs>
        <w:spacing w:after="240"/>
        <w:ind w:hanging="720"/>
        <w:rPr>
          <w:sz w:val="22"/>
          <w:szCs w:val="22"/>
        </w:rPr>
      </w:pPr>
      <w:r w:rsidRPr="00C60424">
        <w:rPr>
          <w:b/>
          <w:sz w:val="22"/>
          <w:szCs w:val="22"/>
        </w:rPr>
        <w:t>Nathan, M. J.</w:t>
      </w:r>
      <w:r w:rsidRPr="00C60424">
        <w:rPr>
          <w:sz w:val="22"/>
          <w:szCs w:val="22"/>
        </w:rPr>
        <w:t xml:space="preserve"> (2020, Jun). Instructional gestures for classrooms and on-line mathematics learning in the time of COVID-19. Panel presentation to the EMIC community and public. www.embodiedmathematics.com/emic-virtual </w:t>
      </w:r>
    </w:p>
    <w:p w14:paraId="732F5A4C" w14:textId="77777777" w:rsidR="00A35A8B" w:rsidRPr="00C60424" w:rsidRDefault="008042C7" w:rsidP="00260735">
      <w:pPr>
        <w:numPr>
          <w:ilvl w:val="0"/>
          <w:numId w:val="2"/>
        </w:numPr>
        <w:tabs>
          <w:tab w:val="left" w:pos="720"/>
        </w:tabs>
        <w:spacing w:after="240"/>
        <w:ind w:hanging="720"/>
        <w:rPr>
          <w:sz w:val="22"/>
          <w:szCs w:val="22"/>
        </w:rPr>
      </w:pPr>
      <w:r w:rsidRPr="00C60424">
        <w:rPr>
          <w:b/>
          <w:sz w:val="22"/>
          <w:szCs w:val="22"/>
        </w:rPr>
        <w:t>Nathan, M. J.</w:t>
      </w:r>
      <w:r w:rsidRPr="00C60424">
        <w:rPr>
          <w:sz w:val="22"/>
          <w:szCs w:val="22"/>
        </w:rPr>
        <w:t xml:space="preserve">, Swart, M. I, Xia, F., &amp; Kim, D. (2020, May) It's the gesture that counts: How gestures contribute to effective instruction. The annual Teaching and Learning Symposium: Lifelong Learning (and Unlearning) as Teachers. University of Wisconsin-Madison. </w:t>
      </w:r>
    </w:p>
    <w:p w14:paraId="7AA81CED" w14:textId="2E410050" w:rsidR="00A35A8B" w:rsidRPr="00C60424" w:rsidRDefault="00705301" w:rsidP="00260735">
      <w:pPr>
        <w:numPr>
          <w:ilvl w:val="0"/>
          <w:numId w:val="2"/>
        </w:numPr>
        <w:tabs>
          <w:tab w:val="left" w:pos="720"/>
        </w:tabs>
        <w:spacing w:after="240"/>
        <w:ind w:hanging="720"/>
        <w:rPr>
          <w:sz w:val="22"/>
          <w:szCs w:val="22"/>
        </w:rPr>
      </w:pPr>
      <w:r w:rsidRPr="00C60424">
        <w:rPr>
          <w:b/>
          <w:sz w:val="22"/>
          <w:szCs w:val="22"/>
        </w:rPr>
        <w:t>Nathan, M. J.</w:t>
      </w:r>
      <w:r w:rsidRPr="00C60424">
        <w:rPr>
          <w:sz w:val="22"/>
          <w:szCs w:val="22"/>
        </w:rPr>
        <w:t xml:space="preserve"> </w:t>
      </w:r>
      <w:r w:rsidR="008042C7" w:rsidRPr="00C60424">
        <w:rPr>
          <w:sz w:val="22"/>
          <w:szCs w:val="22"/>
        </w:rPr>
        <w:t xml:space="preserve">(2020, May) The Crisis of Complexity in Educational Design. Summit on AI and Educational Futures. University of Wisconsin-Madison.  </w:t>
      </w:r>
    </w:p>
    <w:p w14:paraId="1E6AB21A" w14:textId="77777777" w:rsidR="00A35A8B" w:rsidRPr="00C60424" w:rsidRDefault="008042C7" w:rsidP="00260735">
      <w:pPr>
        <w:numPr>
          <w:ilvl w:val="0"/>
          <w:numId w:val="2"/>
        </w:numPr>
        <w:tabs>
          <w:tab w:val="left" w:pos="720"/>
        </w:tabs>
        <w:spacing w:after="240"/>
        <w:ind w:hanging="720"/>
        <w:rPr>
          <w:sz w:val="22"/>
          <w:szCs w:val="22"/>
        </w:rPr>
      </w:pPr>
      <w:r w:rsidRPr="00C60424">
        <w:rPr>
          <w:b/>
          <w:sz w:val="22"/>
          <w:szCs w:val="22"/>
        </w:rPr>
        <w:lastRenderedPageBreak/>
        <w:t>Nathan, M. J.</w:t>
      </w:r>
      <w:r w:rsidRPr="00C60424">
        <w:rPr>
          <w:sz w:val="22"/>
          <w:szCs w:val="22"/>
        </w:rPr>
        <w:t xml:space="preserve"> (2019, Oct.) Educating the embodied mind. Educational Psychology Department Colloquium. </w:t>
      </w:r>
      <w:r w:rsidRPr="00C60424">
        <w:rPr>
          <w:b/>
          <w:sz w:val="22"/>
          <w:szCs w:val="22"/>
        </w:rPr>
        <w:t xml:space="preserve"> </w:t>
      </w:r>
    </w:p>
    <w:p w14:paraId="7E3F489D" w14:textId="77777777" w:rsidR="00A35A8B" w:rsidRPr="00C60424" w:rsidRDefault="008042C7" w:rsidP="00260735">
      <w:pPr>
        <w:numPr>
          <w:ilvl w:val="0"/>
          <w:numId w:val="2"/>
        </w:numPr>
        <w:tabs>
          <w:tab w:val="left" w:pos="720"/>
        </w:tabs>
        <w:spacing w:after="240"/>
        <w:ind w:hanging="720"/>
        <w:rPr>
          <w:sz w:val="22"/>
          <w:szCs w:val="22"/>
        </w:rPr>
      </w:pPr>
      <w:r w:rsidRPr="00C60424">
        <w:rPr>
          <w:b/>
          <w:sz w:val="22"/>
          <w:szCs w:val="22"/>
        </w:rPr>
        <w:t>Nathan, M. J.</w:t>
      </w:r>
      <w:r w:rsidRPr="00C60424">
        <w:rPr>
          <w:sz w:val="22"/>
          <w:szCs w:val="22"/>
        </w:rPr>
        <w:t xml:space="preserve"> (2018, Feb.) Children’s invented solution strategies as a source of bridging instruction for introductory algebra. University of Maryland. </w:t>
      </w:r>
      <w:r w:rsidRPr="00C60424">
        <w:rPr>
          <w:b/>
          <w:sz w:val="22"/>
          <w:szCs w:val="22"/>
        </w:rPr>
        <w:t xml:space="preserve"> </w:t>
      </w:r>
    </w:p>
    <w:p w14:paraId="5CD19F93" w14:textId="77777777" w:rsidR="00A35A8B" w:rsidRPr="00C60424" w:rsidRDefault="008042C7" w:rsidP="00260735">
      <w:pPr>
        <w:numPr>
          <w:ilvl w:val="0"/>
          <w:numId w:val="2"/>
        </w:numPr>
        <w:tabs>
          <w:tab w:val="left" w:pos="720"/>
        </w:tabs>
        <w:spacing w:after="240"/>
        <w:ind w:hanging="720"/>
        <w:rPr>
          <w:sz w:val="22"/>
          <w:szCs w:val="22"/>
        </w:rPr>
      </w:pPr>
      <w:r w:rsidRPr="00C60424">
        <w:rPr>
          <w:b/>
          <w:sz w:val="22"/>
          <w:szCs w:val="22"/>
        </w:rPr>
        <w:t>Nathan, M. J.</w:t>
      </w:r>
      <w:r w:rsidRPr="00C60424">
        <w:rPr>
          <w:sz w:val="22"/>
          <w:szCs w:val="22"/>
        </w:rPr>
        <w:t xml:space="preserve"> (2018, Feb.) Integrating STEM into the K-12 classroom. Michigan State University. </w:t>
      </w:r>
      <w:r w:rsidRPr="00C60424">
        <w:rPr>
          <w:b/>
          <w:sz w:val="22"/>
          <w:szCs w:val="22"/>
        </w:rPr>
        <w:t xml:space="preserve"> </w:t>
      </w:r>
    </w:p>
    <w:p w14:paraId="70E3C402" w14:textId="77777777" w:rsidR="00A35A8B" w:rsidRPr="00C60424" w:rsidRDefault="008042C7" w:rsidP="00260735">
      <w:pPr>
        <w:numPr>
          <w:ilvl w:val="0"/>
          <w:numId w:val="2"/>
        </w:numPr>
        <w:tabs>
          <w:tab w:val="left" w:pos="720"/>
        </w:tabs>
        <w:spacing w:after="240"/>
        <w:ind w:hanging="720"/>
        <w:rPr>
          <w:sz w:val="22"/>
          <w:szCs w:val="22"/>
        </w:rPr>
      </w:pPr>
      <w:r w:rsidRPr="00C60424">
        <w:rPr>
          <w:b/>
          <w:sz w:val="22"/>
          <w:szCs w:val="22"/>
        </w:rPr>
        <w:t>Nathan, M. J.</w:t>
      </w:r>
      <w:r w:rsidRPr="00C60424">
        <w:rPr>
          <w:sz w:val="22"/>
          <w:szCs w:val="22"/>
        </w:rPr>
        <w:t xml:space="preserve"> (2017, June) Publishing in the Learning Sciences: A journal writers’ workshop. At the international conference on Computer Supported Collaborative Learning, Phila., PA.</w:t>
      </w:r>
      <w:r w:rsidRPr="00C60424">
        <w:rPr>
          <w:b/>
          <w:sz w:val="22"/>
          <w:szCs w:val="22"/>
        </w:rPr>
        <w:t xml:space="preserve"> </w:t>
      </w:r>
    </w:p>
    <w:p w14:paraId="6CE3795C" w14:textId="77777777" w:rsidR="00A35A8B" w:rsidRPr="00C60424" w:rsidRDefault="008042C7" w:rsidP="00260735">
      <w:pPr>
        <w:numPr>
          <w:ilvl w:val="0"/>
          <w:numId w:val="2"/>
        </w:numPr>
        <w:tabs>
          <w:tab w:val="left" w:pos="720"/>
        </w:tabs>
        <w:spacing w:after="240"/>
        <w:ind w:hanging="720"/>
        <w:rPr>
          <w:sz w:val="22"/>
          <w:szCs w:val="22"/>
        </w:rPr>
      </w:pPr>
      <w:r w:rsidRPr="00C60424">
        <w:rPr>
          <w:b/>
          <w:sz w:val="22"/>
          <w:szCs w:val="22"/>
        </w:rPr>
        <w:t>Nathan, M. J.</w:t>
      </w:r>
      <w:r w:rsidRPr="00C60424">
        <w:rPr>
          <w:sz w:val="22"/>
          <w:szCs w:val="22"/>
        </w:rPr>
        <w:t xml:space="preserve"> (2017, May) Reconnecting the body to mathematics learning and instruction. Michigan State University, School of Education, East Lansing, MI.  </w:t>
      </w:r>
    </w:p>
    <w:p w14:paraId="6DB3A958" w14:textId="77777777" w:rsidR="00A35A8B" w:rsidRPr="00C60424" w:rsidRDefault="008042C7" w:rsidP="00260735">
      <w:pPr>
        <w:numPr>
          <w:ilvl w:val="0"/>
          <w:numId w:val="2"/>
        </w:numPr>
        <w:tabs>
          <w:tab w:val="left" w:pos="720"/>
        </w:tabs>
        <w:spacing w:after="240"/>
        <w:ind w:hanging="720"/>
        <w:rPr>
          <w:sz w:val="22"/>
          <w:szCs w:val="22"/>
        </w:rPr>
      </w:pPr>
      <w:r w:rsidRPr="00C60424">
        <w:rPr>
          <w:b/>
          <w:sz w:val="22"/>
          <w:szCs w:val="22"/>
        </w:rPr>
        <w:t>Nathan, M. J.</w:t>
      </w:r>
      <w:r w:rsidRPr="00C60424">
        <w:rPr>
          <w:sz w:val="22"/>
          <w:szCs w:val="22"/>
        </w:rPr>
        <w:t xml:space="preserve"> (2017, May) Using our bodies to do and understand mathematics. East High School Mathematics Dept., Madison, WI. </w:t>
      </w:r>
    </w:p>
    <w:p w14:paraId="2074769A" w14:textId="77777777" w:rsidR="00A35A8B" w:rsidRPr="00C60424" w:rsidRDefault="008042C7" w:rsidP="00260735">
      <w:pPr>
        <w:numPr>
          <w:ilvl w:val="0"/>
          <w:numId w:val="2"/>
        </w:numPr>
        <w:tabs>
          <w:tab w:val="left" w:pos="720"/>
        </w:tabs>
        <w:spacing w:after="240"/>
        <w:ind w:hanging="720"/>
        <w:rPr>
          <w:sz w:val="22"/>
          <w:szCs w:val="22"/>
        </w:rPr>
      </w:pPr>
      <w:r w:rsidRPr="00C60424">
        <w:rPr>
          <w:b/>
          <w:sz w:val="22"/>
          <w:szCs w:val="22"/>
        </w:rPr>
        <w:t>Nathan, M. J.</w:t>
      </w:r>
      <w:r w:rsidRPr="00C60424">
        <w:rPr>
          <w:sz w:val="22"/>
          <w:szCs w:val="22"/>
        </w:rPr>
        <w:t xml:space="preserve"> (2017, April) Work-Life balance for faculty in education research. American Educational Research Association, Division C Graduate Student Seminar, San Antonio, TX. </w:t>
      </w:r>
    </w:p>
    <w:p w14:paraId="2EF6BF7F" w14:textId="77777777" w:rsidR="00A35A8B" w:rsidRPr="00C60424" w:rsidRDefault="008042C7" w:rsidP="00260735">
      <w:pPr>
        <w:numPr>
          <w:ilvl w:val="0"/>
          <w:numId w:val="2"/>
        </w:numPr>
        <w:tabs>
          <w:tab w:val="left" w:pos="720"/>
        </w:tabs>
        <w:spacing w:after="240"/>
        <w:ind w:hanging="720"/>
        <w:rPr>
          <w:sz w:val="22"/>
          <w:szCs w:val="22"/>
        </w:rPr>
      </w:pPr>
      <w:r w:rsidRPr="00C60424">
        <w:rPr>
          <w:b/>
          <w:sz w:val="22"/>
          <w:szCs w:val="22"/>
        </w:rPr>
        <w:t>Nathan, M. J.</w:t>
      </w:r>
      <w:r w:rsidRPr="00C60424">
        <w:rPr>
          <w:sz w:val="22"/>
          <w:szCs w:val="22"/>
        </w:rPr>
        <w:t xml:space="preserve"> (2016, October). Keynote: The future of the Learning Sciences. Talk given to the Inaugural Learning Sciences Graduate Student (LSGS) Conference, University of Illinois-Chicago.  </w:t>
      </w:r>
    </w:p>
    <w:p w14:paraId="4B1D44E7" w14:textId="77777777" w:rsidR="00A35A8B" w:rsidRPr="00C60424" w:rsidRDefault="008042C7" w:rsidP="00260735">
      <w:pPr>
        <w:numPr>
          <w:ilvl w:val="0"/>
          <w:numId w:val="2"/>
        </w:numPr>
        <w:tabs>
          <w:tab w:val="left" w:pos="720"/>
        </w:tabs>
        <w:spacing w:after="240"/>
        <w:ind w:hanging="720"/>
        <w:rPr>
          <w:sz w:val="22"/>
          <w:szCs w:val="22"/>
        </w:rPr>
      </w:pPr>
      <w:r w:rsidRPr="00C60424">
        <w:rPr>
          <w:b/>
          <w:sz w:val="22"/>
          <w:szCs w:val="22"/>
        </w:rPr>
        <w:t>Nathan, M. J.</w:t>
      </w:r>
      <w:r w:rsidRPr="00C60424">
        <w:rPr>
          <w:sz w:val="22"/>
          <w:szCs w:val="22"/>
        </w:rPr>
        <w:t xml:space="preserve"> (2016, May). Action-Cognition Transduction: A proposed mechanism for enhancing mathematical intuition during proof production. Invited talk to University of Chicago - Center for Gesture Sign and Language (CGSL), Chicago, IL.  </w:t>
      </w:r>
    </w:p>
    <w:p w14:paraId="3CE91C9F" w14:textId="6C68E52D" w:rsidR="00A35A8B" w:rsidRPr="00C60424" w:rsidRDefault="008042C7" w:rsidP="00260735">
      <w:pPr>
        <w:numPr>
          <w:ilvl w:val="0"/>
          <w:numId w:val="2"/>
        </w:numPr>
        <w:tabs>
          <w:tab w:val="left" w:pos="720"/>
        </w:tabs>
        <w:spacing w:after="240"/>
        <w:ind w:hanging="720"/>
        <w:rPr>
          <w:sz w:val="22"/>
          <w:szCs w:val="22"/>
        </w:rPr>
      </w:pPr>
      <w:r w:rsidRPr="00C60424">
        <w:rPr>
          <w:b/>
          <w:sz w:val="22"/>
          <w:szCs w:val="22"/>
        </w:rPr>
        <w:t>Nathan, M. J.</w:t>
      </w:r>
      <w:r w:rsidRPr="00C60424">
        <w:rPr>
          <w:sz w:val="22"/>
          <w:szCs w:val="22"/>
        </w:rPr>
        <w:t xml:space="preserve"> (2016, February). Research in Mathematics Education, Research-to</w:t>
      </w:r>
      <w:r w:rsidR="00477CB8" w:rsidRPr="00C60424">
        <w:rPr>
          <w:sz w:val="22"/>
          <w:szCs w:val="22"/>
        </w:rPr>
        <w:t>-</w:t>
      </w:r>
      <w:r w:rsidRPr="00C60424">
        <w:rPr>
          <w:sz w:val="22"/>
          <w:szCs w:val="22"/>
        </w:rPr>
        <w:t xml:space="preserve">Practice Conference Keynote: “Integrating STEM into the K-12 mathematics classroom,” Southern Methodist University, Dallas, TX. </w:t>
      </w:r>
      <w:r w:rsidRPr="00C60424">
        <w:rPr>
          <w:b/>
          <w:sz w:val="22"/>
          <w:szCs w:val="22"/>
        </w:rPr>
        <w:t xml:space="preserve"> </w:t>
      </w:r>
    </w:p>
    <w:p w14:paraId="55FBDD45" w14:textId="1CFB2C4D" w:rsidR="00A35A8B" w:rsidRPr="00C60424" w:rsidRDefault="008042C7" w:rsidP="00260735">
      <w:pPr>
        <w:numPr>
          <w:ilvl w:val="0"/>
          <w:numId w:val="2"/>
        </w:numPr>
        <w:tabs>
          <w:tab w:val="left" w:pos="720"/>
        </w:tabs>
        <w:spacing w:after="240"/>
        <w:ind w:hanging="720"/>
        <w:rPr>
          <w:sz w:val="22"/>
          <w:szCs w:val="22"/>
        </w:rPr>
      </w:pPr>
      <w:r w:rsidRPr="00C60424">
        <w:rPr>
          <w:b/>
          <w:sz w:val="22"/>
          <w:szCs w:val="22"/>
        </w:rPr>
        <w:t>Nathan, M. J.</w:t>
      </w:r>
      <w:r w:rsidRPr="00C60424">
        <w:rPr>
          <w:sz w:val="22"/>
          <w:szCs w:val="22"/>
        </w:rPr>
        <w:t xml:space="preserve"> (2015, February). AAAS Presidential Invited Session: Human Mathematical Abilities - From Intuition to the Classroom and Back. American Association for the Advancement of Science (Section J, Psychology)</w:t>
      </w:r>
      <w:r w:rsidR="00DD4B01" w:rsidRPr="00C60424">
        <w:rPr>
          <w:sz w:val="22"/>
          <w:szCs w:val="22"/>
        </w:rPr>
        <w:t>, with</w:t>
      </w:r>
      <w:r w:rsidRPr="00C60424">
        <w:rPr>
          <w:sz w:val="22"/>
          <w:szCs w:val="22"/>
        </w:rPr>
        <w:t xml:space="preserve"> J. L. McClelland (Organizer), E. S. </w:t>
      </w:r>
      <w:proofErr w:type="spellStart"/>
      <w:r w:rsidRPr="00C60424">
        <w:rPr>
          <w:sz w:val="22"/>
          <w:szCs w:val="22"/>
        </w:rPr>
        <w:t>Spelke</w:t>
      </w:r>
      <w:proofErr w:type="spellEnd"/>
      <w:r w:rsidRPr="00C60424">
        <w:rPr>
          <w:sz w:val="22"/>
          <w:szCs w:val="22"/>
        </w:rPr>
        <w:t xml:space="preserve">, P. J. </w:t>
      </w:r>
      <w:proofErr w:type="spellStart"/>
      <w:r w:rsidRPr="00C60424">
        <w:rPr>
          <w:sz w:val="22"/>
          <w:szCs w:val="22"/>
        </w:rPr>
        <w:t>Kellman</w:t>
      </w:r>
      <w:proofErr w:type="spellEnd"/>
      <w:r w:rsidRPr="00C60424">
        <w:rPr>
          <w:sz w:val="22"/>
          <w:szCs w:val="22"/>
        </w:rPr>
        <w:t xml:space="preserve">, and B. D. </w:t>
      </w:r>
      <w:proofErr w:type="spellStart"/>
      <w:r w:rsidRPr="00C60424">
        <w:rPr>
          <w:sz w:val="22"/>
          <w:szCs w:val="22"/>
        </w:rPr>
        <w:t>McCandliss</w:t>
      </w:r>
      <w:proofErr w:type="spellEnd"/>
      <w:r w:rsidRPr="00C60424">
        <w:rPr>
          <w:sz w:val="22"/>
          <w:szCs w:val="22"/>
        </w:rPr>
        <w:t xml:space="preserve">. San Jose, CA.  </w:t>
      </w:r>
    </w:p>
    <w:p w14:paraId="3A649448" w14:textId="77777777" w:rsidR="00A35A8B" w:rsidRPr="00C60424" w:rsidRDefault="008042C7" w:rsidP="00260735">
      <w:pPr>
        <w:numPr>
          <w:ilvl w:val="0"/>
          <w:numId w:val="2"/>
        </w:numPr>
        <w:tabs>
          <w:tab w:val="left" w:pos="720"/>
        </w:tabs>
        <w:spacing w:after="240"/>
        <w:ind w:hanging="720"/>
        <w:rPr>
          <w:sz w:val="22"/>
          <w:szCs w:val="22"/>
        </w:rPr>
      </w:pPr>
      <w:r w:rsidRPr="00C60424">
        <w:rPr>
          <w:b/>
          <w:sz w:val="22"/>
          <w:szCs w:val="22"/>
        </w:rPr>
        <w:t>Nathan, M. J.</w:t>
      </w:r>
      <w:r w:rsidRPr="00C60424">
        <w:rPr>
          <w:sz w:val="22"/>
          <w:szCs w:val="22"/>
        </w:rPr>
        <w:t xml:space="preserve"> (2015, February). Body-based resources when reading-to-learn in science: gestures and model enactment for stem literacy. Learning and the Brain Conference. San Francisco, CA.  </w:t>
      </w:r>
    </w:p>
    <w:p w14:paraId="79A2258A" w14:textId="4908628A" w:rsidR="00A35A8B" w:rsidRPr="00C60424" w:rsidRDefault="00C6457F" w:rsidP="00260735">
      <w:pPr>
        <w:numPr>
          <w:ilvl w:val="0"/>
          <w:numId w:val="2"/>
        </w:numPr>
        <w:tabs>
          <w:tab w:val="left" w:pos="720"/>
        </w:tabs>
        <w:spacing w:after="240"/>
        <w:ind w:hanging="720"/>
        <w:rPr>
          <w:sz w:val="22"/>
          <w:szCs w:val="22"/>
        </w:rPr>
      </w:pPr>
      <w:r w:rsidRPr="00C60424">
        <w:rPr>
          <w:b/>
          <w:sz w:val="22"/>
          <w:szCs w:val="22"/>
        </w:rPr>
        <w:t>Nathan, M. J.</w:t>
      </w:r>
      <w:r w:rsidRPr="00C60424">
        <w:rPr>
          <w:sz w:val="22"/>
          <w:szCs w:val="22"/>
        </w:rPr>
        <w:t xml:space="preserve"> </w:t>
      </w:r>
      <w:r w:rsidR="008042C7" w:rsidRPr="00C60424">
        <w:rPr>
          <w:sz w:val="22"/>
          <w:szCs w:val="22"/>
        </w:rPr>
        <w:t xml:space="preserve">(2014, November). Plenary speaker, “The Science of Learning.” </w:t>
      </w:r>
      <w:r w:rsidR="00CA17DF" w:rsidRPr="00C60424">
        <w:rPr>
          <w:sz w:val="22"/>
          <w:szCs w:val="22"/>
        </w:rPr>
        <w:t xml:space="preserve"> </w:t>
      </w:r>
      <w:r w:rsidR="008042C7" w:rsidRPr="00C60424">
        <w:rPr>
          <w:sz w:val="22"/>
          <w:szCs w:val="22"/>
        </w:rPr>
        <w:t xml:space="preserve">International Mind, Brain and Education Society (IMBES), Fort Worth, TX.  </w:t>
      </w:r>
    </w:p>
    <w:p w14:paraId="5C872481" w14:textId="77777777" w:rsidR="00A35A8B" w:rsidRPr="00C60424" w:rsidRDefault="008042C7" w:rsidP="00260735">
      <w:pPr>
        <w:numPr>
          <w:ilvl w:val="0"/>
          <w:numId w:val="2"/>
        </w:numPr>
        <w:tabs>
          <w:tab w:val="left" w:pos="720"/>
        </w:tabs>
        <w:spacing w:after="240"/>
        <w:ind w:hanging="720"/>
        <w:rPr>
          <w:sz w:val="22"/>
          <w:szCs w:val="22"/>
        </w:rPr>
      </w:pPr>
      <w:r w:rsidRPr="00C60424">
        <w:rPr>
          <w:b/>
          <w:sz w:val="22"/>
          <w:szCs w:val="22"/>
        </w:rPr>
        <w:lastRenderedPageBreak/>
        <w:t>Nathan, M. J.</w:t>
      </w:r>
      <w:r w:rsidRPr="00C60424">
        <w:rPr>
          <w:sz w:val="22"/>
          <w:szCs w:val="22"/>
        </w:rPr>
        <w:t xml:space="preserve"> (2014, October). Rising to the challenges of integrated STEM education: A response from the field of learning sciences. Colloquium series “Greater than the Sum of its Parts? Integrated Approaches to STEM Education in PreK-16,” University of Delaware School of Education. </w:t>
      </w:r>
    </w:p>
    <w:p w14:paraId="47904EFE" w14:textId="77777777" w:rsidR="00A35A8B" w:rsidRPr="00C60424" w:rsidRDefault="008042C7" w:rsidP="00260735">
      <w:pPr>
        <w:numPr>
          <w:ilvl w:val="0"/>
          <w:numId w:val="2"/>
        </w:numPr>
        <w:tabs>
          <w:tab w:val="left" w:pos="720"/>
        </w:tabs>
        <w:spacing w:after="240"/>
        <w:ind w:hanging="720"/>
        <w:rPr>
          <w:sz w:val="22"/>
          <w:szCs w:val="22"/>
        </w:rPr>
      </w:pPr>
      <w:r w:rsidRPr="00C60424">
        <w:rPr>
          <w:b/>
          <w:sz w:val="22"/>
          <w:szCs w:val="22"/>
        </w:rPr>
        <w:t>Nathan, M. J.</w:t>
      </w:r>
      <w:r w:rsidRPr="00C60424">
        <w:rPr>
          <w:sz w:val="22"/>
          <w:szCs w:val="22"/>
        </w:rPr>
        <w:t xml:space="preserve"> (2014, October). Keynote to the Virginia Military Institute: Leading your students to make connections in integrative STEM. Workshop on “Engineering Ingenuity.” </w:t>
      </w:r>
    </w:p>
    <w:p w14:paraId="06332FDB" w14:textId="77777777" w:rsidR="00A35A8B" w:rsidRPr="00C60424" w:rsidRDefault="008042C7" w:rsidP="00260735">
      <w:pPr>
        <w:numPr>
          <w:ilvl w:val="0"/>
          <w:numId w:val="2"/>
        </w:numPr>
        <w:tabs>
          <w:tab w:val="left" w:pos="720"/>
        </w:tabs>
        <w:spacing w:after="240"/>
        <w:ind w:hanging="720"/>
        <w:rPr>
          <w:sz w:val="22"/>
          <w:szCs w:val="22"/>
        </w:rPr>
      </w:pPr>
      <w:r w:rsidRPr="00C60424">
        <w:rPr>
          <w:b/>
          <w:sz w:val="22"/>
          <w:szCs w:val="22"/>
        </w:rPr>
        <w:t>Nathan, M. J.</w:t>
      </w:r>
      <w:r w:rsidRPr="00C60424">
        <w:rPr>
          <w:sz w:val="22"/>
          <w:szCs w:val="22"/>
        </w:rPr>
        <w:t xml:space="preserve"> (2014, May). Embodiment in mathematics teaching and learning: A view from students’ and teachers’ gestures. Invited talk to the Learning Sciences Lab (LSL) at the National Institute of Education (NIE) of Singapore. </w:t>
      </w:r>
    </w:p>
    <w:p w14:paraId="74BFA645" w14:textId="77777777" w:rsidR="00A35A8B" w:rsidRPr="00C60424" w:rsidRDefault="008042C7" w:rsidP="00260735">
      <w:pPr>
        <w:numPr>
          <w:ilvl w:val="0"/>
          <w:numId w:val="2"/>
        </w:numPr>
        <w:tabs>
          <w:tab w:val="left" w:pos="720"/>
        </w:tabs>
        <w:spacing w:after="240"/>
        <w:ind w:hanging="720"/>
        <w:rPr>
          <w:sz w:val="22"/>
          <w:szCs w:val="22"/>
        </w:rPr>
      </w:pPr>
      <w:r w:rsidRPr="00C60424">
        <w:rPr>
          <w:b/>
          <w:sz w:val="22"/>
          <w:szCs w:val="22"/>
        </w:rPr>
        <w:t>Nathan, M. J.</w:t>
      </w:r>
      <w:r w:rsidRPr="00C60424">
        <w:rPr>
          <w:sz w:val="22"/>
          <w:szCs w:val="22"/>
        </w:rPr>
        <w:t xml:space="preserve"> (2014, March). The Role of Formalisms in Mathematical Reasoning and Education. Latin American School for Education, Cognitive and Neural Sciences, Punta del Este, Uruguay.  </w:t>
      </w:r>
    </w:p>
    <w:p w14:paraId="775A8A5E" w14:textId="77777777" w:rsidR="00A35A8B" w:rsidRPr="00C60424" w:rsidRDefault="008042C7" w:rsidP="00260735">
      <w:pPr>
        <w:numPr>
          <w:ilvl w:val="0"/>
          <w:numId w:val="2"/>
        </w:numPr>
        <w:tabs>
          <w:tab w:val="left" w:pos="720"/>
        </w:tabs>
        <w:spacing w:after="240"/>
        <w:ind w:hanging="720"/>
        <w:rPr>
          <w:sz w:val="22"/>
          <w:szCs w:val="22"/>
        </w:rPr>
      </w:pPr>
      <w:r w:rsidRPr="00C60424">
        <w:rPr>
          <w:b/>
          <w:sz w:val="22"/>
          <w:szCs w:val="22"/>
        </w:rPr>
        <w:t>Nathan, M. J.</w:t>
      </w:r>
      <w:r w:rsidRPr="00C60424">
        <w:rPr>
          <w:sz w:val="22"/>
          <w:szCs w:val="22"/>
        </w:rPr>
        <w:t xml:space="preserve"> (2013, October). The Role of Gestures in Inference Making and the Enactment of Mental Models. University of Chicago, Dept. of Psychology. (Host: Susan Goldin-Meadow) </w:t>
      </w:r>
    </w:p>
    <w:p w14:paraId="677B282A" w14:textId="77777777" w:rsidR="00A35A8B" w:rsidRPr="00C60424" w:rsidRDefault="008042C7" w:rsidP="00260735">
      <w:pPr>
        <w:numPr>
          <w:ilvl w:val="0"/>
          <w:numId w:val="2"/>
        </w:numPr>
        <w:tabs>
          <w:tab w:val="left" w:pos="720"/>
        </w:tabs>
        <w:spacing w:after="240"/>
        <w:ind w:hanging="720"/>
        <w:rPr>
          <w:sz w:val="22"/>
          <w:szCs w:val="22"/>
        </w:rPr>
      </w:pPr>
      <w:r w:rsidRPr="00C60424">
        <w:rPr>
          <w:b/>
          <w:sz w:val="22"/>
          <w:szCs w:val="22"/>
        </w:rPr>
        <w:t>Nathan, M. J.</w:t>
      </w:r>
      <w:r w:rsidRPr="00C60424">
        <w:rPr>
          <w:sz w:val="22"/>
          <w:szCs w:val="22"/>
        </w:rPr>
        <w:t xml:space="preserve"> (2013, May). If we are 'wired' to learn, then why do we often struggle with learning? Founders’ Day Keynote Presentation. Wisconsin Alumni Association (Washington County), University of Wisconsin.  </w:t>
      </w:r>
    </w:p>
    <w:p w14:paraId="6FAC6399" w14:textId="5E4568D6" w:rsidR="00A35A8B" w:rsidRPr="00C60424" w:rsidRDefault="008042C7" w:rsidP="00260735">
      <w:pPr>
        <w:numPr>
          <w:ilvl w:val="0"/>
          <w:numId w:val="2"/>
        </w:numPr>
        <w:tabs>
          <w:tab w:val="left" w:pos="720"/>
        </w:tabs>
        <w:spacing w:after="240"/>
        <w:ind w:hanging="720"/>
        <w:rPr>
          <w:sz w:val="22"/>
          <w:szCs w:val="22"/>
        </w:rPr>
      </w:pPr>
      <w:r w:rsidRPr="00C60424">
        <w:rPr>
          <w:b/>
          <w:sz w:val="22"/>
          <w:szCs w:val="22"/>
        </w:rPr>
        <w:t>Nathan, M. J.</w:t>
      </w:r>
      <w:r w:rsidRPr="00C60424">
        <w:rPr>
          <w:sz w:val="22"/>
          <w:szCs w:val="22"/>
        </w:rPr>
        <w:t xml:space="preserve"> (2013, April). Embodied Cognition: What It Means to Know and Do Mathematics. Keynote presentation to the National Council of Teachers of Mathematics (NCTM) Annual Meeting (Denver, CO) </w:t>
      </w:r>
    </w:p>
    <w:p w14:paraId="4375DE6A" w14:textId="77777777" w:rsidR="00A35A8B" w:rsidRPr="00C60424" w:rsidRDefault="008042C7" w:rsidP="00260735">
      <w:pPr>
        <w:numPr>
          <w:ilvl w:val="0"/>
          <w:numId w:val="2"/>
        </w:numPr>
        <w:tabs>
          <w:tab w:val="left" w:pos="720"/>
        </w:tabs>
        <w:spacing w:after="240"/>
        <w:ind w:hanging="720"/>
        <w:rPr>
          <w:sz w:val="22"/>
          <w:szCs w:val="22"/>
        </w:rPr>
      </w:pPr>
      <w:r w:rsidRPr="00C60424">
        <w:rPr>
          <w:sz w:val="22"/>
          <w:szCs w:val="22"/>
        </w:rPr>
        <w:t xml:space="preserve">Edwards, L., </w:t>
      </w:r>
      <w:r w:rsidRPr="00C60424">
        <w:rPr>
          <w:b/>
          <w:sz w:val="22"/>
          <w:szCs w:val="22"/>
        </w:rPr>
        <w:t>Nathan, M. J.</w:t>
      </w:r>
      <w:r w:rsidRPr="00C60424">
        <w:rPr>
          <w:sz w:val="22"/>
          <w:szCs w:val="22"/>
        </w:rPr>
        <w:t xml:space="preserve">, &amp; </w:t>
      </w:r>
      <w:proofErr w:type="spellStart"/>
      <w:r w:rsidRPr="00C60424">
        <w:rPr>
          <w:sz w:val="22"/>
          <w:szCs w:val="22"/>
        </w:rPr>
        <w:t>Nemirovsky</w:t>
      </w:r>
      <w:proofErr w:type="spellEnd"/>
      <w:r w:rsidRPr="00C60424">
        <w:rPr>
          <w:sz w:val="22"/>
          <w:szCs w:val="22"/>
        </w:rPr>
        <w:t xml:space="preserve">, R. (2013, March). Embodied cognition and mathematical reasoning: Panel discussion for the Research Pre-Session and the Annual Meeting of the National Council of Mathematics Teachers (Denver).  </w:t>
      </w:r>
    </w:p>
    <w:p w14:paraId="1BE26FD6" w14:textId="77777777" w:rsidR="00A35A8B" w:rsidRPr="00C60424" w:rsidRDefault="008042C7" w:rsidP="00260735">
      <w:pPr>
        <w:numPr>
          <w:ilvl w:val="0"/>
          <w:numId w:val="2"/>
        </w:numPr>
        <w:tabs>
          <w:tab w:val="left" w:pos="720"/>
        </w:tabs>
        <w:spacing w:after="240"/>
        <w:ind w:hanging="720"/>
        <w:rPr>
          <w:sz w:val="22"/>
          <w:szCs w:val="22"/>
        </w:rPr>
      </w:pPr>
      <w:r w:rsidRPr="00C60424">
        <w:rPr>
          <w:b/>
          <w:sz w:val="22"/>
          <w:szCs w:val="22"/>
        </w:rPr>
        <w:t>Nathan, M. J.</w:t>
      </w:r>
      <w:r w:rsidRPr="00C60424">
        <w:rPr>
          <w:sz w:val="22"/>
          <w:szCs w:val="22"/>
        </w:rPr>
        <w:t xml:space="preserve"> (2013, March). The Transition from Arithmetic to Algebraic Reasoning: The Role of Language and Action. The 3</w:t>
      </w:r>
      <w:r w:rsidRPr="00C60424">
        <w:rPr>
          <w:sz w:val="22"/>
          <w:szCs w:val="22"/>
          <w:vertAlign w:val="superscript"/>
        </w:rPr>
        <w:t>rd</w:t>
      </w:r>
      <w:r w:rsidRPr="00C60424">
        <w:rPr>
          <w:sz w:val="22"/>
          <w:szCs w:val="22"/>
        </w:rPr>
        <w:t xml:space="preserve"> Latin American School for Education, Cognitive and Neural Sciences (</w:t>
      </w:r>
      <w:proofErr w:type="spellStart"/>
      <w:r w:rsidRPr="00C60424">
        <w:rPr>
          <w:sz w:val="22"/>
          <w:szCs w:val="22"/>
        </w:rPr>
        <w:t>Ilha</w:t>
      </w:r>
      <w:proofErr w:type="spellEnd"/>
      <w:r w:rsidRPr="00C60424">
        <w:rPr>
          <w:sz w:val="22"/>
          <w:szCs w:val="22"/>
        </w:rPr>
        <w:t xml:space="preserve"> de </w:t>
      </w:r>
      <w:proofErr w:type="spellStart"/>
      <w:r w:rsidRPr="00C60424">
        <w:rPr>
          <w:sz w:val="22"/>
          <w:szCs w:val="22"/>
        </w:rPr>
        <w:t>Comandatuba</w:t>
      </w:r>
      <w:proofErr w:type="spellEnd"/>
      <w:r w:rsidRPr="00C60424">
        <w:rPr>
          <w:sz w:val="22"/>
          <w:szCs w:val="22"/>
        </w:rPr>
        <w:t xml:space="preserve">, Bahia, Brazil).  </w:t>
      </w:r>
    </w:p>
    <w:p w14:paraId="58E92AB9" w14:textId="77777777" w:rsidR="00A35A8B" w:rsidRPr="00C60424" w:rsidRDefault="008042C7" w:rsidP="00260735">
      <w:pPr>
        <w:numPr>
          <w:ilvl w:val="0"/>
          <w:numId w:val="2"/>
        </w:numPr>
        <w:tabs>
          <w:tab w:val="left" w:pos="720"/>
        </w:tabs>
        <w:spacing w:after="240"/>
        <w:ind w:hanging="720"/>
        <w:rPr>
          <w:sz w:val="22"/>
          <w:szCs w:val="22"/>
        </w:rPr>
      </w:pPr>
      <w:r w:rsidRPr="00C60424">
        <w:rPr>
          <w:b/>
          <w:sz w:val="22"/>
          <w:szCs w:val="22"/>
        </w:rPr>
        <w:t>Nathan, M. J.</w:t>
      </w:r>
      <w:r w:rsidRPr="00C60424">
        <w:rPr>
          <w:sz w:val="22"/>
          <w:szCs w:val="22"/>
        </w:rPr>
        <w:t xml:space="preserve"> (2013, Jan). STEM Education in the Classroom: Rising to the Challenges. Keynote Address for the STEM Education Initiative, Institute for the Promotion of Teaching Science and Technology (IPST), Ministry of Education, Bangkok, Thailand.  </w:t>
      </w:r>
    </w:p>
    <w:p w14:paraId="4F6A6CEF" w14:textId="32E6D40A" w:rsidR="001C53CF" w:rsidRPr="00C60424" w:rsidRDefault="008042C7" w:rsidP="00260735">
      <w:pPr>
        <w:numPr>
          <w:ilvl w:val="0"/>
          <w:numId w:val="2"/>
        </w:numPr>
        <w:tabs>
          <w:tab w:val="left" w:pos="720"/>
        </w:tabs>
        <w:spacing w:after="240"/>
        <w:ind w:hanging="720"/>
        <w:rPr>
          <w:sz w:val="22"/>
          <w:szCs w:val="22"/>
        </w:rPr>
      </w:pPr>
      <w:r w:rsidRPr="00C60424">
        <w:rPr>
          <w:b/>
          <w:sz w:val="22"/>
          <w:szCs w:val="22"/>
        </w:rPr>
        <w:t>Nathan, M. J.</w:t>
      </w:r>
      <w:r w:rsidRPr="00C60424">
        <w:rPr>
          <w:sz w:val="22"/>
          <w:szCs w:val="22"/>
        </w:rPr>
        <w:t xml:space="preserve">, (2012, May). Scaling Down Educational Research on Mathematical Learning and Instruction. University of Indiana, Learning Sciences Spring Colloquium Series. </w:t>
      </w:r>
    </w:p>
    <w:p w14:paraId="726FD6C6" w14:textId="1B3B5CF9" w:rsidR="00A35A8B" w:rsidRPr="00C60424" w:rsidRDefault="008042C7" w:rsidP="00260735">
      <w:pPr>
        <w:numPr>
          <w:ilvl w:val="0"/>
          <w:numId w:val="2"/>
        </w:numPr>
        <w:tabs>
          <w:tab w:val="left" w:pos="720"/>
        </w:tabs>
        <w:spacing w:after="240"/>
        <w:ind w:hanging="720"/>
        <w:rPr>
          <w:sz w:val="22"/>
          <w:szCs w:val="22"/>
        </w:rPr>
      </w:pPr>
      <w:r w:rsidRPr="00C60424">
        <w:rPr>
          <w:sz w:val="22"/>
          <w:szCs w:val="22"/>
        </w:rPr>
        <w:t xml:space="preserve">Pearson, G., McGrath, E., </w:t>
      </w:r>
      <w:r w:rsidRPr="00C60424">
        <w:rPr>
          <w:b/>
          <w:sz w:val="22"/>
          <w:szCs w:val="22"/>
        </w:rPr>
        <w:t>Nathan, M. J.</w:t>
      </w:r>
      <w:r w:rsidRPr="00C60424">
        <w:rPr>
          <w:sz w:val="22"/>
          <w:szCs w:val="22"/>
        </w:rPr>
        <w:t xml:space="preserve">, &amp; Sanders, M. (2012, April). Panel discussion: Developing a research agenda for </w:t>
      </w:r>
      <w:proofErr w:type="spellStart"/>
      <w:r w:rsidRPr="00C60424">
        <w:rPr>
          <w:sz w:val="22"/>
          <w:szCs w:val="22"/>
        </w:rPr>
        <w:t>iSTEM</w:t>
      </w:r>
      <w:proofErr w:type="spellEnd"/>
      <w:r w:rsidRPr="00C60424">
        <w:rPr>
          <w:sz w:val="22"/>
          <w:szCs w:val="22"/>
        </w:rPr>
        <w:t xml:space="preserve">: Update on a National Academies Study. Second P-12 Engineering and Design Education Research Summit, Washington, D.C. </w:t>
      </w:r>
    </w:p>
    <w:p w14:paraId="478F688F" w14:textId="77777777" w:rsidR="00A35A8B" w:rsidRPr="00C60424" w:rsidRDefault="008042C7" w:rsidP="00260735">
      <w:pPr>
        <w:numPr>
          <w:ilvl w:val="0"/>
          <w:numId w:val="2"/>
        </w:numPr>
        <w:tabs>
          <w:tab w:val="left" w:pos="720"/>
        </w:tabs>
        <w:spacing w:after="240"/>
        <w:ind w:hanging="720"/>
        <w:rPr>
          <w:sz w:val="22"/>
          <w:szCs w:val="22"/>
        </w:rPr>
      </w:pPr>
      <w:proofErr w:type="spellStart"/>
      <w:r w:rsidRPr="00C60424">
        <w:rPr>
          <w:sz w:val="22"/>
          <w:szCs w:val="22"/>
        </w:rPr>
        <w:lastRenderedPageBreak/>
        <w:t>Bruer</w:t>
      </w:r>
      <w:proofErr w:type="spellEnd"/>
      <w:r w:rsidRPr="00C60424">
        <w:rPr>
          <w:sz w:val="22"/>
          <w:szCs w:val="22"/>
        </w:rPr>
        <w:t xml:space="preserve">, J. T., Klahr, D., </w:t>
      </w:r>
      <w:proofErr w:type="spellStart"/>
      <w:r w:rsidRPr="00C60424">
        <w:rPr>
          <w:sz w:val="22"/>
          <w:szCs w:val="22"/>
        </w:rPr>
        <w:t>Yaron</w:t>
      </w:r>
      <w:proofErr w:type="spellEnd"/>
      <w:r w:rsidRPr="00C60424">
        <w:rPr>
          <w:sz w:val="22"/>
          <w:szCs w:val="22"/>
        </w:rPr>
        <w:t xml:space="preserve">, D., &amp; </w:t>
      </w:r>
      <w:r w:rsidRPr="00C60424">
        <w:rPr>
          <w:b/>
          <w:sz w:val="22"/>
          <w:szCs w:val="22"/>
        </w:rPr>
        <w:t>Nathan, M. J.</w:t>
      </w:r>
      <w:r w:rsidRPr="00C60424">
        <w:rPr>
          <w:sz w:val="22"/>
          <w:szCs w:val="22"/>
        </w:rPr>
        <w:t xml:space="preserve"> (2012, March). Panel presentation and open discussion: A bridge not-too-far: Cognitive neuroscience and education. The 2</w:t>
      </w:r>
      <w:r w:rsidRPr="00C60424">
        <w:rPr>
          <w:sz w:val="22"/>
          <w:szCs w:val="22"/>
          <w:vertAlign w:val="superscript"/>
        </w:rPr>
        <w:t>nd</w:t>
      </w:r>
      <w:r w:rsidRPr="00C60424">
        <w:rPr>
          <w:sz w:val="22"/>
          <w:szCs w:val="22"/>
        </w:rPr>
        <w:t xml:space="preserve"> Latin American School for Education, Cognitive and Neural Sciences, El Calafate, Argentina. </w:t>
      </w:r>
    </w:p>
    <w:p w14:paraId="63AB0EE3" w14:textId="77777777" w:rsidR="00A35A8B" w:rsidRPr="00C60424" w:rsidRDefault="008042C7" w:rsidP="00260735">
      <w:pPr>
        <w:numPr>
          <w:ilvl w:val="0"/>
          <w:numId w:val="2"/>
        </w:numPr>
        <w:tabs>
          <w:tab w:val="left" w:pos="720"/>
        </w:tabs>
        <w:spacing w:after="240"/>
        <w:ind w:hanging="720"/>
        <w:rPr>
          <w:sz w:val="22"/>
          <w:szCs w:val="22"/>
        </w:rPr>
      </w:pPr>
      <w:r w:rsidRPr="00C60424">
        <w:rPr>
          <w:b/>
          <w:sz w:val="22"/>
          <w:szCs w:val="22"/>
        </w:rPr>
        <w:t>Nathan, M. J.</w:t>
      </w:r>
      <w:r w:rsidRPr="00C60424">
        <w:rPr>
          <w:sz w:val="22"/>
          <w:szCs w:val="22"/>
        </w:rPr>
        <w:t xml:space="preserve"> (2012, March). The Transition from Arithmetic to Algebraic Reasoning: The Role of Language and Action. The 2</w:t>
      </w:r>
      <w:r w:rsidRPr="00C60424">
        <w:rPr>
          <w:sz w:val="22"/>
          <w:szCs w:val="22"/>
          <w:vertAlign w:val="superscript"/>
        </w:rPr>
        <w:t>nd</w:t>
      </w:r>
      <w:r w:rsidRPr="00C60424">
        <w:rPr>
          <w:sz w:val="22"/>
          <w:szCs w:val="22"/>
        </w:rPr>
        <w:t xml:space="preserve"> Latin American School for Education, Cognitive and Neural Sciences, El Calafate, Argentina.  </w:t>
      </w:r>
    </w:p>
    <w:p w14:paraId="34670B9C" w14:textId="77777777" w:rsidR="00A35A8B" w:rsidRPr="00C60424" w:rsidRDefault="008042C7" w:rsidP="00260735">
      <w:pPr>
        <w:numPr>
          <w:ilvl w:val="0"/>
          <w:numId w:val="2"/>
        </w:numPr>
        <w:tabs>
          <w:tab w:val="left" w:pos="720"/>
        </w:tabs>
        <w:spacing w:after="240"/>
        <w:ind w:hanging="720"/>
        <w:rPr>
          <w:sz w:val="22"/>
          <w:szCs w:val="22"/>
        </w:rPr>
      </w:pPr>
      <w:r w:rsidRPr="00C60424">
        <w:rPr>
          <w:b/>
          <w:sz w:val="22"/>
          <w:szCs w:val="22"/>
        </w:rPr>
        <w:t>Nathan, M. J.</w:t>
      </w:r>
      <w:r w:rsidRPr="00C60424">
        <w:rPr>
          <w:sz w:val="22"/>
          <w:szCs w:val="22"/>
        </w:rPr>
        <w:t xml:space="preserve"> (2012, February). Gesture as Model Enactment. Department of Psychology. University of California-Santa Barbara.  </w:t>
      </w:r>
    </w:p>
    <w:p w14:paraId="70351DC9" w14:textId="77777777" w:rsidR="00A35A8B" w:rsidRPr="00C60424" w:rsidRDefault="008042C7" w:rsidP="00260735">
      <w:pPr>
        <w:numPr>
          <w:ilvl w:val="0"/>
          <w:numId w:val="2"/>
        </w:numPr>
        <w:tabs>
          <w:tab w:val="left" w:pos="720"/>
        </w:tabs>
        <w:spacing w:after="240"/>
        <w:ind w:hanging="720"/>
        <w:rPr>
          <w:sz w:val="22"/>
          <w:szCs w:val="22"/>
        </w:rPr>
      </w:pPr>
      <w:r w:rsidRPr="00C60424">
        <w:rPr>
          <w:b/>
          <w:sz w:val="22"/>
          <w:szCs w:val="22"/>
        </w:rPr>
        <w:t>Nathan, M. J.</w:t>
      </w:r>
      <w:r w:rsidRPr="00C60424">
        <w:rPr>
          <w:sz w:val="22"/>
          <w:szCs w:val="22"/>
        </w:rPr>
        <w:t xml:space="preserve"> (2011, October). STEM Education and the Learning Sciences. Presentation to Educational Testing Services, Princeton, New Jersey.  </w:t>
      </w:r>
    </w:p>
    <w:p w14:paraId="40C4981D" w14:textId="77777777" w:rsidR="00A35A8B" w:rsidRPr="00C60424" w:rsidRDefault="008042C7" w:rsidP="00260735">
      <w:pPr>
        <w:numPr>
          <w:ilvl w:val="0"/>
          <w:numId w:val="2"/>
        </w:numPr>
        <w:tabs>
          <w:tab w:val="left" w:pos="720"/>
        </w:tabs>
        <w:spacing w:after="240"/>
        <w:ind w:hanging="720"/>
        <w:rPr>
          <w:sz w:val="22"/>
          <w:szCs w:val="22"/>
        </w:rPr>
      </w:pPr>
      <w:r w:rsidRPr="00C60424">
        <w:rPr>
          <w:b/>
          <w:sz w:val="22"/>
          <w:szCs w:val="22"/>
        </w:rPr>
        <w:t>Nathan, M. J.</w:t>
      </w:r>
      <w:r w:rsidRPr="00C60424">
        <w:rPr>
          <w:sz w:val="22"/>
          <w:szCs w:val="22"/>
        </w:rPr>
        <w:t xml:space="preserve"> (2011, April). Taking the Research to the Classroom: Reframing the Challenges. Presentation to the Oklahoma Education Forum with the Oklahoma Association of Colleges of Teacher Education and State Education Leaders. Topic: Teacher Effectiveness:  Using Research to Improve Student Learning. Sponsored by </w:t>
      </w:r>
      <w:proofErr w:type="spellStart"/>
      <w:r w:rsidRPr="00C60424">
        <w:rPr>
          <w:sz w:val="22"/>
          <w:szCs w:val="22"/>
        </w:rPr>
        <w:t>Edvance</w:t>
      </w:r>
      <w:proofErr w:type="spellEnd"/>
      <w:r w:rsidRPr="00C60424">
        <w:rPr>
          <w:sz w:val="22"/>
          <w:szCs w:val="22"/>
        </w:rPr>
        <w:t xml:space="preserve"> Research, Inc. Oklahoma City, OK.  </w:t>
      </w:r>
    </w:p>
    <w:p w14:paraId="510C602F" w14:textId="77777777" w:rsidR="00A35A8B" w:rsidRPr="00C60424" w:rsidRDefault="008042C7" w:rsidP="00260735">
      <w:pPr>
        <w:numPr>
          <w:ilvl w:val="0"/>
          <w:numId w:val="2"/>
        </w:numPr>
        <w:tabs>
          <w:tab w:val="left" w:pos="720"/>
        </w:tabs>
        <w:spacing w:after="240"/>
        <w:ind w:hanging="720"/>
        <w:rPr>
          <w:sz w:val="22"/>
          <w:szCs w:val="22"/>
        </w:rPr>
      </w:pPr>
      <w:r w:rsidRPr="00C60424">
        <w:rPr>
          <w:b/>
          <w:sz w:val="22"/>
          <w:szCs w:val="22"/>
        </w:rPr>
        <w:t>Nathan, M. J.</w:t>
      </w:r>
      <w:r w:rsidRPr="00C60424">
        <w:rPr>
          <w:sz w:val="22"/>
          <w:szCs w:val="22"/>
        </w:rPr>
        <w:t xml:space="preserve"> (2011, March). The Transition from Arithmetic to Algebraic Reasoning. The Latin American School for Education, Cognitive and Neural Sciences, Universidad de Chile, San Pedro De Atacama, Chile. </w:t>
      </w:r>
    </w:p>
    <w:p w14:paraId="62D2C822" w14:textId="77777777" w:rsidR="00A35A8B" w:rsidRPr="00C60424" w:rsidRDefault="008042C7" w:rsidP="00260735">
      <w:pPr>
        <w:numPr>
          <w:ilvl w:val="0"/>
          <w:numId w:val="2"/>
        </w:numPr>
        <w:tabs>
          <w:tab w:val="left" w:pos="720"/>
        </w:tabs>
        <w:spacing w:after="240"/>
        <w:ind w:hanging="720"/>
        <w:rPr>
          <w:sz w:val="22"/>
          <w:szCs w:val="22"/>
        </w:rPr>
      </w:pPr>
      <w:r w:rsidRPr="00C60424">
        <w:rPr>
          <w:b/>
          <w:sz w:val="22"/>
          <w:szCs w:val="22"/>
        </w:rPr>
        <w:t>Nathan, M. J.</w:t>
      </w:r>
      <w:r w:rsidRPr="00C60424">
        <w:rPr>
          <w:sz w:val="22"/>
          <w:szCs w:val="22"/>
        </w:rPr>
        <w:t xml:space="preserve"> (2010, May). Rising to the challenge of STEM education: Implications for Teaching. Presentation to the Region 11 (Minnesota) Math and Science Teacher Academy, University of Minnesota.  </w:t>
      </w:r>
    </w:p>
    <w:p w14:paraId="4B54B11E" w14:textId="77777777" w:rsidR="00A35A8B" w:rsidRPr="00C60424" w:rsidRDefault="008042C7" w:rsidP="00260735">
      <w:pPr>
        <w:numPr>
          <w:ilvl w:val="0"/>
          <w:numId w:val="2"/>
        </w:numPr>
        <w:tabs>
          <w:tab w:val="left" w:pos="720"/>
        </w:tabs>
        <w:spacing w:after="240"/>
        <w:ind w:hanging="720"/>
        <w:rPr>
          <w:sz w:val="22"/>
          <w:szCs w:val="22"/>
        </w:rPr>
      </w:pPr>
      <w:r w:rsidRPr="00C60424">
        <w:rPr>
          <w:b/>
          <w:sz w:val="22"/>
          <w:szCs w:val="22"/>
        </w:rPr>
        <w:t>Nathan, M. J.</w:t>
      </w:r>
      <w:r w:rsidRPr="00C60424">
        <w:rPr>
          <w:sz w:val="22"/>
          <w:szCs w:val="22"/>
        </w:rPr>
        <w:t xml:space="preserve"> (2010, April). What Is Engineering Practice and How Do Students Learn It? Presentation to the University of Wisconsin-Madison College of Engineering.  </w:t>
      </w:r>
    </w:p>
    <w:p w14:paraId="0B1BB3E7" w14:textId="77777777" w:rsidR="00A35A8B" w:rsidRPr="00C60424" w:rsidRDefault="008042C7" w:rsidP="00260735">
      <w:pPr>
        <w:numPr>
          <w:ilvl w:val="0"/>
          <w:numId w:val="2"/>
        </w:numPr>
        <w:tabs>
          <w:tab w:val="left" w:pos="720"/>
        </w:tabs>
        <w:spacing w:after="240"/>
        <w:ind w:hanging="720"/>
        <w:rPr>
          <w:sz w:val="22"/>
          <w:szCs w:val="22"/>
        </w:rPr>
      </w:pPr>
      <w:r w:rsidRPr="00C60424">
        <w:rPr>
          <w:sz w:val="22"/>
          <w:szCs w:val="22"/>
        </w:rPr>
        <w:t xml:space="preserve">Halverson, E., &amp; </w:t>
      </w:r>
      <w:r w:rsidRPr="00C60424">
        <w:rPr>
          <w:b/>
          <w:sz w:val="22"/>
          <w:szCs w:val="22"/>
        </w:rPr>
        <w:t>Nathan, M. J.</w:t>
      </w:r>
      <w:r w:rsidRPr="00C60424">
        <w:rPr>
          <w:sz w:val="22"/>
          <w:szCs w:val="22"/>
        </w:rPr>
        <w:t xml:space="preserve"> (2010, April). Curriculum Design: The Backwards Design Process. Presentation to the University of Wisconsin-Madison School of Medicine and Public Health Annual "Medical Education Day." </w:t>
      </w:r>
    </w:p>
    <w:p w14:paraId="40D15CE4" w14:textId="77777777" w:rsidR="00A35A8B" w:rsidRPr="00C60424" w:rsidRDefault="008042C7" w:rsidP="00260735">
      <w:pPr>
        <w:numPr>
          <w:ilvl w:val="0"/>
          <w:numId w:val="2"/>
        </w:numPr>
        <w:tabs>
          <w:tab w:val="left" w:pos="720"/>
        </w:tabs>
        <w:spacing w:after="240"/>
        <w:ind w:hanging="720"/>
        <w:rPr>
          <w:sz w:val="22"/>
          <w:szCs w:val="22"/>
        </w:rPr>
      </w:pPr>
      <w:r w:rsidRPr="00C60424">
        <w:rPr>
          <w:b/>
          <w:sz w:val="22"/>
          <w:szCs w:val="22"/>
        </w:rPr>
        <w:t>Nathan, M. J.</w:t>
      </w:r>
      <w:r w:rsidRPr="00C60424">
        <w:rPr>
          <w:sz w:val="22"/>
          <w:szCs w:val="22"/>
        </w:rPr>
        <w:t xml:space="preserve"> (2010, February). Rising to the challenge of STEM education. Keynote address to the opening ceremony of the University of Minnesota STEM Education Center, College of Education and Human Development.  </w:t>
      </w:r>
    </w:p>
    <w:p w14:paraId="0D51569E" w14:textId="1B21236F" w:rsidR="00A35A8B" w:rsidRPr="00C60424" w:rsidRDefault="008042C7" w:rsidP="00260735">
      <w:pPr>
        <w:numPr>
          <w:ilvl w:val="0"/>
          <w:numId w:val="2"/>
        </w:numPr>
        <w:tabs>
          <w:tab w:val="left" w:pos="720"/>
        </w:tabs>
        <w:spacing w:after="240"/>
        <w:ind w:hanging="720"/>
        <w:rPr>
          <w:sz w:val="22"/>
          <w:szCs w:val="22"/>
        </w:rPr>
      </w:pPr>
      <w:r w:rsidRPr="00C60424">
        <w:rPr>
          <w:b/>
          <w:sz w:val="22"/>
          <w:szCs w:val="22"/>
        </w:rPr>
        <w:t>Nathan, M. J.</w:t>
      </w:r>
      <w:r w:rsidRPr="00C60424">
        <w:rPr>
          <w:sz w:val="22"/>
          <w:szCs w:val="22"/>
        </w:rPr>
        <w:t xml:space="preserve"> (2010, January). Conducting Multidisciplinary Research in Engineering Education. Presentation to the Multidisciplinary Program in Education Sciences, Learning Sciences Program, School of Education, Northwestern University. </w:t>
      </w:r>
    </w:p>
    <w:p w14:paraId="0474A9BE" w14:textId="3DF4A9B9" w:rsidR="00A35A8B" w:rsidRPr="00C60424" w:rsidRDefault="008042C7" w:rsidP="00260735">
      <w:pPr>
        <w:numPr>
          <w:ilvl w:val="0"/>
          <w:numId w:val="2"/>
        </w:numPr>
        <w:tabs>
          <w:tab w:val="left" w:pos="720"/>
        </w:tabs>
        <w:spacing w:after="240"/>
        <w:ind w:hanging="720"/>
        <w:rPr>
          <w:sz w:val="22"/>
          <w:szCs w:val="22"/>
        </w:rPr>
      </w:pPr>
      <w:r w:rsidRPr="00C60424">
        <w:rPr>
          <w:b/>
          <w:sz w:val="22"/>
          <w:szCs w:val="22"/>
        </w:rPr>
        <w:t>Nathan, M. J.</w:t>
      </w:r>
      <w:r w:rsidRPr="00C60424">
        <w:rPr>
          <w:sz w:val="22"/>
          <w:szCs w:val="22"/>
        </w:rPr>
        <w:t xml:space="preserve"> (2009, February). Understanding and cultivating algebraic reasoning. Lawrence University (Appleton, WI) Science Hall Colloquium Series, with co</w:t>
      </w:r>
      <w:r w:rsidR="00C60424">
        <w:rPr>
          <w:sz w:val="22"/>
          <w:szCs w:val="22"/>
        </w:rPr>
        <w:t>-</w:t>
      </w:r>
      <w:r w:rsidRPr="00C60424">
        <w:rPr>
          <w:sz w:val="22"/>
          <w:szCs w:val="22"/>
        </w:rPr>
        <w:t xml:space="preserve">sponsorship from the Education Department. </w:t>
      </w:r>
    </w:p>
    <w:p w14:paraId="0AA0964C" w14:textId="77777777" w:rsidR="00A35A8B" w:rsidRPr="00C60424" w:rsidRDefault="008042C7" w:rsidP="00260735">
      <w:pPr>
        <w:numPr>
          <w:ilvl w:val="0"/>
          <w:numId w:val="2"/>
        </w:numPr>
        <w:tabs>
          <w:tab w:val="left" w:pos="720"/>
        </w:tabs>
        <w:spacing w:after="240"/>
        <w:ind w:hanging="720"/>
        <w:rPr>
          <w:sz w:val="22"/>
          <w:szCs w:val="22"/>
        </w:rPr>
      </w:pPr>
      <w:r w:rsidRPr="00C60424">
        <w:rPr>
          <w:b/>
          <w:sz w:val="22"/>
          <w:szCs w:val="22"/>
        </w:rPr>
        <w:lastRenderedPageBreak/>
        <w:t>Nathan, M. J.</w:t>
      </w:r>
      <w:r w:rsidRPr="00C60424">
        <w:rPr>
          <w:sz w:val="22"/>
          <w:szCs w:val="22"/>
        </w:rPr>
        <w:t xml:space="preserve"> (2008, February). Expert Blind Spot in teacher cognition. Presentation to the </w:t>
      </w:r>
      <w:proofErr w:type="spellStart"/>
      <w:r w:rsidRPr="00C60424">
        <w:rPr>
          <w:sz w:val="22"/>
          <w:szCs w:val="22"/>
        </w:rPr>
        <w:t>UTeach</w:t>
      </w:r>
      <w:proofErr w:type="spellEnd"/>
      <w:r w:rsidRPr="00C60424">
        <w:rPr>
          <w:sz w:val="22"/>
          <w:szCs w:val="22"/>
        </w:rPr>
        <w:t xml:space="preserve"> Discovery Learning Speaker Series, University of Texas at Austin. </w:t>
      </w:r>
    </w:p>
    <w:p w14:paraId="4DB2A4E5" w14:textId="77777777" w:rsidR="00A35A8B" w:rsidRPr="00C60424" w:rsidRDefault="008042C7" w:rsidP="00260735">
      <w:pPr>
        <w:numPr>
          <w:ilvl w:val="0"/>
          <w:numId w:val="2"/>
        </w:numPr>
        <w:tabs>
          <w:tab w:val="left" w:pos="720"/>
        </w:tabs>
        <w:spacing w:after="240"/>
        <w:ind w:hanging="720"/>
        <w:rPr>
          <w:sz w:val="22"/>
          <w:szCs w:val="22"/>
        </w:rPr>
      </w:pPr>
      <w:r w:rsidRPr="00C60424">
        <w:rPr>
          <w:b/>
          <w:sz w:val="22"/>
          <w:szCs w:val="22"/>
        </w:rPr>
        <w:t>Nathan, M. J.</w:t>
      </w:r>
      <w:r w:rsidRPr="00C60424">
        <w:rPr>
          <w:sz w:val="22"/>
          <w:szCs w:val="22"/>
        </w:rPr>
        <w:t xml:space="preserve"> (2007, December). Gesture and materialistic epistemologies in reasoning and scientific discovery. Presentation to the Center for Advanced Studies– Behavior Sciences, Palo Alto, CA. </w:t>
      </w:r>
      <w:r w:rsidRPr="00C60424">
        <w:rPr>
          <w:rFonts w:ascii="Arial" w:eastAsia="Arial" w:hAnsi="Arial" w:cs="Arial"/>
          <w:b/>
          <w:sz w:val="22"/>
          <w:szCs w:val="22"/>
        </w:rPr>
        <w:t xml:space="preserve"> </w:t>
      </w:r>
    </w:p>
    <w:p w14:paraId="596CC360" w14:textId="77777777" w:rsidR="00A35A8B" w:rsidRPr="00C60424" w:rsidRDefault="008042C7" w:rsidP="00260735">
      <w:pPr>
        <w:numPr>
          <w:ilvl w:val="0"/>
          <w:numId w:val="2"/>
        </w:numPr>
        <w:tabs>
          <w:tab w:val="left" w:pos="720"/>
        </w:tabs>
        <w:spacing w:after="240"/>
        <w:ind w:hanging="720"/>
        <w:rPr>
          <w:sz w:val="22"/>
          <w:szCs w:val="22"/>
        </w:rPr>
      </w:pPr>
      <w:r w:rsidRPr="00C60424">
        <w:rPr>
          <w:b/>
          <w:sz w:val="22"/>
          <w:szCs w:val="22"/>
        </w:rPr>
        <w:t>Nathan, M. J.</w:t>
      </w:r>
      <w:r w:rsidRPr="00C60424">
        <w:rPr>
          <w:sz w:val="22"/>
          <w:szCs w:val="22"/>
        </w:rPr>
        <w:t xml:space="preserve"> (2007, June). Scaling up through knowledge accumulation. Presentation to the National Science Foundation, Arlington, VA.  </w:t>
      </w:r>
    </w:p>
    <w:p w14:paraId="3C902014" w14:textId="77777777" w:rsidR="00A35A8B" w:rsidRPr="00C60424" w:rsidRDefault="008042C7" w:rsidP="00260735">
      <w:pPr>
        <w:numPr>
          <w:ilvl w:val="0"/>
          <w:numId w:val="2"/>
        </w:numPr>
        <w:tabs>
          <w:tab w:val="left" w:pos="720"/>
        </w:tabs>
        <w:spacing w:after="240"/>
        <w:ind w:hanging="720"/>
        <w:rPr>
          <w:sz w:val="22"/>
          <w:szCs w:val="22"/>
        </w:rPr>
      </w:pPr>
      <w:r w:rsidRPr="00C60424">
        <w:rPr>
          <w:b/>
          <w:sz w:val="22"/>
          <w:szCs w:val="22"/>
        </w:rPr>
        <w:t>Nathan, M. J.</w:t>
      </w:r>
      <w:r w:rsidRPr="00C60424">
        <w:rPr>
          <w:sz w:val="22"/>
          <w:szCs w:val="22"/>
        </w:rPr>
        <w:t xml:space="preserve"> (2007, March). Expert Blind Spot in teacher cognition. Presentation to the Cognitive Psychology Brown Bag Series, University of Wisconsin-Madison.  </w:t>
      </w:r>
    </w:p>
    <w:p w14:paraId="002B6FD1" w14:textId="77777777" w:rsidR="00A35A8B" w:rsidRPr="00C60424" w:rsidRDefault="008042C7" w:rsidP="00260735">
      <w:pPr>
        <w:numPr>
          <w:ilvl w:val="0"/>
          <w:numId w:val="2"/>
        </w:numPr>
        <w:tabs>
          <w:tab w:val="left" w:pos="720"/>
        </w:tabs>
        <w:spacing w:after="240"/>
        <w:ind w:hanging="720"/>
        <w:rPr>
          <w:sz w:val="22"/>
          <w:szCs w:val="22"/>
        </w:rPr>
      </w:pPr>
      <w:r w:rsidRPr="00C60424">
        <w:rPr>
          <w:b/>
          <w:sz w:val="22"/>
          <w:szCs w:val="22"/>
        </w:rPr>
        <w:t>Nathan, M. J.</w:t>
      </w:r>
      <w:r w:rsidRPr="00C60424">
        <w:rPr>
          <w:sz w:val="22"/>
          <w:szCs w:val="22"/>
        </w:rPr>
        <w:t xml:space="preserve"> (2007, February). How intersubjectivity structures and perpetuates discourse in a socially mediated mathematics learning environment. Presentation to the Workshop on Guided Construction of Knowledge in Classrooms at Hebrew University Jerusalem, Israel. Hosted by B. B. Schwarz and T. Dreyfus.  </w:t>
      </w:r>
    </w:p>
    <w:p w14:paraId="1D6D6285" w14:textId="77777777" w:rsidR="00A35A8B" w:rsidRPr="00C60424" w:rsidRDefault="008042C7" w:rsidP="00260735">
      <w:pPr>
        <w:numPr>
          <w:ilvl w:val="0"/>
          <w:numId w:val="2"/>
        </w:numPr>
        <w:tabs>
          <w:tab w:val="left" w:pos="720"/>
        </w:tabs>
        <w:spacing w:after="240"/>
        <w:ind w:hanging="720"/>
        <w:rPr>
          <w:sz w:val="22"/>
          <w:szCs w:val="22"/>
        </w:rPr>
      </w:pPr>
      <w:r w:rsidRPr="00C60424">
        <w:rPr>
          <w:b/>
          <w:sz w:val="22"/>
          <w:szCs w:val="22"/>
        </w:rPr>
        <w:t>Nathan, M. J.</w:t>
      </w:r>
      <w:r w:rsidRPr="00C60424">
        <w:rPr>
          <w:sz w:val="22"/>
          <w:szCs w:val="22"/>
        </w:rPr>
        <w:t xml:space="preserve"> (2007, January). To disagree, we must also agree:  How intersubjectivity structures and perpetuates discourse in a mathematics classroom. Presentation to the University of Haifa School of Education, Mount Carmel, Haifa, Israel. </w:t>
      </w:r>
    </w:p>
    <w:p w14:paraId="086947A3" w14:textId="77777777" w:rsidR="00A35A8B" w:rsidRPr="00C60424" w:rsidRDefault="008042C7" w:rsidP="00260735">
      <w:pPr>
        <w:numPr>
          <w:ilvl w:val="0"/>
          <w:numId w:val="2"/>
        </w:numPr>
        <w:tabs>
          <w:tab w:val="left" w:pos="720"/>
        </w:tabs>
        <w:spacing w:after="240"/>
        <w:ind w:hanging="720"/>
        <w:rPr>
          <w:sz w:val="22"/>
          <w:szCs w:val="22"/>
        </w:rPr>
      </w:pPr>
      <w:r w:rsidRPr="00C60424">
        <w:rPr>
          <w:b/>
          <w:sz w:val="22"/>
          <w:szCs w:val="22"/>
        </w:rPr>
        <w:t>Nathan, M. J.</w:t>
      </w:r>
      <w:r w:rsidRPr="00C60424">
        <w:rPr>
          <w:sz w:val="22"/>
          <w:szCs w:val="22"/>
        </w:rPr>
        <w:t xml:space="preserve"> (2007, January). Expert Blind Spot in teacher cognition. Presentation to the University of Haifa Mathematics Education Program, Mount Carmel, Haifa, Israel.  </w:t>
      </w:r>
    </w:p>
    <w:p w14:paraId="49EDE65F" w14:textId="77777777" w:rsidR="00A35A8B" w:rsidRPr="00C60424" w:rsidRDefault="008042C7" w:rsidP="00260735">
      <w:pPr>
        <w:numPr>
          <w:ilvl w:val="0"/>
          <w:numId w:val="2"/>
        </w:numPr>
        <w:tabs>
          <w:tab w:val="left" w:pos="720"/>
        </w:tabs>
        <w:spacing w:after="240"/>
        <w:ind w:hanging="720"/>
        <w:rPr>
          <w:sz w:val="22"/>
          <w:szCs w:val="22"/>
        </w:rPr>
      </w:pPr>
      <w:r w:rsidRPr="00C60424">
        <w:rPr>
          <w:b/>
          <w:sz w:val="22"/>
          <w:szCs w:val="22"/>
        </w:rPr>
        <w:t>Nathan, M. J.</w:t>
      </w:r>
      <w:r w:rsidRPr="00C60424">
        <w:rPr>
          <w:sz w:val="22"/>
          <w:szCs w:val="22"/>
        </w:rPr>
        <w:t xml:space="preserve"> (2006, December). To disagree, we must also agree:  How intersubjectivity structures and perpetuates discourse in a mathematics classroom. Presentation to the University of Wisconsin Learning Sciences Colloquium.  </w:t>
      </w:r>
    </w:p>
    <w:p w14:paraId="46ABA028" w14:textId="77777777" w:rsidR="00A35A8B" w:rsidRPr="00C60424" w:rsidRDefault="008042C7" w:rsidP="00260735">
      <w:pPr>
        <w:numPr>
          <w:ilvl w:val="0"/>
          <w:numId w:val="2"/>
        </w:numPr>
        <w:tabs>
          <w:tab w:val="left" w:pos="720"/>
        </w:tabs>
        <w:spacing w:after="240"/>
        <w:ind w:hanging="720"/>
        <w:rPr>
          <w:sz w:val="22"/>
          <w:szCs w:val="22"/>
        </w:rPr>
      </w:pPr>
      <w:r w:rsidRPr="00C60424">
        <w:rPr>
          <w:b/>
          <w:sz w:val="22"/>
          <w:szCs w:val="22"/>
        </w:rPr>
        <w:t>Nathan, M. J.</w:t>
      </w:r>
      <w:r w:rsidRPr="00C60424">
        <w:rPr>
          <w:sz w:val="22"/>
          <w:szCs w:val="22"/>
        </w:rPr>
        <w:t xml:space="preserve"> (2006, June). Learning sciences research at the University of Wisconsin. Presentation to the WCER 10-year Review Panel. Wisconsin Center for Education Research, University of Wisconsin, Madison, WI. </w:t>
      </w:r>
    </w:p>
    <w:p w14:paraId="412BE99C" w14:textId="77777777" w:rsidR="00A35A8B" w:rsidRPr="00C60424" w:rsidRDefault="008042C7" w:rsidP="00260735">
      <w:pPr>
        <w:numPr>
          <w:ilvl w:val="0"/>
          <w:numId w:val="2"/>
        </w:numPr>
        <w:tabs>
          <w:tab w:val="left" w:pos="720"/>
        </w:tabs>
        <w:spacing w:after="240"/>
        <w:ind w:hanging="720"/>
        <w:rPr>
          <w:sz w:val="22"/>
          <w:szCs w:val="22"/>
        </w:rPr>
      </w:pPr>
      <w:r w:rsidRPr="00C60424">
        <w:rPr>
          <w:b/>
          <w:sz w:val="22"/>
          <w:szCs w:val="22"/>
        </w:rPr>
        <w:t>Nathan, M. J.</w:t>
      </w:r>
      <w:r w:rsidRPr="00C60424">
        <w:rPr>
          <w:sz w:val="22"/>
          <w:szCs w:val="22"/>
        </w:rPr>
        <w:t xml:space="preserve"> (2006, May). Learning science and the science of learning, Wisconsin Symposium on Human Biology, University of Wisconsin, Madison, WI.  </w:t>
      </w:r>
    </w:p>
    <w:p w14:paraId="4CADDFA9" w14:textId="77777777" w:rsidR="00A35A8B" w:rsidRPr="00C60424" w:rsidRDefault="008042C7" w:rsidP="00260735">
      <w:pPr>
        <w:numPr>
          <w:ilvl w:val="0"/>
          <w:numId w:val="2"/>
        </w:numPr>
        <w:tabs>
          <w:tab w:val="left" w:pos="720"/>
        </w:tabs>
        <w:spacing w:after="240"/>
        <w:ind w:hanging="720"/>
        <w:rPr>
          <w:sz w:val="22"/>
          <w:szCs w:val="22"/>
        </w:rPr>
      </w:pPr>
      <w:r w:rsidRPr="00C60424">
        <w:rPr>
          <w:b/>
          <w:sz w:val="22"/>
          <w:szCs w:val="22"/>
        </w:rPr>
        <w:t>Nathan, M. J.</w:t>
      </w:r>
      <w:r w:rsidRPr="00C60424">
        <w:rPr>
          <w:sz w:val="22"/>
          <w:szCs w:val="22"/>
        </w:rPr>
        <w:t xml:space="preserve"> (2006, March). Research in the U. S. on learning and teaching in mathematics and science. Invited talk to the Research Institute of Science Education at Guangxi Normal University, China. Hosted by Prof LUO </w:t>
      </w:r>
      <w:proofErr w:type="spellStart"/>
      <w:r w:rsidRPr="00C60424">
        <w:rPr>
          <w:sz w:val="22"/>
          <w:szCs w:val="22"/>
        </w:rPr>
        <w:t>Xingkai</w:t>
      </w:r>
      <w:proofErr w:type="spellEnd"/>
      <w:r w:rsidRPr="00C60424">
        <w:rPr>
          <w:sz w:val="22"/>
          <w:szCs w:val="22"/>
        </w:rPr>
        <w:t xml:space="preserve">, Prof of Physics and Director of the Research Institute of Science Education.  </w:t>
      </w:r>
    </w:p>
    <w:p w14:paraId="456A3601" w14:textId="77777777" w:rsidR="00A35A8B" w:rsidRPr="00C60424" w:rsidRDefault="008042C7" w:rsidP="00260735">
      <w:pPr>
        <w:numPr>
          <w:ilvl w:val="0"/>
          <w:numId w:val="2"/>
        </w:numPr>
        <w:tabs>
          <w:tab w:val="left" w:pos="720"/>
        </w:tabs>
        <w:spacing w:after="240"/>
        <w:ind w:hanging="720"/>
        <w:rPr>
          <w:sz w:val="22"/>
          <w:szCs w:val="22"/>
        </w:rPr>
      </w:pPr>
      <w:r w:rsidRPr="00C60424">
        <w:rPr>
          <w:b/>
          <w:sz w:val="22"/>
          <w:szCs w:val="22"/>
        </w:rPr>
        <w:t>Nathan, M. J.</w:t>
      </w:r>
      <w:r w:rsidRPr="00C60424">
        <w:rPr>
          <w:sz w:val="22"/>
          <w:szCs w:val="22"/>
        </w:rPr>
        <w:t xml:space="preserve">, (2005, December). Symbols and grounding in instructional settings. Presentation to “Symbols, Embodiment, and Meaning: A Workshop and Debate.” December 16-18, 2005, University of La Laguna, Tenerife, Spain. Hosted by: Manuelo DeVega, Art Glenberg, and Art Graesser.  </w:t>
      </w:r>
    </w:p>
    <w:p w14:paraId="16A69583" w14:textId="77777777" w:rsidR="00A35A8B" w:rsidRPr="00C60424" w:rsidRDefault="008042C7" w:rsidP="00260735">
      <w:pPr>
        <w:numPr>
          <w:ilvl w:val="0"/>
          <w:numId w:val="2"/>
        </w:numPr>
        <w:tabs>
          <w:tab w:val="left" w:pos="720"/>
        </w:tabs>
        <w:spacing w:after="240"/>
        <w:ind w:hanging="720"/>
        <w:rPr>
          <w:sz w:val="22"/>
          <w:szCs w:val="22"/>
        </w:rPr>
      </w:pPr>
      <w:r w:rsidRPr="00C60424">
        <w:rPr>
          <w:b/>
          <w:sz w:val="22"/>
          <w:szCs w:val="22"/>
        </w:rPr>
        <w:lastRenderedPageBreak/>
        <w:t>Nathan, M. J.</w:t>
      </w:r>
      <w:r w:rsidRPr="00C60424">
        <w:rPr>
          <w:sz w:val="22"/>
          <w:szCs w:val="22"/>
        </w:rPr>
        <w:t xml:space="preserve">, (2005, October). Teachers’ use of grounded communication. Presentation to the School of Education, University of Massachusetts-Amherst. Hosted by Prof. John Clement.  </w:t>
      </w:r>
    </w:p>
    <w:p w14:paraId="0FC29191" w14:textId="77777777" w:rsidR="00A35A8B" w:rsidRPr="00C60424" w:rsidRDefault="008042C7" w:rsidP="00260735">
      <w:pPr>
        <w:numPr>
          <w:ilvl w:val="0"/>
          <w:numId w:val="2"/>
        </w:numPr>
        <w:tabs>
          <w:tab w:val="left" w:pos="720"/>
        </w:tabs>
        <w:spacing w:after="240"/>
        <w:ind w:hanging="720"/>
        <w:rPr>
          <w:sz w:val="22"/>
          <w:szCs w:val="22"/>
        </w:rPr>
      </w:pPr>
      <w:r w:rsidRPr="00C60424">
        <w:rPr>
          <w:b/>
          <w:sz w:val="22"/>
          <w:szCs w:val="22"/>
        </w:rPr>
        <w:t>Nathan, M. J.</w:t>
      </w:r>
      <w:r w:rsidRPr="00C60424">
        <w:rPr>
          <w:sz w:val="22"/>
          <w:szCs w:val="22"/>
        </w:rPr>
        <w:t xml:space="preserve">, (2005, September). Further results supporting the transition from arithmetic to algebraic reasoning. Poster presentation at the Interagency Education Research Initiative (IERI) Meeting, Washington, DC. </w:t>
      </w:r>
    </w:p>
    <w:p w14:paraId="36572C63" w14:textId="77777777" w:rsidR="00A35A8B" w:rsidRPr="00C60424" w:rsidRDefault="008042C7" w:rsidP="00260735">
      <w:pPr>
        <w:numPr>
          <w:ilvl w:val="0"/>
          <w:numId w:val="2"/>
        </w:numPr>
        <w:tabs>
          <w:tab w:val="left" w:pos="720"/>
        </w:tabs>
        <w:spacing w:after="240"/>
        <w:ind w:hanging="720"/>
        <w:rPr>
          <w:sz w:val="22"/>
          <w:szCs w:val="22"/>
        </w:rPr>
      </w:pPr>
      <w:r w:rsidRPr="00C60424">
        <w:rPr>
          <w:b/>
          <w:sz w:val="22"/>
          <w:szCs w:val="22"/>
        </w:rPr>
        <w:t>Nathan, M. J.</w:t>
      </w:r>
      <w:r w:rsidRPr="00C60424">
        <w:rPr>
          <w:sz w:val="22"/>
          <w:szCs w:val="22"/>
        </w:rPr>
        <w:t xml:space="preserve"> &amp; Halverson, E. (2005, June). How Students Learn: Thinking, Teaching and Instructional Design. Presentation to the University of Wisconsin-Madison Teaching Academy.  </w:t>
      </w:r>
    </w:p>
    <w:p w14:paraId="494E9B18" w14:textId="77777777" w:rsidR="00A35A8B" w:rsidRPr="00C60424" w:rsidRDefault="008042C7" w:rsidP="00260735">
      <w:pPr>
        <w:numPr>
          <w:ilvl w:val="0"/>
          <w:numId w:val="2"/>
        </w:numPr>
        <w:tabs>
          <w:tab w:val="left" w:pos="720"/>
        </w:tabs>
        <w:spacing w:after="240"/>
        <w:ind w:hanging="720"/>
        <w:rPr>
          <w:sz w:val="22"/>
          <w:szCs w:val="22"/>
        </w:rPr>
      </w:pPr>
      <w:r w:rsidRPr="00C60424">
        <w:rPr>
          <w:b/>
          <w:sz w:val="22"/>
          <w:szCs w:val="22"/>
        </w:rPr>
        <w:t>Nathan, M. J.</w:t>
      </w:r>
      <w:r w:rsidRPr="00C60424">
        <w:rPr>
          <w:sz w:val="22"/>
          <w:szCs w:val="22"/>
        </w:rPr>
        <w:t xml:space="preserve">, (2004, September). Supporting the transition from arithmetic to algebraic reasoning. Poster presentation at the Interagency Education Research Initiative (IERI) Meeting, Washington, DC. </w:t>
      </w:r>
    </w:p>
    <w:p w14:paraId="67A0CC58" w14:textId="77777777" w:rsidR="00A35A8B" w:rsidRPr="00C60424" w:rsidRDefault="008042C7" w:rsidP="00260735">
      <w:pPr>
        <w:numPr>
          <w:ilvl w:val="0"/>
          <w:numId w:val="2"/>
        </w:numPr>
        <w:tabs>
          <w:tab w:val="left" w:pos="720"/>
        </w:tabs>
        <w:spacing w:after="240"/>
        <w:ind w:hanging="720"/>
        <w:rPr>
          <w:sz w:val="22"/>
          <w:szCs w:val="22"/>
        </w:rPr>
      </w:pPr>
      <w:r w:rsidRPr="00C60424">
        <w:rPr>
          <w:b/>
          <w:sz w:val="22"/>
          <w:szCs w:val="22"/>
        </w:rPr>
        <w:t>Nathan, M. J.</w:t>
      </w:r>
      <w:r w:rsidRPr="00C60424">
        <w:rPr>
          <w:sz w:val="22"/>
          <w:szCs w:val="22"/>
        </w:rPr>
        <w:t xml:space="preserve"> (2003, June). Technology’s </w:t>
      </w:r>
      <w:r w:rsidRPr="00C60424">
        <w:rPr>
          <w:i/>
          <w:sz w:val="22"/>
          <w:szCs w:val="22"/>
        </w:rPr>
        <w:t xml:space="preserve">other </w:t>
      </w:r>
      <w:r w:rsidRPr="00C60424">
        <w:rPr>
          <w:sz w:val="22"/>
          <w:szCs w:val="22"/>
        </w:rPr>
        <w:t xml:space="preserve"> role in SMET education: How technology design and use can support science and mathematics education (and why we tend to dismiss such approaches). School of Education and Social Policy, Northwestern University. </w:t>
      </w:r>
    </w:p>
    <w:p w14:paraId="1ECC4A00" w14:textId="77777777" w:rsidR="00A35A8B" w:rsidRPr="00C60424" w:rsidRDefault="008042C7" w:rsidP="00260735">
      <w:pPr>
        <w:numPr>
          <w:ilvl w:val="0"/>
          <w:numId w:val="2"/>
        </w:numPr>
        <w:tabs>
          <w:tab w:val="left" w:pos="720"/>
        </w:tabs>
        <w:spacing w:after="240"/>
        <w:ind w:hanging="720"/>
        <w:rPr>
          <w:sz w:val="22"/>
          <w:szCs w:val="22"/>
        </w:rPr>
      </w:pPr>
      <w:r w:rsidRPr="00C60424">
        <w:rPr>
          <w:b/>
          <w:sz w:val="22"/>
          <w:szCs w:val="22"/>
        </w:rPr>
        <w:t>Nathan, M. J.</w:t>
      </w:r>
      <w:r w:rsidRPr="00C60424">
        <w:rPr>
          <w:sz w:val="22"/>
          <w:szCs w:val="22"/>
        </w:rPr>
        <w:t xml:space="preserve"> (2003, February). Expert Blind Spot in teacher cognition. University of Illinois-Chicago, Cognitive Psychology Department. </w:t>
      </w:r>
    </w:p>
    <w:p w14:paraId="1E3FA969" w14:textId="77777777" w:rsidR="00A35A8B" w:rsidRPr="00C60424" w:rsidRDefault="008042C7" w:rsidP="00260735">
      <w:pPr>
        <w:numPr>
          <w:ilvl w:val="0"/>
          <w:numId w:val="2"/>
        </w:numPr>
        <w:tabs>
          <w:tab w:val="left" w:pos="720"/>
        </w:tabs>
        <w:spacing w:after="240"/>
        <w:ind w:hanging="720"/>
        <w:rPr>
          <w:sz w:val="22"/>
          <w:szCs w:val="22"/>
        </w:rPr>
      </w:pPr>
      <w:r w:rsidRPr="00C60424">
        <w:rPr>
          <w:b/>
          <w:sz w:val="22"/>
          <w:szCs w:val="22"/>
        </w:rPr>
        <w:t>Nathan, M. J.</w:t>
      </w:r>
      <w:r w:rsidRPr="00C60424">
        <w:rPr>
          <w:sz w:val="22"/>
          <w:szCs w:val="22"/>
        </w:rPr>
        <w:t xml:space="preserve"> (2003, February). The formal and the physical: Contrasting views of conceptual development in science learning. University of Wisconsin—Madison Developmental Psychology Brown Bag Series. </w:t>
      </w:r>
    </w:p>
    <w:p w14:paraId="0B52D898" w14:textId="77777777" w:rsidR="00A35A8B" w:rsidRPr="00C60424" w:rsidRDefault="008042C7" w:rsidP="00260735">
      <w:pPr>
        <w:numPr>
          <w:ilvl w:val="0"/>
          <w:numId w:val="2"/>
        </w:numPr>
        <w:tabs>
          <w:tab w:val="left" w:pos="720"/>
        </w:tabs>
        <w:spacing w:after="240"/>
        <w:ind w:hanging="720"/>
        <w:rPr>
          <w:sz w:val="22"/>
          <w:szCs w:val="22"/>
        </w:rPr>
      </w:pPr>
      <w:r w:rsidRPr="00C60424">
        <w:rPr>
          <w:b/>
          <w:sz w:val="22"/>
          <w:szCs w:val="22"/>
        </w:rPr>
        <w:t>Nathan, M. J.</w:t>
      </w:r>
      <w:r w:rsidRPr="00C60424">
        <w:rPr>
          <w:sz w:val="22"/>
          <w:szCs w:val="22"/>
        </w:rPr>
        <w:t xml:space="preserve"> (2002, December). Discussant for “What do we know and need to know about facilitated online learning for teacher professional development.” (Sharon Derry, Chair). Wisconsin Center for Education Research at the University of Wisconsin— Madison. </w:t>
      </w:r>
    </w:p>
    <w:p w14:paraId="044C0295" w14:textId="77777777" w:rsidR="00A35A8B" w:rsidRPr="00C60424" w:rsidRDefault="008042C7" w:rsidP="00260735">
      <w:pPr>
        <w:numPr>
          <w:ilvl w:val="0"/>
          <w:numId w:val="2"/>
        </w:numPr>
        <w:tabs>
          <w:tab w:val="left" w:pos="720"/>
        </w:tabs>
        <w:spacing w:after="240"/>
        <w:ind w:hanging="720"/>
        <w:rPr>
          <w:sz w:val="22"/>
          <w:szCs w:val="22"/>
        </w:rPr>
      </w:pPr>
      <w:r w:rsidRPr="00C60424">
        <w:rPr>
          <w:b/>
          <w:sz w:val="22"/>
          <w:szCs w:val="22"/>
        </w:rPr>
        <w:t>Nathan, M. J.</w:t>
      </w:r>
      <w:r w:rsidRPr="00C60424">
        <w:rPr>
          <w:sz w:val="22"/>
          <w:szCs w:val="22"/>
        </w:rPr>
        <w:t xml:space="preserve"> (2002, October). Discussion of ‘Teacher education and technology use within the STEP Project’. (Cindy Hmelo-Silver &amp; Sharon Derry, Chairs). Invited discussant for the</w:t>
      </w:r>
      <w:r w:rsidRPr="00C60424">
        <w:rPr>
          <w:i/>
          <w:sz w:val="22"/>
          <w:szCs w:val="22"/>
        </w:rPr>
        <w:t xml:space="preserve"> International Conference on the Learning Sciences</w:t>
      </w:r>
      <w:r w:rsidRPr="00C60424">
        <w:rPr>
          <w:sz w:val="22"/>
          <w:szCs w:val="22"/>
        </w:rPr>
        <w:t xml:space="preserve">. (Seattle). </w:t>
      </w:r>
    </w:p>
    <w:p w14:paraId="730BCCEB" w14:textId="77777777" w:rsidR="00A35A8B" w:rsidRPr="00C60424" w:rsidRDefault="008042C7" w:rsidP="00260735">
      <w:pPr>
        <w:numPr>
          <w:ilvl w:val="0"/>
          <w:numId w:val="2"/>
        </w:numPr>
        <w:tabs>
          <w:tab w:val="left" w:pos="720"/>
        </w:tabs>
        <w:spacing w:after="240"/>
        <w:ind w:hanging="720"/>
        <w:rPr>
          <w:sz w:val="22"/>
          <w:szCs w:val="22"/>
        </w:rPr>
      </w:pPr>
      <w:r w:rsidRPr="00C60424">
        <w:rPr>
          <w:b/>
          <w:sz w:val="22"/>
          <w:szCs w:val="22"/>
        </w:rPr>
        <w:t>Nathan, M. J.</w:t>
      </w:r>
      <w:r w:rsidRPr="00C60424">
        <w:rPr>
          <w:sz w:val="22"/>
          <w:szCs w:val="22"/>
        </w:rPr>
        <w:t xml:space="preserve">, Eisenberg, M., Schick, B.  (2001, November). The evolution of a theory of manipulatives design intended to cultivate abstract reasoning in mathematics: A multidisciplinary conversation. Part of the “Converging on Cognition, University of Colorado Institute of Cognitive Science.  </w:t>
      </w:r>
    </w:p>
    <w:p w14:paraId="5D2C7423" w14:textId="14D81E14" w:rsidR="00A35A8B" w:rsidRPr="00C60424" w:rsidRDefault="008042C7" w:rsidP="00260735">
      <w:pPr>
        <w:numPr>
          <w:ilvl w:val="0"/>
          <w:numId w:val="2"/>
        </w:numPr>
        <w:tabs>
          <w:tab w:val="left" w:pos="720"/>
        </w:tabs>
        <w:spacing w:after="240"/>
        <w:ind w:hanging="720"/>
        <w:rPr>
          <w:sz w:val="22"/>
          <w:szCs w:val="22"/>
        </w:rPr>
      </w:pPr>
      <w:r w:rsidRPr="00C60424">
        <w:rPr>
          <w:b/>
          <w:sz w:val="22"/>
          <w:szCs w:val="22"/>
        </w:rPr>
        <w:t xml:space="preserve">Nathan, M. J. </w:t>
      </w:r>
      <w:r w:rsidRPr="00C60424">
        <w:rPr>
          <w:sz w:val="22"/>
          <w:szCs w:val="22"/>
        </w:rPr>
        <w:t xml:space="preserve">(1995, November). Comprehension processes during mathematical reasoning: What it means for classroom and computer-based learning environments. Presentation to the Cognitive Science and Technology Seminar Series, University of Northern Colorado, Greeley, CO. </w:t>
      </w:r>
    </w:p>
    <w:p w14:paraId="0D704A1F" w14:textId="77777777" w:rsidR="00A35A8B" w:rsidRPr="00C60424" w:rsidRDefault="008042C7" w:rsidP="00260735">
      <w:pPr>
        <w:numPr>
          <w:ilvl w:val="0"/>
          <w:numId w:val="2"/>
        </w:numPr>
        <w:tabs>
          <w:tab w:val="left" w:pos="720"/>
        </w:tabs>
        <w:spacing w:after="240"/>
        <w:ind w:hanging="720"/>
        <w:rPr>
          <w:sz w:val="22"/>
          <w:szCs w:val="22"/>
        </w:rPr>
      </w:pPr>
      <w:r w:rsidRPr="00C60424">
        <w:rPr>
          <w:b/>
          <w:sz w:val="22"/>
          <w:szCs w:val="22"/>
        </w:rPr>
        <w:t>Nathan, M. J.</w:t>
      </w:r>
      <w:r w:rsidRPr="00C60424">
        <w:rPr>
          <w:sz w:val="22"/>
          <w:szCs w:val="22"/>
        </w:rPr>
        <w:t xml:space="preserve"> (1995, October). Comprehension processes during mathematical reasoning. Presentation to the Institute of Cognitive Science, University of Colorado.  </w:t>
      </w:r>
    </w:p>
    <w:p w14:paraId="27D82DDA" w14:textId="341CAA9F" w:rsidR="00A35A8B" w:rsidRPr="00C60424" w:rsidRDefault="008042C7" w:rsidP="00260735">
      <w:pPr>
        <w:numPr>
          <w:ilvl w:val="0"/>
          <w:numId w:val="2"/>
        </w:numPr>
        <w:tabs>
          <w:tab w:val="left" w:pos="720"/>
        </w:tabs>
        <w:spacing w:after="240"/>
        <w:ind w:hanging="720"/>
        <w:rPr>
          <w:sz w:val="22"/>
          <w:szCs w:val="22"/>
        </w:rPr>
      </w:pPr>
      <w:r w:rsidRPr="00C60424">
        <w:rPr>
          <w:b/>
          <w:sz w:val="22"/>
          <w:szCs w:val="22"/>
        </w:rPr>
        <w:lastRenderedPageBreak/>
        <w:t>Nathan, M. J.</w:t>
      </w:r>
      <w:r w:rsidRPr="00C60424">
        <w:rPr>
          <w:sz w:val="22"/>
          <w:szCs w:val="22"/>
        </w:rPr>
        <w:t xml:space="preserve"> (1993, August). Toward a comprehension-based model of problem</w:t>
      </w:r>
      <w:r w:rsidR="00CA17DF" w:rsidRPr="00C60424">
        <w:rPr>
          <w:sz w:val="22"/>
          <w:szCs w:val="22"/>
        </w:rPr>
        <w:t>-</w:t>
      </w:r>
      <w:r w:rsidRPr="00C60424">
        <w:rPr>
          <w:sz w:val="22"/>
          <w:szCs w:val="22"/>
        </w:rPr>
        <w:t xml:space="preserve">solving competence. German Research Center for Artificial Intelligence (DFKI), Kaiserslautern, Germany. </w:t>
      </w:r>
    </w:p>
    <w:p w14:paraId="2B63CC94" w14:textId="77777777" w:rsidR="00A35A8B" w:rsidRPr="00C60424" w:rsidRDefault="008042C7" w:rsidP="00260735">
      <w:pPr>
        <w:numPr>
          <w:ilvl w:val="0"/>
          <w:numId w:val="2"/>
        </w:numPr>
        <w:tabs>
          <w:tab w:val="left" w:pos="720"/>
        </w:tabs>
        <w:spacing w:after="240"/>
        <w:ind w:hanging="720"/>
        <w:rPr>
          <w:sz w:val="22"/>
          <w:szCs w:val="22"/>
        </w:rPr>
      </w:pPr>
      <w:r w:rsidRPr="00C60424">
        <w:rPr>
          <w:b/>
          <w:sz w:val="22"/>
          <w:szCs w:val="22"/>
        </w:rPr>
        <w:t>Nathan, M. J.</w:t>
      </w:r>
      <w:r w:rsidRPr="00C60424">
        <w:rPr>
          <w:sz w:val="22"/>
          <w:szCs w:val="22"/>
        </w:rPr>
        <w:t xml:space="preserve"> (1992, November). Situation models as a vehicle for sense-making. The Artifacts and Sense-Making Group, University of California Berkeley Graduate School of Education. </w:t>
      </w:r>
    </w:p>
    <w:p w14:paraId="2EAC0F13" w14:textId="77777777" w:rsidR="00A35A8B" w:rsidRPr="00C60424" w:rsidRDefault="008042C7" w:rsidP="00260735">
      <w:pPr>
        <w:numPr>
          <w:ilvl w:val="0"/>
          <w:numId w:val="2"/>
        </w:numPr>
        <w:tabs>
          <w:tab w:val="left" w:pos="720"/>
        </w:tabs>
        <w:spacing w:after="240"/>
        <w:ind w:hanging="720"/>
        <w:rPr>
          <w:sz w:val="22"/>
          <w:szCs w:val="22"/>
        </w:rPr>
      </w:pPr>
      <w:r w:rsidRPr="00C60424">
        <w:rPr>
          <w:b/>
          <w:sz w:val="22"/>
          <w:szCs w:val="22"/>
        </w:rPr>
        <w:t>Nathan, M.</w:t>
      </w:r>
      <w:r w:rsidRPr="00C60424">
        <w:rPr>
          <w:sz w:val="22"/>
          <w:szCs w:val="22"/>
        </w:rPr>
        <w:t xml:space="preserve"> (1992, January). Can we assess the assessments? Presentation to The New Standards Project Advisory Board Meeting on Language Arts (San Francisco). </w:t>
      </w:r>
    </w:p>
    <w:p w14:paraId="19CB266B" w14:textId="77777777" w:rsidR="00A35A8B" w:rsidRPr="00C60424" w:rsidRDefault="008042C7" w:rsidP="00260735">
      <w:pPr>
        <w:numPr>
          <w:ilvl w:val="0"/>
          <w:numId w:val="2"/>
        </w:numPr>
        <w:tabs>
          <w:tab w:val="left" w:pos="720"/>
        </w:tabs>
        <w:spacing w:after="240"/>
        <w:ind w:hanging="720"/>
        <w:rPr>
          <w:sz w:val="22"/>
          <w:szCs w:val="22"/>
        </w:rPr>
      </w:pPr>
      <w:r w:rsidRPr="00C60424">
        <w:rPr>
          <w:b/>
          <w:sz w:val="22"/>
          <w:szCs w:val="22"/>
        </w:rPr>
        <w:t>Nathan, M. J.</w:t>
      </w:r>
      <w:r w:rsidRPr="00C60424">
        <w:rPr>
          <w:sz w:val="22"/>
          <w:szCs w:val="22"/>
        </w:rPr>
        <w:t xml:space="preserve"> (1990, April). A comprehension-based approach to learning and instruction. Invited Address to the American Educational Research Association, 1990 Annual Meeting  (AERA Division C). Co-presenter with W. Kintsch, B. Britton and S. Mannes. Boston, MA. </w:t>
      </w:r>
    </w:p>
    <w:p w14:paraId="218D9A89" w14:textId="77777777" w:rsidR="00A35A8B" w:rsidRPr="00C60424" w:rsidRDefault="008042C7" w:rsidP="00260735">
      <w:pPr>
        <w:numPr>
          <w:ilvl w:val="0"/>
          <w:numId w:val="2"/>
        </w:numPr>
        <w:tabs>
          <w:tab w:val="left" w:pos="720"/>
        </w:tabs>
        <w:spacing w:after="240"/>
        <w:ind w:hanging="720"/>
        <w:rPr>
          <w:sz w:val="22"/>
          <w:szCs w:val="22"/>
        </w:rPr>
      </w:pPr>
      <w:r w:rsidRPr="00C60424">
        <w:rPr>
          <w:b/>
          <w:sz w:val="22"/>
          <w:szCs w:val="22"/>
        </w:rPr>
        <w:t>Nathan, M. J.</w:t>
      </w:r>
      <w:r w:rsidRPr="00C60424">
        <w:rPr>
          <w:sz w:val="22"/>
          <w:szCs w:val="22"/>
        </w:rPr>
        <w:t xml:space="preserve"> (1989, June). A theory of problem comprehension. Presentation to The University of Bern, Switzerland, Department of Educational Psychology.  </w:t>
      </w:r>
    </w:p>
    <w:p w14:paraId="506E2E12" w14:textId="77777777" w:rsidR="00A35A8B" w:rsidRPr="00C60424" w:rsidRDefault="008042C7" w:rsidP="00260735">
      <w:pPr>
        <w:numPr>
          <w:ilvl w:val="0"/>
          <w:numId w:val="2"/>
        </w:numPr>
        <w:tabs>
          <w:tab w:val="left" w:pos="720"/>
        </w:tabs>
        <w:spacing w:after="240"/>
        <w:ind w:hanging="720"/>
        <w:rPr>
          <w:sz w:val="22"/>
          <w:szCs w:val="22"/>
        </w:rPr>
      </w:pPr>
      <w:r w:rsidRPr="00C60424">
        <w:rPr>
          <w:b/>
          <w:sz w:val="22"/>
          <w:szCs w:val="22"/>
        </w:rPr>
        <w:t>Nathan, M.</w:t>
      </w:r>
      <w:r w:rsidRPr="00C60424">
        <w:rPr>
          <w:sz w:val="22"/>
          <w:szCs w:val="22"/>
        </w:rPr>
        <w:t xml:space="preserve"> (1985, March). Robotic vision: Theory and engineering applications. Presentation to the Colorado School of Mines, Department of Engineering.  </w:t>
      </w:r>
    </w:p>
    <w:p w14:paraId="2DEA3A23" w14:textId="77777777" w:rsidR="00A35A8B" w:rsidRPr="00C60424" w:rsidRDefault="008042C7" w:rsidP="00260735">
      <w:pPr>
        <w:numPr>
          <w:ilvl w:val="0"/>
          <w:numId w:val="2"/>
        </w:numPr>
        <w:tabs>
          <w:tab w:val="left" w:pos="720"/>
        </w:tabs>
        <w:spacing w:after="240"/>
        <w:ind w:hanging="720"/>
        <w:rPr>
          <w:sz w:val="22"/>
          <w:szCs w:val="22"/>
        </w:rPr>
      </w:pPr>
      <w:r w:rsidRPr="00C60424">
        <w:rPr>
          <w:b/>
          <w:sz w:val="22"/>
          <w:szCs w:val="22"/>
        </w:rPr>
        <w:t>Nathan, M. J.</w:t>
      </w:r>
      <w:r w:rsidRPr="00C60424">
        <w:rPr>
          <w:sz w:val="22"/>
          <w:szCs w:val="22"/>
        </w:rPr>
        <w:t xml:space="preserve"> (1985, November). Machine vision and machine knowledge. University of Colorado (Denver), Department of Mathematics (Prof. H. Greenberg). </w:t>
      </w:r>
      <w:r w:rsidRPr="00C60424">
        <w:rPr>
          <w:b/>
          <w:sz w:val="22"/>
          <w:szCs w:val="22"/>
        </w:rPr>
        <w:t xml:space="preserve"> </w:t>
      </w:r>
    </w:p>
    <w:p w14:paraId="0DC52324" w14:textId="77777777" w:rsidR="00A35A8B" w:rsidRPr="00C60424" w:rsidRDefault="008042C7" w:rsidP="00356685">
      <w:pPr>
        <w:pStyle w:val="Heading1"/>
        <w:spacing w:line="264" w:lineRule="auto"/>
        <w:ind w:left="14" w:hanging="14"/>
        <w:rPr>
          <w:sz w:val="22"/>
          <w:szCs w:val="22"/>
        </w:rPr>
      </w:pPr>
      <w:r w:rsidRPr="00C60424">
        <w:rPr>
          <w:sz w:val="22"/>
          <w:szCs w:val="22"/>
        </w:rPr>
        <w:t xml:space="preserve">Paper and Panel Presentations at Professional Meetings (unprinted) </w:t>
      </w:r>
    </w:p>
    <w:p w14:paraId="5EE1C80F" w14:textId="77777777" w:rsidR="00A35A8B" w:rsidRPr="00C60424" w:rsidRDefault="008042C7" w:rsidP="00F20CBA">
      <w:pPr>
        <w:numPr>
          <w:ilvl w:val="0"/>
          <w:numId w:val="6"/>
        </w:numPr>
        <w:spacing w:after="240"/>
        <w:ind w:hanging="730"/>
        <w:rPr>
          <w:sz w:val="22"/>
          <w:szCs w:val="22"/>
        </w:rPr>
      </w:pPr>
      <w:r w:rsidRPr="00C60424">
        <w:rPr>
          <w:b/>
          <w:sz w:val="22"/>
          <w:szCs w:val="22"/>
        </w:rPr>
        <w:t>Nathan, M. J.</w:t>
      </w:r>
      <w:r w:rsidRPr="00C60424">
        <w:rPr>
          <w:sz w:val="22"/>
          <w:szCs w:val="22"/>
        </w:rPr>
        <w:t xml:space="preserve"> (2019, May). Embodied Meaning &amp; Abstraction in Mathematics: Looming Questions. Presentation to National Science Foundation Synthesis and Design Workshop: The Future of Embodied Design for Mathematical Imagination and Cognition (May 20-22, 2019). Madison, WI.  </w:t>
      </w:r>
    </w:p>
    <w:p w14:paraId="16C4D931" w14:textId="77777777" w:rsidR="00A35A8B" w:rsidRPr="00C60424" w:rsidRDefault="008042C7" w:rsidP="00F20CBA">
      <w:pPr>
        <w:numPr>
          <w:ilvl w:val="0"/>
          <w:numId w:val="6"/>
        </w:numPr>
        <w:spacing w:after="240"/>
        <w:ind w:hanging="730"/>
        <w:rPr>
          <w:sz w:val="22"/>
          <w:szCs w:val="22"/>
        </w:rPr>
      </w:pPr>
      <w:r w:rsidRPr="00C60424">
        <w:rPr>
          <w:sz w:val="22"/>
          <w:szCs w:val="22"/>
        </w:rPr>
        <w:t xml:space="preserve">Alibali, M. W., </w:t>
      </w:r>
      <w:r w:rsidRPr="00C60424">
        <w:rPr>
          <w:b/>
          <w:sz w:val="22"/>
          <w:szCs w:val="22"/>
        </w:rPr>
        <w:t>Nathan, M. J.</w:t>
      </w:r>
      <w:r w:rsidRPr="00C60424">
        <w:rPr>
          <w:sz w:val="22"/>
          <w:szCs w:val="22"/>
        </w:rPr>
        <w:t xml:space="preserve">, Popescu, V. &amp; *Yeo, A. (2016, July). Effective Instructional Gestures: Design Principles for Virtual Pedagogical Agents. Symposium presentation to the International Society for Gesture Studies (ISGS) Seventh International Conference. Paris, France. </w:t>
      </w:r>
    </w:p>
    <w:p w14:paraId="54674A43" w14:textId="43BE989B" w:rsidR="00CA17DF" w:rsidRPr="00C60424" w:rsidRDefault="008042C7" w:rsidP="00F20CBA">
      <w:pPr>
        <w:numPr>
          <w:ilvl w:val="0"/>
          <w:numId w:val="6"/>
        </w:numPr>
        <w:spacing w:after="240"/>
        <w:ind w:hanging="730"/>
        <w:rPr>
          <w:sz w:val="22"/>
          <w:szCs w:val="22"/>
        </w:rPr>
      </w:pPr>
      <w:r w:rsidRPr="00C60424">
        <w:rPr>
          <w:b/>
          <w:sz w:val="22"/>
          <w:szCs w:val="22"/>
        </w:rPr>
        <w:t>Nathan, M. J.</w:t>
      </w:r>
      <w:r w:rsidRPr="00C60424">
        <w:rPr>
          <w:sz w:val="22"/>
          <w:szCs w:val="22"/>
        </w:rPr>
        <w:t xml:space="preserve"> (2016, July). Symposium Organizer: Gesture production in virtual pedagogical agents. Symposium presentation to the International Society for Gesture Studies (ISGS) Seventh International Conference. Paris, France. </w:t>
      </w:r>
    </w:p>
    <w:p w14:paraId="631CC2BA" w14:textId="77777777" w:rsidR="00A35A8B" w:rsidRPr="00C60424" w:rsidRDefault="008042C7" w:rsidP="00F20CBA">
      <w:pPr>
        <w:numPr>
          <w:ilvl w:val="0"/>
          <w:numId w:val="6"/>
        </w:numPr>
        <w:spacing w:after="240"/>
        <w:ind w:hanging="730"/>
        <w:rPr>
          <w:sz w:val="22"/>
          <w:szCs w:val="22"/>
        </w:rPr>
      </w:pPr>
      <w:r w:rsidRPr="00C60424">
        <w:rPr>
          <w:sz w:val="22"/>
          <w:szCs w:val="22"/>
        </w:rPr>
        <w:t xml:space="preserve">&amp; Church, R. B. (2016, July). Instructional gestures can resolve the fundamental tension between making and breaking common ground during classroom discourse Oral presentation to the International Society for Gesture Studies (ISGS) Seventh International Conference. Paris, France. </w:t>
      </w:r>
    </w:p>
    <w:p w14:paraId="616740D2" w14:textId="77777777" w:rsidR="00A35A8B" w:rsidRPr="00C60424" w:rsidRDefault="008042C7" w:rsidP="00F20CBA">
      <w:pPr>
        <w:numPr>
          <w:ilvl w:val="0"/>
          <w:numId w:val="6"/>
        </w:numPr>
        <w:spacing w:after="240"/>
        <w:ind w:hanging="730"/>
        <w:rPr>
          <w:sz w:val="22"/>
          <w:szCs w:val="22"/>
        </w:rPr>
      </w:pPr>
      <w:r w:rsidRPr="00C60424">
        <w:rPr>
          <w:sz w:val="22"/>
          <w:szCs w:val="22"/>
        </w:rPr>
        <w:t xml:space="preserve">Alibali, M. W., *Yeo, A., +Lockwood, E., *Crooks, N., &amp; </w:t>
      </w:r>
      <w:r w:rsidRPr="00C60424">
        <w:rPr>
          <w:b/>
          <w:sz w:val="22"/>
          <w:szCs w:val="22"/>
        </w:rPr>
        <w:t>Nathan, M. J.</w:t>
      </w:r>
      <w:r w:rsidRPr="00C60424">
        <w:rPr>
          <w:sz w:val="22"/>
          <w:szCs w:val="22"/>
        </w:rPr>
        <w:t xml:space="preserve"> (2014, July). How instructors connect ideas using speech and gesture: Evidence from statistics lessons. </w:t>
      </w:r>
      <w:r w:rsidRPr="00C60424">
        <w:rPr>
          <w:sz w:val="22"/>
          <w:szCs w:val="22"/>
        </w:rPr>
        <w:lastRenderedPageBreak/>
        <w:t xml:space="preserve">Thematic Panel presented at the Sixth conference of the International Society for Gesture Studies (ISGS), San Diego, CA. </w:t>
      </w:r>
    </w:p>
    <w:p w14:paraId="512E9DAB" w14:textId="77777777" w:rsidR="00A35A8B" w:rsidRPr="00C60424" w:rsidRDefault="008042C7" w:rsidP="00F20CBA">
      <w:pPr>
        <w:numPr>
          <w:ilvl w:val="0"/>
          <w:numId w:val="6"/>
        </w:numPr>
        <w:spacing w:after="240"/>
        <w:ind w:hanging="730"/>
        <w:rPr>
          <w:sz w:val="22"/>
          <w:szCs w:val="22"/>
        </w:rPr>
      </w:pPr>
      <w:r w:rsidRPr="00C60424">
        <w:rPr>
          <w:sz w:val="22"/>
          <w:szCs w:val="22"/>
        </w:rPr>
        <w:t>*Donovan, A., +Boncoddo, R., *Williams, C. C., Walkington, C., *Pier, E. L., *</w:t>
      </w:r>
      <w:proofErr w:type="spellStart"/>
      <w:r w:rsidRPr="00C60424">
        <w:rPr>
          <w:sz w:val="22"/>
          <w:szCs w:val="22"/>
        </w:rPr>
        <w:t>Waala</w:t>
      </w:r>
      <w:proofErr w:type="spellEnd"/>
      <w:r w:rsidRPr="00C60424">
        <w:rPr>
          <w:sz w:val="22"/>
          <w:szCs w:val="22"/>
        </w:rPr>
        <w:t xml:space="preserve">, J., </w:t>
      </w:r>
      <w:r w:rsidRPr="00C60424">
        <w:rPr>
          <w:b/>
          <w:sz w:val="22"/>
          <w:szCs w:val="22"/>
        </w:rPr>
        <w:t>Nathan, M. J.</w:t>
      </w:r>
      <w:r w:rsidRPr="00C60424">
        <w:rPr>
          <w:sz w:val="22"/>
          <w:szCs w:val="22"/>
        </w:rPr>
        <w:t xml:space="preserve">, &amp; Alibali, M. W. (2014, July). Action, gesture and abstraction in mathematical learning. Thematic Panel presented at the Sixth conference of the International Society for Gesture Studies (ISGS), San Diego, CA. </w:t>
      </w:r>
    </w:p>
    <w:p w14:paraId="046379BF" w14:textId="77777777" w:rsidR="00A35A8B" w:rsidRPr="00C60424" w:rsidRDefault="008042C7" w:rsidP="00F20CBA">
      <w:pPr>
        <w:numPr>
          <w:ilvl w:val="0"/>
          <w:numId w:val="6"/>
        </w:numPr>
        <w:spacing w:after="240"/>
        <w:ind w:hanging="730"/>
        <w:rPr>
          <w:sz w:val="22"/>
          <w:szCs w:val="22"/>
        </w:rPr>
      </w:pPr>
      <w:r w:rsidRPr="00C60424">
        <w:rPr>
          <w:b/>
          <w:sz w:val="22"/>
          <w:szCs w:val="22"/>
        </w:rPr>
        <w:t>Nathan, M. J.</w:t>
      </w:r>
      <w:r w:rsidRPr="00C60424">
        <w:rPr>
          <w:sz w:val="22"/>
          <w:szCs w:val="22"/>
        </w:rPr>
        <w:t xml:space="preserve"> &amp; +Boncoddo, R. (2014, July). Teachers’ attitudes and beliefs about the utility of gestures in classroom learning and instruction. In Teachers' Gestures in Instruction: Attitudes, Behavior, and Research Approaches. Thematic Panel presented at the Sixth conference of the International Society for Gesture Studies (ISGS), San Diego, CA.  </w:t>
      </w:r>
    </w:p>
    <w:p w14:paraId="774258F1" w14:textId="77777777" w:rsidR="00A35A8B" w:rsidRPr="00C60424" w:rsidRDefault="008042C7" w:rsidP="00F20CBA">
      <w:pPr>
        <w:numPr>
          <w:ilvl w:val="0"/>
          <w:numId w:val="6"/>
        </w:numPr>
        <w:spacing w:after="240"/>
        <w:ind w:hanging="730"/>
        <w:rPr>
          <w:sz w:val="22"/>
          <w:szCs w:val="22"/>
        </w:rPr>
      </w:pPr>
      <w:r w:rsidRPr="00C60424">
        <w:rPr>
          <w:b/>
          <w:sz w:val="22"/>
          <w:szCs w:val="22"/>
        </w:rPr>
        <w:t>Nathan, M. J.</w:t>
      </w:r>
      <w:r w:rsidRPr="00C60424">
        <w:rPr>
          <w:sz w:val="22"/>
          <w:szCs w:val="22"/>
        </w:rPr>
        <w:t xml:space="preserve"> (2013, April). Session Chair: </w:t>
      </w:r>
      <w:r w:rsidRPr="00C60424">
        <w:rPr>
          <w:i/>
          <w:sz w:val="22"/>
          <w:szCs w:val="22"/>
        </w:rPr>
        <w:t xml:space="preserve">Reasoning and Learning in Engineering and Computer Science Education. </w:t>
      </w:r>
      <w:r w:rsidRPr="00C60424">
        <w:rPr>
          <w:sz w:val="22"/>
          <w:szCs w:val="22"/>
        </w:rPr>
        <w:t xml:space="preserve">Paper presentation to the Annual Meeting of the American Educational Research Association (San Francisco, CA). </w:t>
      </w:r>
    </w:p>
    <w:p w14:paraId="475B1D78" w14:textId="77777777" w:rsidR="00A35A8B" w:rsidRPr="00C60424" w:rsidRDefault="008042C7" w:rsidP="00F20CBA">
      <w:pPr>
        <w:numPr>
          <w:ilvl w:val="0"/>
          <w:numId w:val="6"/>
        </w:numPr>
        <w:spacing w:after="240"/>
        <w:ind w:hanging="730"/>
        <w:rPr>
          <w:sz w:val="22"/>
          <w:szCs w:val="22"/>
        </w:rPr>
      </w:pPr>
      <w:r w:rsidRPr="00C60424">
        <w:rPr>
          <w:b/>
          <w:sz w:val="22"/>
          <w:szCs w:val="22"/>
        </w:rPr>
        <w:t>Nathan, M. J.</w:t>
      </w:r>
      <w:r w:rsidRPr="00C60424">
        <w:rPr>
          <w:sz w:val="22"/>
          <w:szCs w:val="22"/>
        </w:rPr>
        <w:t xml:space="preserve"> (2011, April). Using cognitive science to understand why, for whom, under what conditions interventions succeed or fail. Chair and presentation to the American Educational Research Association annual meeting (New Orleans). </w:t>
      </w:r>
    </w:p>
    <w:p w14:paraId="0D86719E" w14:textId="77777777" w:rsidR="00A35A8B" w:rsidRPr="00C60424" w:rsidRDefault="008042C7" w:rsidP="00F20CBA">
      <w:pPr>
        <w:numPr>
          <w:ilvl w:val="0"/>
          <w:numId w:val="6"/>
        </w:numPr>
        <w:spacing w:after="240"/>
        <w:ind w:hanging="730"/>
        <w:rPr>
          <w:sz w:val="22"/>
          <w:szCs w:val="22"/>
        </w:rPr>
      </w:pPr>
      <w:r w:rsidRPr="00C60424">
        <w:rPr>
          <w:b/>
          <w:sz w:val="22"/>
          <w:szCs w:val="22"/>
        </w:rPr>
        <w:t>Nathan, M. J.</w:t>
      </w:r>
      <w:r w:rsidRPr="00C60424">
        <w:rPr>
          <w:sz w:val="22"/>
          <w:szCs w:val="22"/>
        </w:rPr>
        <w:t xml:space="preserve">, &amp; </w:t>
      </w:r>
      <w:proofErr w:type="spellStart"/>
      <w:r w:rsidRPr="00C60424">
        <w:rPr>
          <w:sz w:val="22"/>
          <w:szCs w:val="22"/>
        </w:rPr>
        <w:t>Vandell</w:t>
      </w:r>
      <w:proofErr w:type="spellEnd"/>
      <w:r w:rsidRPr="00C60424">
        <w:rPr>
          <w:sz w:val="22"/>
          <w:szCs w:val="22"/>
        </w:rPr>
        <w:t xml:space="preserve">, D. (2011, April). </w:t>
      </w:r>
      <w:proofErr w:type="gramStart"/>
      <w:r w:rsidRPr="00C60424">
        <w:rPr>
          <w:sz w:val="22"/>
          <w:szCs w:val="22"/>
        </w:rPr>
        <w:t>So</w:t>
      </w:r>
      <w:proofErr w:type="gramEnd"/>
      <w:r w:rsidRPr="00C60424">
        <w:rPr>
          <w:sz w:val="22"/>
          <w:szCs w:val="22"/>
        </w:rPr>
        <w:t xml:space="preserve"> you want to be a peer reviewer: Learning to review annual meeting papers and enhancing annual meeting quality. Workshop for the American Educational Research Association annual meeting (New Orleans). </w:t>
      </w:r>
    </w:p>
    <w:p w14:paraId="79C178E3" w14:textId="77777777" w:rsidR="00A35A8B" w:rsidRPr="00C60424" w:rsidRDefault="008042C7" w:rsidP="00F20CBA">
      <w:pPr>
        <w:numPr>
          <w:ilvl w:val="0"/>
          <w:numId w:val="6"/>
        </w:numPr>
        <w:spacing w:after="240"/>
        <w:ind w:hanging="730"/>
        <w:rPr>
          <w:sz w:val="22"/>
          <w:szCs w:val="22"/>
        </w:rPr>
      </w:pPr>
      <w:r w:rsidRPr="00C60424">
        <w:rPr>
          <w:sz w:val="22"/>
          <w:szCs w:val="22"/>
        </w:rPr>
        <w:t xml:space="preserve">*Kim, S. &amp; </w:t>
      </w:r>
      <w:r w:rsidRPr="00C60424">
        <w:rPr>
          <w:b/>
          <w:sz w:val="22"/>
          <w:szCs w:val="22"/>
        </w:rPr>
        <w:t>Nathan, M. J.</w:t>
      </w:r>
      <w:r w:rsidRPr="00C60424">
        <w:rPr>
          <w:sz w:val="22"/>
          <w:szCs w:val="22"/>
        </w:rPr>
        <w:t xml:space="preserve"> (2010, August). Gestures reveal thinking-for-speaking patterns in high and intermediate proficiency English language learners. Twentieth Anniversary Meeting of the Society for Text &amp; Discourse (Chicago). </w:t>
      </w:r>
    </w:p>
    <w:p w14:paraId="0E47890A" w14:textId="77777777" w:rsidR="00A35A8B" w:rsidRPr="00C60424" w:rsidRDefault="008042C7" w:rsidP="00F20CBA">
      <w:pPr>
        <w:numPr>
          <w:ilvl w:val="0"/>
          <w:numId w:val="6"/>
        </w:numPr>
        <w:spacing w:after="240"/>
        <w:ind w:hanging="730"/>
        <w:rPr>
          <w:sz w:val="22"/>
          <w:szCs w:val="22"/>
        </w:rPr>
      </w:pPr>
      <w:r w:rsidRPr="00C60424">
        <w:rPr>
          <w:b/>
          <w:sz w:val="22"/>
          <w:szCs w:val="22"/>
        </w:rPr>
        <w:t>Nathan, M. J.</w:t>
      </w:r>
      <w:r w:rsidRPr="00C60424">
        <w:rPr>
          <w:sz w:val="22"/>
          <w:szCs w:val="22"/>
        </w:rPr>
        <w:t xml:space="preserve"> (2010, August). How professional development changes high school STEM teachers’ beliefs. P-12 Engineering and Design Education Research Summit, 2010 (Seaside, OR). Institute for P-12 Engineering Research and Learning, Purdue, University. </w:t>
      </w:r>
    </w:p>
    <w:p w14:paraId="6960FFC0" w14:textId="77777777" w:rsidR="00A35A8B" w:rsidRPr="00C60424" w:rsidRDefault="008042C7" w:rsidP="00F20CBA">
      <w:pPr>
        <w:numPr>
          <w:ilvl w:val="0"/>
          <w:numId w:val="6"/>
        </w:numPr>
        <w:spacing w:after="240"/>
        <w:ind w:hanging="730"/>
        <w:rPr>
          <w:sz w:val="22"/>
          <w:szCs w:val="22"/>
        </w:rPr>
      </w:pPr>
      <w:r w:rsidRPr="00C60424">
        <w:rPr>
          <w:b/>
          <w:sz w:val="22"/>
          <w:szCs w:val="22"/>
        </w:rPr>
        <w:t>Nathan, M. J.</w:t>
      </w:r>
      <w:r w:rsidRPr="00C60424">
        <w:rPr>
          <w:sz w:val="22"/>
          <w:szCs w:val="22"/>
        </w:rPr>
        <w:t xml:space="preserve"> &amp; *Johnson, C. V. (2010, August). The relation of situation models to gesture production when learning from a scientific text. Twentieth Anniversary Meeting of the Society for Text &amp; Discourse (Chicago). </w:t>
      </w:r>
    </w:p>
    <w:p w14:paraId="49404EA7" w14:textId="77777777" w:rsidR="00A35A8B" w:rsidRPr="00C60424" w:rsidRDefault="008042C7" w:rsidP="00F20CBA">
      <w:pPr>
        <w:numPr>
          <w:ilvl w:val="0"/>
          <w:numId w:val="6"/>
        </w:numPr>
        <w:spacing w:after="240"/>
        <w:ind w:hanging="730"/>
        <w:rPr>
          <w:sz w:val="22"/>
          <w:szCs w:val="22"/>
        </w:rPr>
      </w:pPr>
      <w:r w:rsidRPr="00C60424">
        <w:rPr>
          <w:sz w:val="22"/>
          <w:szCs w:val="22"/>
        </w:rPr>
        <w:t xml:space="preserve">&amp;* Johnson, C. V. (2010, June). Drawing inferences: How gestures and speech convey students’ mental models of dynamic processes depicted in scientific drawings. In Ainsworth, S., &amp; </w:t>
      </w:r>
      <w:r w:rsidRPr="00C60424">
        <w:rPr>
          <w:b/>
          <w:sz w:val="22"/>
          <w:szCs w:val="22"/>
        </w:rPr>
        <w:t>Nathan, M. J.</w:t>
      </w:r>
      <w:r w:rsidRPr="00C60424">
        <w:rPr>
          <w:sz w:val="22"/>
          <w:szCs w:val="22"/>
        </w:rPr>
        <w:t xml:space="preserve"> (chairs) Learning about dynamic systems by drawing. International Conference of the Learning Sciences 2010 (Chicago). </w:t>
      </w:r>
    </w:p>
    <w:p w14:paraId="431637B5" w14:textId="77777777" w:rsidR="00A35A8B" w:rsidRPr="00C60424" w:rsidRDefault="008042C7" w:rsidP="00F20CBA">
      <w:pPr>
        <w:numPr>
          <w:ilvl w:val="0"/>
          <w:numId w:val="6"/>
        </w:numPr>
        <w:spacing w:after="240"/>
        <w:ind w:hanging="730"/>
        <w:rPr>
          <w:sz w:val="22"/>
          <w:szCs w:val="22"/>
        </w:rPr>
      </w:pPr>
      <w:r w:rsidRPr="00C60424">
        <w:rPr>
          <w:b/>
          <w:sz w:val="22"/>
          <w:szCs w:val="22"/>
        </w:rPr>
        <w:t>Nathan, M. J.</w:t>
      </w:r>
      <w:r w:rsidRPr="00C60424">
        <w:rPr>
          <w:sz w:val="22"/>
          <w:szCs w:val="22"/>
        </w:rPr>
        <w:t xml:space="preserve">, </w:t>
      </w:r>
      <w:proofErr w:type="spellStart"/>
      <w:r w:rsidRPr="00C60424">
        <w:rPr>
          <w:sz w:val="22"/>
          <w:szCs w:val="22"/>
        </w:rPr>
        <w:t>Rummel</w:t>
      </w:r>
      <w:proofErr w:type="spellEnd"/>
      <w:r w:rsidRPr="00C60424">
        <w:rPr>
          <w:sz w:val="22"/>
          <w:szCs w:val="22"/>
        </w:rPr>
        <w:t xml:space="preserve">, N., &amp; Hay, K. E. (2010, June). Growing the Learning Sciences: Brand or Big Tent? Implications for Graduate Education.  International Conference of the Learning Sciences 2010 (Chicago).  </w:t>
      </w:r>
    </w:p>
    <w:p w14:paraId="4663E8D4" w14:textId="77777777" w:rsidR="00A35A8B" w:rsidRPr="00C60424" w:rsidRDefault="008042C7" w:rsidP="00F20CBA">
      <w:pPr>
        <w:numPr>
          <w:ilvl w:val="0"/>
          <w:numId w:val="6"/>
        </w:numPr>
        <w:spacing w:after="240"/>
        <w:ind w:hanging="730"/>
        <w:rPr>
          <w:sz w:val="22"/>
          <w:szCs w:val="22"/>
        </w:rPr>
      </w:pPr>
      <w:r w:rsidRPr="00C60424">
        <w:rPr>
          <w:b/>
          <w:sz w:val="22"/>
          <w:szCs w:val="22"/>
        </w:rPr>
        <w:lastRenderedPageBreak/>
        <w:t>Nathan, M. J.</w:t>
      </w:r>
      <w:r w:rsidRPr="00C60424">
        <w:rPr>
          <w:sz w:val="22"/>
          <w:szCs w:val="22"/>
        </w:rPr>
        <w:t xml:space="preserve"> (2010, June). Discussant for “Social construction of mathematical meaning through collaboration and argumentation” (Baruch Schwarz, Organizer &amp; Chair). International Conference of the Learning Sciences 2010 (Chicago). </w:t>
      </w:r>
    </w:p>
    <w:p w14:paraId="01E7F133" w14:textId="77777777" w:rsidR="00A35A8B" w:rsidRPr="00C60424" w:rsidRDefault="008042C7" w:rsidP="00F20CBA">
      <w:pPr>
        <w:numPr>
          <w:ilvl w:val="0"/>
          <w:numId w:val="6"/>
        </w:numPr>
        <w:spacing w:after="240"/>
        <w:ind w:hanging="730"/>
        <w:rPr>
          <w:sz w:val="22"/>
          <w:szCs w:val="22"/>
        </w:rPr>
      </w:pPr>
      <w:r w:rsidRPr="00C60424">
        <w:rPr>
          <w:sz w:val="22"/>
          <w:szCs w:val="22"/>
        </w:rPr>
        <w:t xml:space="preserve">Alibali, M. W., Church, R. B., </w:t>
      </w:r>
      <w:r w:rsidRPr="00C60424">
        <w:rPr>
          <w:b/>
          <w:sz w:val="22"/>
          <w:szCs w:val="22"/>
        </w:rPr>
        <w:t>Nathan, M. J.</w:t>
      </w:r>
      <w:r w:rsidRPr="00C60424">
        <w:rPr>
          <w:sz w:val="22"/>
          <w:szCs w:val="22"/>
        </w:rPr>
        <w:t xml:space="preserve">, Knuth, E. J., </w:t>
      </w:r>
      <w:proofErr w:type="spellStart"/>
      <w:r w:rsidRPr="00C60424">
        <w:rPr>
          <w:sz w:val="22"/>
          <w:szCs w:val="22"/>
        </w:rPr>
        <w:t>Wolfgram</w:t>
      </w:r>
      <w:proofErr w:type="spellEnd"/>
      <w:r w:rsidRPr="00C60424">
        <w:rPr>
          <w:sz w:val="22"/>
          <w:szCs w:val="22"/>
        </w:rPr>
        <w:t xml:space="preserve">, M. S., *Jacobs, S. A., *Hostetter, A., &amp; *Johnson, C. V. (2009, April). How teachers link mathematical ideas in instructional communication. In the Symposium “Can Findings From Developmental Science Transform Instruction and Improve Education Outcomes?” (Chair: Elizabeth R. </w:t>
      </w:r>
      <w:proofErr w:type="spellStart"/>
      <w:r w:rsidRPr="00C60424">
        <w:rPr>
          <w:sz w:val="22"/>
          <w:szCs w:val="22"/>
        </w:rPr>
        <w:t>Albro</w:t>
      </w:r>
      <w:proofErr w:type="spellEnd"/>
      <w:r w:rsidRPr="00C60424">
        <w:rPr>
          <w:sz w:val="22"/>
          <w:szCs w:val="22"/>
        </w:rPr>
        <w:t xml:space="preserve">) 2009 Society for Research in Child Development (SRCD) Biennial Meeting, Denver, CO. </w:t>
      </w:r>
    </w:p>
    <w:p w14:paraId="3A1CDF62" w14:textId="77777777" w:rsidR="00A35A8B" w:rsidRPr="00C60424" w:rsidRDefault="008042C7" w:rsidP="00F20CBA">
      <w:pPr>
        <w:numPr>
          <w:ilvl w:val="0"/>
          <w:numId w:val="6"/>
        </w:numPr>
        <w:spacing w:after="240"/>
        <w:ind w:hanging="730"/>
        <w:rPr>
          <w:sz w:val="22"/>
          <w:szCs w:val="22"/>
        </w:rPr>
      </w:pPr>
      <w:r w:rsidRPr="00C60424">
        <w:rPr>
          <w:sz w:val="22"/>
          <w:szCs w:val="22"/>
        </w:rPr>
        <w:t>*</w:t>
      </w:r>
      <w:proofErr w:type="spellStart"/>
      <w:r w:rsidRPr="00C60424">
        <w:rPr>
          <w:sz w:val="22"/>
          <w:szCs w:val="22"/>
        </w:rPr>
        <w:t>Hattikudur</w:t>
      </w:r>
      <w:proofErr w:type="spellEnd"/>
      <w:r w:rsidRPr="00C60424">
        <w:rPr>
          <w:sz w:val="22"/>
          <w:szCs w:val="22"/>
        </w:rPr>
        <w:t xml:space="preserve">, S., Asquith, P. S., *Kim, S., Knuth, E. J., </w:t>
      </w:r>
      <w:r w:rsidRPr="00C60424">
        <w:rPr>
          <w:b/>
          <w:sz w:val="22"/>
          <w:szCs w:val="22"/>
        </w:rPr>
        <w:t>Nathan, M. J.</w:t>
      </w:r>
      <w:r w:rsidRPr="00C60424">
        <w:rPr>
          <w:sz w:val="22"/>
          <w:szCs w:val="22"/>
        </w:rPr>
        <w:t xml:space="preserve">, &amp; Alibali, M. W. (2009, April). Representational fluency in middle school: A look at curriculum and student performance. Poster presentation for 2009 Society for Research in Child Development (SRCD) Biennial Meeting, Denver, CO. </w:t>
      </w:r>
    </w:p>
    <w:p w14:paraId="00B292BE" w14:textId="77777777" w:rsidR="00A35A8B" w:rsidRPr="00C60424" w:rsidRDefault="008042C7" w:rsidP="00F20CBA">
      <w:pPr>
        <w:numPr>
          <w:ilvl w:val="0"/>
          <w:numId w:val="6"/>
        </w:numPr>
        <w:spacing w:after="240"/>
        <w:ind w:hanging="730"/>
        <w:rPr>
          <w:sz w:val="22"/>
          <w:szCs w:val="22"/>
        </w:rPr>
      </w:pPr>
      <w:r w:rsidRPr="00C60424">
        <w:rPr>
          <w:sz w:val="22"/>
          <w:szCs w:val="22"/>
        </w:rPr>
        <w:t xml:space="preserve">*Jacobs, S., Church, R. B., Johnson, C., *Kim, S., </w:t>
      </w:r>
      <w:proofErr w:type="spellStart"/>
      <w:r w:rsidRPr="00C60424">
        <w:rPr>
          <w:sz w:val="22"/>
          <w:szCs w:val="22"/>
        </w:rPr>
        <w:t>Wolfgram</w:t>
      </w:r>
      <w:proofErr w:type="spellEnd"/>
      <w:r w:rsidRPr="00C60424">
        <w:rPr>
          <w:sz w:val="22"/>
          <w:szCs w:val="22"/>
        </w:rPr>
        <w:t xml:space="preserve">, M. S., Alibali, M. W. &amp; </w:t>
      </w:r>
      <w:r w:rsidRPr="00C60424">
        <w:rPr>
          <w:b/>
          <w:sz w:val="22"/>
          <w:szCs w:val="22"/>
        </w:rPr>
        <w:t>Nathan, M. J.</w:t>
      </w:r>
      <w:r w:rsidRPr="00C60424">
        <w:rPr>
          <w:sz w:val="22"/>
          <w:szCs w:val="22"/>
        </w:rPr>
        <w:t xml:space="preserve"> (2009, October). </w:t>
      </w:r>
      <w:r w:rsidRPr="00C60424">
        <w:rPr>
          <w:i/>
          <w:sz w:val="22"/>
          <w:szCs w:val="22"/>
        </w:rPr>
        <w:t>How teachers link mathematical ideas in classroom instruction</w:t>
      </w:r>
      <w:r w:rsidRPr="00C60424">
        <w:rPr>
          <w:sz w:val="22"/>
          <w:szCs w:val="22"/>
        </w:rPr>
        <w:t xml:space="preserve">. Poster presented at the biennial meeting of the Cognitive Development Society, San Antonio, Texas. </w:t>
      </w:r>
    </w:p>
    <w:p w14:paraId="5DB428DC" w14:textId="77777777" w:rsidR="00A35A8B" w:rsidRPr="00C60424" w:rsidRDefault="008042C7" w:rsidP="00F20CBA">
      <w:pPr>
        <w:numPr>
          <w:ilvl w:val="0"/>
          <w:numId w:val="6"/>
        </w:numPr>
        <w:spacing w:after="240"/>
        <w:ind w:hanging="730"/>
        <w:rPr>
          <w:sz w:val="22"/>
          <w:szCs w:val="22"/>
        </w:rPr>
      </w:pPr>
      <w:r w:rsidRPr="00C60424">
        <w:rPr>
          <w:sz w:val="22"/>
          <w:szCs w:val="22"/>
        </w:rPr>
        <w:t xml:space="preserve">*Jacobs, S. A., Church, R. B., </w:t>
      </w:r>
      <w:r w:rsidRPr="00C60424">
        <w:rPr>
          <w:b/>
          <w:sz w:val="22"/>
          <w:szCs w:val="22"/>
        </w:rPr>
        <w:t>Nathan, M. J.</w:t>
      </w:r>
      <w:r w:rsidRPr="00C60424">
        <w:rPr>
          <w:sz w:val="22"/>
          <w:szCs w:val="22"/>
        </w:rPr>
        <w:t xml:space="preserve">, Knuth, E. J., </w:t>
      </w:r>
      <w:proofErr w:type="spellStart"/>
      <w:r w:rsidRPr="00C60424">
        <w:rPr>
          <w:sz w:val="22"/>
          <w:szCs w:val="22"/>
        </w:rPr>
        <w:t>Wolfgram</w:t>
      </w:r>
      <w:proofErr w:type="spellEnd"/>
      <w:r w:rsidRPr="00C60424">
        <w:rPr>
          <w:sz w:val="22"/>
          <w:szCs w:val="22"/>
        </w:rPr>
        <w:t xml:space="preserve">, M. S., &amp; Alibali, M. W. (2009, April). How teachers use representational gestures in the classroom to teach algebraic concepts. Poster presentation for 2009 Society for Research in Child Development (SRCD) Biennial Meeting, Denver, CO. </w:t>
      </w:r>
    </w:p>
    <w:p w14:paraId="639075B5" w14:textId="77777777" w:rsidR="00A35A8B" w:rsidRPr="00C60424" w:rsidRDefault="008042C7" w:rsidP="00F20CBA">
      <w:pPr>
        <w:numPr>
          <w:ilvl w:val="0"/>
          <w:numId w:val="6"/>
        </w:numPr>
        <w:spacing w:after="240"/>
        <w:ind w:hanging="730"/>
        <w:rPr>
          <w:sz w:val="22"/>
          <w:szCs w:val="22"/>
        </w:rPr>
      </w:pPr>
      <w:r w:rsidRPr="00C60424">
        <w:rPr>
          <w:b/>
          <w:sz w:val="22"/>
          <w:szCs w:val="22"/>
        </w:rPr>
        <w:t>Nathan, M. J.</w:t>
      </w:r>
      <w:r w:rsidRPr="00C60424">
        <w:rPr>
          <w:sz w:val="22"/>
          <w:szCs w:val="22"/>
        </w:rPr>
        <w:t xml:space="preserve"> (2009, October). Discussant for “Understanding Knowledge Change:  Investigations on How Children Learn Mathematics and Literacy Skills.” Cognitive Development Society 2009 annual meeting (San Antonio, TX). </w:t>
      </w:r>
    </w:p>
    <w:p w14:paraId="38009ABD" w14:textId="77777777" w:rsidR="00A35A8B" w:rsidRPr="00C60424" w:rsidRDefault="008042C7" w:rsidP="00F20CBA">
      <w:pPr>
        <w:numPr>
          <w:ilvl w:val="0"/>
          <w:numId w:val="6"/>
        </w:numPr>
        <w:spacing w:after="240"/>
        <w:ind w:hanging="730"/>
        <w:rPr>
          <w:sz w:val="22"/>
          <w:szCs w:val="22"/>
        </w:rPr>
      </w:pPr>
      <w:r w:rsidRPr="00C60424">
        <w:rPr>
          <w:b/>
          <w:sz w:val="22"/>
          <w:szCs w:val="22"/>
        </w:rPr>
        <w:t>Nathan, M. J.</w:t>
      </w:r>
      <w:r w:rsidRPr="00C60424">
        <w:rPr>
          <w:sz w:val="22"/>
          <w:szCs w:val="22"/>
        </w:rPr>
        <w:t xml:space="preserve"> (2009, April). Chair for the symposium “The role of concrete examples in learning math: Resolving some paradoxes” (with presenters Ken Koedinger, Martha Alibali, Jennifer Kaminski &amp; Vladimir Sloutsky). 2009 Society for Research in Child Development (SRCD) Biennial Meeting, Denver, CO. </w:t>
      </w:r>
    </w:p>
    <w:p w14:paraId="0A3D136A" w14:textId="77777777" w:rsidR="00A35A8B" w:rsidRPr="00C60424" w:rsidRDefault="008042C7" w:rsidP="00F20CBA">
      <w:pPr>
        <w:numPr>
          <w:ilvl w:val="0"/>
          <w:numId w:val="6"/>
        </w:numPr>
        <w:spacing w:after="240"/>
        <w:ind w:hanging="730"/>
        <w:rPr>
          <w:sz w:val="22"/>
          <w:szCs w:val="22"/>
        </w:rPr>
      </w:pPr>
      <w:r w:rsidRPr="00C60424">
        <w:rPr>
          <w:b/>
          <w:sz w:val="22"/>
          <w:szCs w:val="22"/>
        </w:rPr>
        <w:t>Nathan, M. J.</w:t>
      </w:r>
      <w:r w:rsidRPr="00C60424">
        <w:rPr>
          <w:sz w:val="22"/>
          <w:szCs w:val="22"/>
        </w:rPr>
        <w:t xml:space="preserve"> (2009, April). Discussant for the symposium “Cognitive Underpinnings of Complex Mathematics Skills: Longitudinal Investigations.” (Chair: Kerry Lee) 2009 Society for Research in Child Development (SRCD) Biennial Meeting, Denver, CO. </w:t>
      </w:r>
    </w:p>
    <w:p w14:paraId="641E794F" w14:textId="77777777" w:rsidR="00A35A8B" w:rsidRPr="00C60424" w:rsidRDefault="008042C7" w:rsidP="00F20CBA">
      <w:pPr>
        <w:numPr>
          <w:ilvl w:val="0"/>
          <w:numId w:val="6"/>
        </w:numPr>
        <w:spacing w:after="240"/>
        <w:ind w:hanging="730"/>
        <w:rPr>
          <w:sz w:val="22"/>
          <w:szCs w:val="22"/>
        </w:rPr>
      </w:pPr>
      <w:r w:rsidRPr="00C60424">
        <w:rPr>
          <w:sz w:val="22"/>
          <w:szCs w:val="22"/>
        </w:rPr>
        <w:t xml:space="preserve">(2009, April). Chair for the Working Group “Cognitive Science and Education.” American Educational Research Association annual meeting, San Diego, CA.  </w:t>
      </w:r>
    </w:p>
    <w:p w14:paraId="0020C78F" w14:textId="77777777" w:rsidR="00A35A8B" w:rsidRPr="00C60424" w:rsidRDefault="008042C7" w:rsidP="00F20CBA">
      <w:pPr>
        <w:numPr>
          <w:ilvl w:val="0"/>
          <w:numId w:val="6"/>
        </w:numPr>
        <w:spacing w:after="240"/>
        <w:ind w:hanging="730"/>
        <w:rPr>
          <w:sz w:val="22"/>
          <w:szCs w:val="22"/>
        </w:rPr>
      </w:pPr>
      <w:r w:rsidRPr="00C60424">
        <w:rPr>
          <w:b/>
          <w:sz w:val="22"/>
          <w:szCs w:val="22"/>
        </w:rPr>
        <w:t>Nathan, M. J.</w:t>
      </w:r>
      <w:r w:rsidRPr="00C60424">
        <w:rPr>
          <w:sz w:val="22"/>
          <w:szCs w:val="22"/>
        </w:rPr>
        <w:t xml:space="preserve"> &amp; Alibali, M. W. (2009, May). Grounding and action in an embodied approach to mathematical teaching, learning and communicating. Presentation to the Embodied Mathematics Advisory Board, Madison, WI.  </w:t>
      </w:r>
    </w:p>
    <w:p w14:paraId="04947618" w14:textId="77777777" w:rsidR="00A35A8B" w:rsidRPr="00C60424" w:rsidRDefault="008042C7" w:rsidP="00F20CBA">
      <w:pPr>
        <w:numPr>
          <w:ilvl w:val="0"/>
          <w:numId w:val="6"/>
        </w:numPr>
        <w:spacing w:after="240"/>
        <w:ind w:hanging="730"/>
        <w:rPr>
          <w:sz w:val="22"/>
          <w:szCs w:val="22"/>
        </w:rPr>
      </w:pPr>
      <w:r w:rsidRPr="00C60424">
        <w:rPr>
          <w:b/>
          <w:sz w:val="22"/>
          <w:szCs w:val="22"/>
        </w:rPr>
        <w:lastRenderedPageBreak/>
        <w:t>Nathan, M. J.</w:t>
      </w:r>
      <w:r w:rsidRPr="00C60424">
        <w:rPr>
          <w:sz w:val="22"/>
          <w:szCs w:val="22"/>
        </w:rPr>
        <w:t xml:space="preserve"> &amp; *Johnson, C. V. (2009, April). Gestures and mental models. Poster presented to the American Educational Research Association annual meeting, San Diego, CA. </w:t>
      </w:r>
    </w:p>
    <w:p w14:paraId="4E833296" w14:textId="77777777" w:rsidR="00A35A8B" w:rsidRPr="00C60424" w:rsidRDefault="008042C7" w:rsidP="00F20CBA">
      <w:pPr>
        <w:numPr>
          <w:ilvl w:val="0"/>
          <w:numId w:val="6"/>
        </w:numPr>
        <w:spacing w:after="240"/>
        <w:ind w:hanging="730"/>
        <w:rPr>
          <w:sz w:val="22"/>
          <w:szCs w:val="22"/>
        </w:rPr>
      </w:pPr>
      <w:r w:rsidRPr="00C60424">
        <w:rPr>
          <w:b/>
          <w:sz w:val="22"/>
          <w:szCs w:val="22"/>
        </w:rPr>
        <w:t>Nathan, M. J.</w:t>
      </w:r>
      <w:r w:rsidRPr="00C60424">
        <w:rPr>
          <w:sz w:val="22"/>
          <w:szCs w:val="22"/>
        </w:rPr>
        <w:t xml:space="preserve"> (2008, June). The role of visual scaffolding in students' mathematics learning: Evidence from early algebra. Poster presentation to the Third Annual Research Conference of the US Department of Education-Institute of Educational Sciences, Washington, DC. </w:t>
      </w:r>
    </w:p>
    <w:p w14:paraId="1A3891BA" w14:textId="77777777" w:rsidR="00A35A8B" w:rsidRPr="00C60424" w:rsidRDefault="008042C7" w:rsidP="00F20CBA">
      <w:pPr>
        <w:numPr>
          <w:ilvl w:val="0"/>
          <w:numId w:val="6"/>
        </w:numPr>
        <w:spacing w:after="240"/>
        <w:ind w:hanging="730"/>
        <w:rPr>
          <w:sz w:val="22"/>
          <w:szCs w:val="22"/>
        </w:rPr>
      </w:pPr>
      <w:r w:rsidRPr="00C60424">
        <w:rPr>
          <w:b/>
          <w:sz w:val="22"/>
          <w:szCs w:val="22"/>
        </w:rPr>
        <w:t>Nathan, M. J.</w:t>
      </w:r>
      <w:r w:rsidRPr="00C60424">
        <w:rPr>
          <w:sz w:val="22"/>
          <w:szCs w:val="22"/>
        </w:rPr>
        <w:t xml:space="preserve"> (2008, March). Discussant for “Math education meets gesture studies: How mathematics education adapts gesture studies to its own purposes,” presented to the American Educational Research Association annual meeting. New York. </w:t>
      </w:r>
    </w:p>
    <w:p w14:paraId="073B491E" w14:textId="77777777" w:rsidR="00A35A8B" w:rsidRPr="00C60424" w:rsidRDefault="008042C7" w:rsidP="00F20CBA">
      <w:pPr>
        <w:numPr>
          <w:ilvl w:val="0"/>
          <w:numId w:val="6"/>
        </w:numPr>
        <w:spacing w:after="240"/>
        <w:ind w:hanging="730"/>
        <w:rPr>
          <w:sz w:val="22"/>
          <w:szCs w:val="22"/>
        </w:rPr>
      </w:pPr>
      <w:r w:rsidRPr="00C60424">
        <w:rPr>
          <w:b/>
          <w:sz w:val="22"/>
          <w:szCs w:val="22"/>
        </w:rPr>
        <w:t>Nathan, M. J.</w:t>
      </w:r>
      <w:r w:rsidRPr="00C60424">
        <w:rPr>
          <w:sz w:val="22"/>
          <w:szCs w:val="22"/>
        </w:rPr>
        <w:t xml:space="preserve"> (2008, March). Discussant for “Mapping ‘Geography of Opportunity’ in a large-scale randomized experiment on enhancing mathematics with technology,” presented to the American Educational Research Association annual meeting. New York. </w:t>
      </w:r>
    </w:p>
    <w:p w14:paraId="0870AE63" w14:textId="77777777" w:rsidR="00A35A8B" w:rsidRPr="00C60424" w:rsidRDefault="008042C7" w:rsidP="00F20CBA">
      <w:pPr>
        <w:numPr>
          <w:ilvl w:val="0"/>
          <w:numId w:val="6"/>
        </w:numPr>
        <w:spacing w:after="240"/>
        <w:ind w:hanging="730"/>
        <w:rPr>
          <w:sz w:val="22"/>
          <w:szCs w:val="22"/>
        </w:rPr>
      </w:pPr>
      <w:r w:rsidRPr="00C60424">
        <w:rPr>
          <w:b/>
          <w:sz w:val="22"/>
          <w:szCs w:val="22"/>
        </w:rPr>
        <w:t>Nathan, M. J.</w:t>
      </w:r>
      <w:r w:rsidRPr="00C60424">
        <w:rPr>
          <w:sz w:val="22"/>
          <w:szCs w:val="22"/>
        </w:rPr>
        <w:t xml:space="preserve"> (2008, March). Chair for “Embodiment for Education,” (Arthur Glenberg, Presenter) presented to the American Educational Research Association annual meeting. New York. </w:t>
      </w:r>
    </w:p>
    <w:p w14:paraId="65DEBF10" w14:textId="77777777" w:rsidR="00A35A8B" w:rsidRPr="00C60424" w:rsidRDefault="008042C7" w:rsidP="00F20CBA">
      <w:pPr>
        <w:numPr>
          <w:ilvl w:val="0"/>
          <w:numId w:val="6"/>
        </w:numPr>
        <w:spacing w:after="240"/>
        <w:ind w:hanging="730"/>
        <w:rPr>
          <w:sz w:val="22"/>
          <w:szCs w:val="22"/>
        </w:rPr>
      </w:pPr>
      <w:r w:rsidRPr="00C60424">
        <w:rPr>
          <w:b/>
          <w:sz w:val="22"/>
          <w:szCs w:val="22"/>
        </w:rPr>
        <w:t>Nathan, M. J.</w:t>
      </w:r>
      <w:r w:rsidRPr="00C60424">
        <w:rPr>
          <w:sz w:val="22"/>
          <w:szCs w:val="22"/>
        </w:rPr>
        <w:t xml:space="preserve"> (2008, March). Chair for “Tangible media and mathematical imagination,” (Ricardo </w:t>
      </w:r>
      <w:proofErr w:type="spellStart"/>
      <w:r w:rsidRPr="00C60424">
        <w:rPr>
          <w:sz w:val="22"/>
          <w:szCs w:val="22"/>
        </w:rPr>
        <w:t>Nemirovsky</w:t>
      </w:r>
      <w:proofErr w:type="spellEnd"/>
      <w:r w:rsidRPr="00C60424">
        <w:rPr>
          <w:sz w:val="22"/>
          <w:szCs w:val="22"/>
        </w:rPr>
        <w:t xml:space="preserve">, Presenter) presented to the American Educational Research Association annual meeting. New York. </w:t>
      </w:r>
    </w:p>
    <w:p w14:paraId="2D54C45F" w14:textId="77777777" w:rsidR="00A35A8B" w:rsidRPr="00C60424" w:rsidRDefault="008042C7" w:rsidP="00F20CBA">
      <w:pPr>
        <w:numPr>
          <w:ilvl w:val="0"/>
          <w:numId w:val="6"/>
        </w:numPr>
        <w:spacing w:after="240"/>
        <w:ind w:hanging="730"/>
        <w:rPr>
          <w:sz w:val="22"/>
          <w:szCs w:val="22"/>
        </w:rPr>
      </w:pPr>
      <w:r w:rsidRPr="00C60424">
        <w:rPr>
          <w:sz w:val="22"/>
          <w:szCs w:val="22"/>
        </w:rPr>
        <w:t xml:space="preserve">Alibali, M. W., &amp; </w:t>
      </w:r>
      <w:r w:rsidRPr="00C60424">
        <w:rPr>
          <w:b/>
          <w:sz w:val="22"/>
          <w:szCs w:val="22"/>
        </w:rPr>
        <w:t>Nathan, M. J.</w:t>
      </w:r>
      <w:r w:rsidRPr="00C60424">
        <w:rPr>
          <w:sz w:val="22"/>
          <w:szCs w:val="22"/>
        </w:rPr>
        <w:t xml:space="preserve"> (2007, June). A symposium entitled “Mechanisms by which Gestures Contribute to Establishing Common Ground: Evidence from Teaching and Learning” presented to the International Society for Gesture Studies (ISGS) Third International Conference. Evanston, IL.  </w:t>
      </w:r>
    </w:p>
    <w:p w14:paraId="27FE3825" w14:textId="77777777" w:rsidR="00A35A8B" w:rsidRPr="00C60424" w:rsidRDefault="008042C7" w:rsidP="00F20CBA">
      <w:pPr>
        <w:numPr>
          <w:ilvl w:val="0"/>
          <w:numId w:val="6"/>
        </w:numPr>
        <w:spacing w:after="240"/>
        <w:ind w:hanging="730"/>
        <w:rPr>
          <w:sz w:val="22"/>
          <w:szCs w:val="22"/>
        </w:rPr>
      </w:pPr>
      <w:r w:rsidRPr="00C60424">
        <w:rPr>
          <w:sz w:val="22"/>
          <w:szCs w:val="22"/>
        </w:rPr>
        <w:t>*</w:t>
      </w:r>
      <w:proofErr w:type="spellStart"/>
      <w:r w:rsidRPr="00C60424">
        <w:rPr>
          <w:sz w:val="22"/>
          <w:szCs w:val="22"/>
        </w:rPr>
        <w:t>Bieda</w:t>
      </w:r>
      <w:proofErr w:type="spellEnd"/>
      <w:r w:rsidRPr="00C60424">
        <w:rPr>
          <w:sz w:val="22"/>
          <w:szCs w:val="22"/>
        </w:rPr>
        <w:t xml:space="preserve">, K. &amp; </w:t>
      </w:r>
      <w:r w:rsidRPr="00C60424">
        <w:rPr>
          <w:b/>
          <w:sz w:val="22"/>
          <w:szCs w:val="22"/>
        </w:rPr>
        <w:t>Nathan, M. J.</w:t>
      </w:r>
      <w:r w:rsidRPr="00C60424">
        <w:rPr>
          <w:sz w:val="22"/>
          <w:szCs w:val="22"/>
        </w:rPr>
        <w:t xml:space="preserve"> (2007, June). Going beyond: What gesture shows us about students' notions of graphs. Poster presentation to the International Society for Gesture Studies (ISGS) Third International Conference. Evanston, IL. </w:t>
      </w:r>
    </w:p>
    <w:p w14:paraId="5EBCAFCB" w14:textId="77777777" w:rsidR="00A35A8B" w:rsidRPr="00C60424" w:rsidRDefault="008042C7" w:rsidP="00F20CBA">
      <w:pPr>
        <w:numPr>
          <w:ilvl w:val="0"/>
          <w:numId w:val="6"/>
        </w:numPr>
        <w:spacing w:after="240"/>
        <w:ind w:hanging="730"/>
        <w:rPr>
          <w:sz w:val="22"/>
          <w:szCs w:val="22"/>
        </w:rPr>
      </w:pPr>
      <w:r w:rsidRPr="00C60424">
        <w:rPr>
          <w:sz w:val="22"/>
          <w:szCs w:val="22"/>
        </w:rPr>
        <w:t>*</w:t>
      </w:r>
      <w:proofErr w:type="spellStart"/>
      <w:r w:rsidRPr="00C60424">
        <w:rPr>
          <w:sz w:val="22"/>
          <w:szCs w:val="22"/>
        </w:rPr>
        <w:t>Hattikudur</w:t>
      </w:r>
      <w:proofErr w:type="spellEnd"/>
      <w:r w:rsidRPr="00C60424">
        <w:rPr>
          <w:sz w:val="22"/>
          <w:szCs w:val="22"/>
        </w:rPr>
        <w:t xml:space="preserve">, S., *Prather, R. W., Asquith, P., Knuth, E., </w:t>
      </w:r>
      <w:r w:rsidRPr="00C60424">
        <w:rPr>
          <w:b/>
          <w:sz w:val="22"/>
          <w:szCs w:val="22"/>
        </w:rPr>
        <w:t>Nathan, M. J.</w:t>
      </w:r>
      <w:r w:rsidRPr="00C60424">
        <w:rPr>
          <w:sz w:val="22"/>
          <w:szCs w:val="22"/>
        </w:rPr>
        <w:t xml:space="preserve">, &amp; Alibali, M. W. (2007, April). Graphing slope and intercept in middle school. Poster presented at the Biennial Meeting of the Society for Research in Child Development, Boston, Massachusetts.  </w:t>
      </w:r>
    </w:p>
    <w:p w14:paraId="26F8DE16" w14:textId="77777777" w:rsidR="00A35A8B" w:rsidRPr="00C60424" w:rsidRDefault="008042C7" w:rsidP="00F20CBA">
      <w:pPr>
        <w:numPr>
          <w:ilvl w:val="0"/>
          <w:numId w:val="6"/>
        </w:numPr>
        <w:spacing w:after="240"/>
        <w:ind w:hanging="730"/>
        <w:rPr>
          <w:sz w:val="22"/>
          <w:szCs w:val="22"/>
        </w:rPr>
      </w:pPr>
      <w:r w:rsidRPr="00C60424">
        <w:rPr>
          <w:b/>
          <w:sz w:val="22"/>
          <w:szCs w:val="22"/>
        </w:rPr>
        <w:t xml:space="preserve">Nathan, M. J. </w:t>
      </w:r>
      <w:r w:rsidRPr="00C60424">
        <w:rPr>
          <w:sz w:val="22"/>
          <w:szCs w:val="22"/>
        </w:rPr>
        <w:t>(2007, April). Discussant for Symposium entitled “Using qualitative research methods to understand engaged learning in online communities</w:t>
      </w:r>
      <w:r w:rsidRPr="00C60424">
        <w:rPr>
          <w:rFonts w:ascii="Arial" w:eastAsia="Arial" w:hAnsi="Arial" w:cs="Arial"/>
          <w:sz w:val="22"/>
          <w:szCs w:val="22"/>
        </w:rPr>
        <w:t xml:space="preserve">” </w:t>
      </w:r>
      <w:r w:rsidRPr="00C60424">
        <w:rPr>
          <w:sz w:val="22"/>
          <w:szCs w:val="22"/>
        </w:rPr>
        <w:t xml:space="preserve">presented to the American Educational Research Association annual meeting. Chicago, IL. </w:t>
      </w:r>
    </w:p>
    <w:p w14:paraId="346CC982" w14:textId="77777777" w:rsidR="00A35A8B" w:rsidRPr="00C60424" w:rsidRDefault="008042C7" w:rsidP="00F20CBA">
      <w:pPr>
        <w:numPr>
          <w:ilvl w:val="0"/>
          <w:numId w:val="6"/>
        </w:numPr>
        <w:spacing w:after="240"/>
        <w:ind w:hanging="730"/>
        <w:rPr>
          <w:sz w:val="22"/>
          <w:szCs w:val="22"/>
        </w:rPr>
      </w:pPr>
      <w:r w:rsidRPr="00C60424">
        <w:rPr>
          <w:b/>
          <w:sz w:val="22"/>
          <w:szCs w:val="22"/>
        </w:rPr>
        <w:t>Nathan, M. J.</w:t>
      </w:r>
      <w:r w:rsidRPr="00C60424">
        <w:rPr>
          <w:sz w:val="22"/>
          <w:szCs w:val="22"/>
        </w:rPr>
        <w:t xml:space="preserve"> (2007, April). Chair of “The nature and role of tasks that foster learning in mathematics teacher education.” Symposium presented to the American Educational Research Association annual meeting. Chicago, IL. </w:t>
      </w:r>
    </w:p>
    <w:p w14:paraId="4C7B600F" w14:textId="77777777" w:rsidR="00A35A8B" w:rsidRPr="00C60424" w:rsidRDefault="008042C7" w:rsidP="00F20CBA">
      <w:pPr>
        <w:numPr>
          <w:ilvl w:val="0"/>
          <w:numId w:val="6"/>
        </w:numPr>
        <w:spacing w:after="240"/>
        <w:ind w:hanging="730"/>
        <w:rPr>
          <w:sz w:val="22"/>
          <w:szCs w:val="22"/>
        </w:rPr>
      </w:pPr>
      <w:r w:rsidRPr="00C60424">
        <w:rPr>
          <w:b/>
          <w:sz w:val="22"/>
          <w:szCs w:val="22"/>
        </w:rPr>
        <w:t>Nathan, M. J.</w:t>
      </w:r>
      <w:r w:rsidRPr="00C60424">
        <w:rPr>
          <w:sz w:val="22"/>
          <w:szCs w:val="22"/>
        </w:rPr>
        <w:t xml:space="preserve"> &amp; Alibali, M. W. (2007, June). Giving a hand to the mind: Gesture enables intersubjectivity in classroom. In a symposium entitled “Mechanisms by which Gestures </w:t>
      </w:r>
      <w:r w:rsidRPr="00C60424">
        <w:rPr>
          <w:sz w:val="22"/>
          <w:szCs w:val="22"/>
        </w:rPr>
        <w:lastRenderedPageBreak/>
        <w:t xml:space="preserve">Contribute to Establishing Common Ground: Evidence from Teaching and Learning” presented to the International Society for Gesture Studies (ISGS) Third International Conference. Evanston, IL. </w:t>
      </w:r>
    </w:p>
    <w:p w14:paraId="34210581" w14:textId="77777777" w:rsidR="00A35A8B" w:rsidRPr="00C60424" w:rsidRDefault="008042C7" w:rsidP="00F20CBA">
      <w:pPr>
        <w:numPr>
          <w:ilvl w:val="0"/>
          <w:numId w:val="6"/>
        </w:numPr>
        <w:spacing w:after="240"/>
        <w:ind w:hanging="730"/>
        <w:rPr>
          <w:sz w:val="22"/>
          <w:szCs w:val="22"/>
        </w:rPr>
      </w:pPr>
      <w:r w:rsidRPr="00C60424">
        <w:rPr>
          <w:sz w:val="22"/>
          <w:szCs w:val="22"/>
        </w:rPr>
        <w:t xml:space="preserve">Woods, D., </w:t>
      </w:r>
      <w:r w:rsidRPr="00C60424">
        <w:rPr>
          <w:b/>
          <w:sz w:val="22"/>
          <w:szCs w:val="22"/>
        </w:rPr>
        <w:t>Nathan, M. J.</w:t>
      </w:r>
      <w:r w:rsidRPr="00C60424">
        <w:rPr>
          <w:sz w:val="22"/>
          <w:szCs w:val="22"/>
        </w:rPr>
        <w:t>, &amp; *</w:t>
      </w:r>
      <w:proofErr w:type="spellStart"/>
      <w:r w:rsidRPr="00C60424">
        <w:rPr>
          <w:sz w:val="22"/>
          <w:szCs w:val="22"/>
        </w:rPr>
        <w:t>Bieda</w:t>
      </w:r>
      <w:proofErr w:type="spellEnd"/>
      <w:r w:rsidRPr="00C60424">
        <w:rPr>
          <w:sz w:val="22"/>
          <w:szCs w:val="22"/>
        </w:rPr>
        <w:t xml:space="preserve">, K. &amp;  (2007, June). “Data session on Transana use for qualitative and quantitative gesture analysis” presented to the International Society for Gesture Studies (ISGS) Third International Conference. Evanston, IL. </w:t>
      </w:r>
    </w:p>
    <w:p w14:paraId="71DCE879" w14:textId="3CE1CFFB" w:rsidR="00A35A8B" w:rsidRPr="00C60424" w:rsidRDefault="008042C7" w:rsidP="00F20CBA">
      <w:pPr>
        <w:numPr>
          <w:ilvl w:val="0"/>
          <w:numId w:val="6"/>
        </w:numPr>
        <w:spacing w:after="240"/>
        <w:ind w:hanging="730"/>
        <w:rPr>
          <w:sz w:val="22"/>
          <w:szCs w:val="22"/>
        </w:rPr>
      </w:pPr>
      <w:r w:rsidRPr="00C60424">
        <w:rPr>
          <w:sz w:val="22"/>
          <w:szCs w:val="22"/>
        </w:rPr>
        <w:t xml:space="preserve">*Jackson, K. &amp; </w:t>
      </w:r>
      <w:r w:rsidRPr="00C60424">
        <w:rPr>
          <w:b/>
          <w:sz w:val="22"/>
          <w:szCs w:val="22"/>
        </w:rPr>
        <w:t>Nathan, M. J.</w:t>
      </w:r>
      <w:r w:rsidRPr="00C60424">
        <w:rPr>
          <w:sz w:val="22"/>
          <w:szCs w:val="22"/>
        </w:rPr>
        <w:t xml:space="preserve"> (2006, May). Boolean logic and qualitative research. Paper presented to the Session on “The Ethics of Embodiment” at The Second International Congress of Qualitative Inquiry. University of Illinois, Urbana</w:t>
      </w:r>
      <w:r w:rsidR="00C60424">
        <w:rPr>
          <w:sz w:val="22"/>
          <w:szCs w:val="22"/>
        </w:rPr>
        <w:t>-</w:t>
      </w:r>
      <w:r w:rsidRPr="00C60424">
        <w:rPr>
          <w:sz w:val="22"/>
          <w:szCs w:val="22"/>
        </w:rPr>
        <w:t xml:space="preserve">Champaign, IL.  </w:t>
      </w:r>
    </w:p>
    <w:p w14:paraId="42CF5627" w14:textId="77777777" w:rsidR="00A35A8B" w:rsidRPr="00C60424" w:rsidRDefault="008042C7" w:rsidP="00F20CBA">
      <w:pPr>
        <w:numPr>
          <w:ilvl w:val="0"/>
          <w:numId w:val="6"/>
        </w:numPr>
        <w:spacing w:after="240"/>
        <w:ind w:hanging="730"/>
        <w:rPr>
          <w:sz w:val="22"/>
          <w:szCs w:val="22"/>
        </w:rPr>
      </w:pPr>
      <w:r w:rsidRPr="00C60424">
        <w:rPr>
          <w:b/>
          <w:sz w:val="22"/>
          <w:szCs w:val="22"/>
        </w:rPr>
        <w:t>Nathan, M. J.</w:t>
      </w:r>
      <w:r w:rsidRPr="00C60424">
        <w:rPr>
          <w:sz w:val="22"/>
          <w:szCs w:val="22"/>
        </w:rPr>
        <w:t xml:space="preserve"> (2006, June). Discussion of “Epistemic games and scaffolding.” Presentation to the International Conference of the Learning Sciences. University of Indiana, Bloomington, IN.  </w:t>
      </w:r>
    </w:p>
    <w:p w14:paraId="2728FB19" w14:textId="77777777" w:rsidR="00A35A8B" w:rsidRPr="00C60424" w:rsidRDefault="008042C7" w:rsidP="00F20CBA">
      <w:pPr>
        <w:numPr>
          <w:ilvl w:val="0"/>
          <w:numId w:val="6"/>
        </w:numPr>
        <w:spacing w:after="240"/>
        <w:ind w:hanging="730"/>
        <w:rPr>
          <w:sz w:val="22"/>
          <w:szCs w:val="22"/>
        </w:rPr>
      </w:pPr>
      <w:r w:rsidRPr="00C60424">
        <w:rPr>
          <w:b/>
          <w:sz w:val="22"/>
          <w:szCs w:val="22"/>
        </w:rPr>
        <w:t>Nathan, M. J.</w:t>
      </w:r>
      <w:r w:rsidRPr="00C60424">
        <w:rPr>
          <w:sz w:val="22"/>
          <w:szCs w:val="22"/>
        </w:rPr>
        <w:t xml:space="preserve"> &amp; Knuth, E. (2006, April). Jim </w:t>
      </w:r>
      <w:proofErr w:type="spellStart"/>
      <w:r w:rsidRPr="00C60424">
        <w:rPr>
          <w:sz w:val="22"/>
          <w:szCs w:val="22"/>
        </w:rPr>
        <w:t>Kaput's</w:t>
      </w:r>
      <w:proofErr w:type="spellEnd"/>
      <w:r w:rsidRPr="00C60424">
        <w:rPr>
          <w:sz w:val="22"/>
          <w:szCs w:val="22"/>
        </w:rPr>
        <w:t xml:space="preserve"> legacy and impact on mathematics education, learning technology and educational reform. Chair and Organizer of Symposium for the American Educational Research Association annual meeting. San Francisco, CA. </w:t>
      </w:r>
    </w:p>
    <w:p w14:paraId="6A35BB42" w14:textId="77777777" w:rsidR="00A35A8B" w:rsidRPr="00C60424" w:rsidRDefault="008042C7" w:rsidP="00F20CBA">
      <w:pPr>
        <w:numPr>
          <w:ilvl w:val="0"/>
          <w:numId w:val="6"/>
        </w:numPr>
        <w:spacing w:after="240"/>
        <w:ind w:hanging="730"/>
        <w:rPr>
          <w:sz w:val="22"/>
          <w:szCs w:val="22"/>
        </w:rPr>
      </w:pPr>
      <w:r w:rsidRPr="00C60424">
        <w:rPr>
          <w:b/>
          <w:sz w:val="22"/>
          <w:szCs w:val="22"/>
        </w:rPr>
        <w:t>Nathan, M. J.</w:t>
      </w:r>
      <w:r w:rsidRPr="00C60424">
        <w:rPr>
          <w:sz w:val="22"/>
          <w:szCs w:val="22"/>
        </w:rPr>
        <w:t xml:space="preserve"> (2005, April). Discussant for “Advanced Technologies for Learning,” Presentation to the American Educational Research Association annual meeting. Montreal, Canada.</w:t>
      </w:r>
      <w:r w:rsidRPr="00C60424">
        <w:rPr>
          <w:color w:val="3366FF"/>
          <w:sz w:val="22"/>
          <w:szCs w:val="22"/>
        </w:rPr>
        <w:t xml:space="preserve"> </w:t>
      </w:r>
    </w:p>
    <w:p w14:paraId="2A5DB044" w14:textId="77777777" w:rsidR="00A35A8B" w:rsidRPr="00C60424" w:rsidRDefault="008042C7" w:rsidP="00F20CBA">
      <w:pPr>
        <w:numPr>
          <w:ilvl w:val="0"/>
          <w:numId w:val="6"/>
        </w:numPr>
        <w:spacing w:after="240"/>
        <w:ind w:hanging="730"/>
        <w:rPr>
          <w:sz w:val="22"/>
          <w:szCs w:val="22"/>
        </w:rPr>
      </w:pPr>
      <w:r w:rsidRPr="00C60424">
        <w:rPr>
          <w:b/>
          <w:sz w:val="22"/>
          <w:szCs w:val="22"/>
        </w:rPr>
        <w:t>Nathan, M. J.</w:t>
      </w:r>
      <w:r w:rsidRPr="00C60424">
        <w:rPr>
          <w:sz w:val="22"/>
          <w:szCs w:val="22"/>
        </w:rPr>
        <w:t xml:space="preserve"> (2005, April). Discussant for “Attending to student thinking in mathematics teaching,” Presentation to the American Educational Research Association annual meeting. Montreal. </w:t>
      </w:r>
    </w:p>
    <w:p w14:paraId="673FD9A6" w14:textId="77777777" w:rsidR="00A35A8B" w:rsidRPr="00C60424" w:rsidRDefault="008042C7" w:rsidP="00F20CBA">
      <w:pPr>
        <w:numPr>
          <w:ilvl w:val="0"/>
          <w:numId w:val="6"/>
        </w:numPr>
        <w:spacing w:after="240"/>
        <w:ind w:hanging="730"/>
        <w:rPr>
          <w:sz w:val="22"/>
          <w:szCs w:val="22"/>
        </w:rPr>
      </w:pPr>
      <w:r w:rsidRPr="00C60424">
        <w:rPr>
          <w:b/>
          <w:sz w:val="22"/>
          <w:szCs w:val="22"/>
        </w:rPr>
        <w:t>Nathan, M. J.</w:t>
      </w:r>
      <w:r w:rsidRPr="00C60424">
        <w:rPr>
          <w:sz w:val="22"/>
          <w:szCs w:val="22"/>
        </w:rPr>
        <w:t xml:space="preserve"> &amp; *</w:t>
      </w:r>
      <w:proofErr w:type="spellStart"/>
      <w:r w:rsidRPr="00C60424">
        <w:rPr>
          <w:sz w:val="22"/>
          <w:szCs w:val="22"/>
        </w:rPr>
        <w:t>Bieda</w:t>
      </w:r>
      <w:proofErr w:type="spellEnd"/>
      <w:r w:rsidRPr="00C60424">
        <w:rPr>
          <w:sz w:val="22"/>
          <w:szCs w:val="22"/>
        </w:rPr>
        <w:t xml:space="preserve">, K. (2005, May). Revealing students' understanding of graphs through gesture and metaphor. Paper presented to the STAAR (Supporting the Transition from Arithmetic to Algebraic Reasoning) annual meeting. Estes Park, CO. </w:t>
      </w:r>
    </w:p>
    <w:p w14:paraId="178D90F2" w14:textId="77777777" w:rsidR="00A35A8B" w:rsidRPr="00C60424" w:rsidRDefault="008042C7" w:rsidP="00F20CBA">
      <w:pPr>
        <w:numPr>
          <w:ilvl w:val="0"/>
          <w:numId w:val="6"/>
        </w:numPr>
        <w:spacing w:after="240"/>
        <w:ind w:hanging="730"/>
        <w:rPr>
          <w:sz w:val="22"/>
          <w:szCs w:val="22"/>
        </w:rPr>
      </w:pPr>
      <w:r w:rsidRPr="00C60424">
        <w:rPr>
          <w:b/>
          <w:sz w:val="22"/>
          <w:szCs w:val="22"/>
        </w:rPr>
        <w:t>Nathan, M. J.</w:t>
      </w:r>
      <w:r w:rsidRPr="00C60424">
        <w:rPr>
          <w:sz w:val="22"/>
          <w:szCs w:val="22"/>
        </w:rPr>
        <w:t xml:space="preserve"> &amp; *Jackson, K. (2005, April). The impact of Boolean operators on tool use: an embodied cognition perspective. Presentation to The Second Conference on Teaching Qualitative Methods University of Wisconsin, Madison, WI.  </w:t>
      </w:r>
    </w:p>
    <w:p w14:paraId="2CFE4D03" w14:textId="77777777" w:rsidR="00A35A8B" w:rsidRPr="00C60424" w:rsidRDefault="008042C7" w:rsidP="00F20CBA">
      <w:pPr>
        <w:numPr>
          <w:ilvl w:val="0"/>
          <w:numId w:val="6"/>
        </w:numPr>
        <w:spacing w:after="240"/>
        <w:ind w:hanging="730"/>
        <w:rPr>
          <w:sz w:val="22"/>
          <w:szCs w:val="22"/>
        </w:rPr>
      </w:pPr>
      <w:r w:rsidRPr="00C60424">
        <w:rPr>
          <w:b/>
          <w:sz w:val="22"/>
          <w:szCs w:val="22"/>
        </w:rPr>
        <w:t xml:space="preserve">Nathan, M. J. </w:t>
      </w:r>
      <w:r w:rsidRPr="00C60424">
        <w:rPr>
          <w:sz w:val="22"/>
          <w:szCs w:val="22"/>
        </w:rPr>
        <w:t xml:space="preserve">&amp; *Kim, </w:t>
      </w:r>
      <w:proofErr w:type="spellStart"/>
      <w:r w:rsidRPr="00C60424">
        <w:rPr>
          <w:sz w:val="22"/>
          <w:szCs w:val="22"/>
        </w:rPr>
        <w:t>Sunae</w:t>
      </w:r>
      <w:proofErr w:type="spellEnd"/>
      <w:r w:rsidRPr="00C60424">
        <w:rPr>
          <w:sz w:val="22"/>
          <w:szCs w:val="22"/>
        </w:rPr>
        <w:t xml:space="preserve">. (2005, May). Representational fluency. Paper presented to the STAAR (Supporting the Transition from Arithmetic to Algebraic Reasoning) annual meeting. Estes Park, CO. </w:t>
      </w:r>
    </w:p>
    <w:p w14:paraId="32DD2F4D" w14:textId="77777777" w:rsidR="00A35A8B" w:rsidRPr="00C60424" w:rsidRDefault="008042C7" w:rsidP="00F20CBA">
      <w:pPr>
        <w:numPr>
          <w:ilvl w:val="0"/>
          <w:numId w:val="6"/>
        </w:numPr>
        <w:spacing w:after="240"/>
        <w:ind w:hanging="730"/>
        <w:rPr>
          <w:sz w:val="22"/>
          <w:szCs w:val="22"/>
        </w:rPr>
      </w:pPr>
      <w:r w:rsidRPr="00C60424">
        <w:rPr>
          <w:b/>
          <w:sz w:val="22"/>
          <w:szCs w:val="22"/>
        </w:rPr>
        <w:t>Nathan, M. J.</w:t>
      </w:r>
      <w:r w:rsidRPr="00C60424">
        <w:rPr>
          <w:sz w:val="22"/>
          <w:szCs w:val="22"/>
        </w:rPr>
        <w:t xml:space="preserve"> &amp; *Kim, </w:t>
      </w:r>
      <w:proofErr w:type="spellStart"/>
      <w:r w:rsidRPr="00C60424">
        <w:rPr>
          <w:sz w:val="22"/>
          <w:szCs w:val="22"/>
        </w:rPr>
        <w:t>Suyeon</w:t>
      </w:r>
      <w:proofErr w:type="spellEnd"/>
      <w:r w:rsidRPr="00C60424">
        <w:rPr>
          <w:sz w:val="22"/>
          <w:szCs w:val="22"/>
        </w:rPr>
        <w:t xml:space="preserve">. (2005, May). How teacher mitigated feedback fosters classroom learning. Paper presented to the STAAR (Supporting the Transition from Arithmetic to Algebraic Reasoning) annual meeting. Estes Park, CO. </w:t>
      </w:r>
    </w:p>
    <w:p w14:paraId="6A6C7430" w14:textId="77777777" w:rsidR="00A35A8B" w:rsidRPr="00C60424" w:rsidRDefault="008042C7" w:rsidP="00F20CBA">
      <w:pPr>
        <w:numPr>
          <w:ilvl w:val="0"/>
          <w:numId w:val="6"/>
        </w:numPr>
        <w:spacing w:after="240"/>
        <w:ind w:hanging="730"/>
        <w:rPr>
          <w:sz w:val="22"/>
          <w:szCs w:val="22"/>
        </w:rPr>
      </w:pPr>
      <w:r w:rsidRPr="00C60424">
        <w:rPr>
          <w:b/>
          <w:sz w:val="22"/>
          <w:szCs w:val="22"/>
        </w:rPr>
        <w:t>Nathan, M. J.</w:t>
      </w:r>
      <w:r w:rsidRPr="00C60424">
        <w:rPr>
          <w:sz w:val="22"/>
          <w:szCs w:val="22"/>
        </w:rPr>
        <w:t xml:space="preserve"> (2004, April). Chair and Organizer of Symposium: Supporting middle school teachers to assist students make the transition from arithmetic to algebraic reasoning. American Educational Research Association annual meeting. San Diego, CA.  </w:t>
      </w:r>
    </w:p>
    <w:p w14:paraId="5DB23FC2" w14:textId="77777777" w:rsidR="00A35A8B" w:rsidRPr="00C60424" w:rsidRDefault="008042C7" w:rsidP="00F20CBA">
      <w:pPr>
        <w:numPr>
          <w:ilvl w:val="0"/>
          <w:numId w:val="6"/>
        </w:numPr>
        <w:spacing w:after="240"/>
        <w:ind w:hanging="730"/>
        <w:rPr>
          <w:sz w:val="22"/>
          <w:szCs w:val="22"/>
        </w:rPr>
      </w:pPr>
      <w:r w:rsidRPr="00C60424">
        <w:rPr>
          <w:b/>
          <w:sz w:val="22"/>
          <w:szCs w:val="22"/>
        </w:rPr>
        <w:lastRenderedPageBreak/>
        <w:t>Nathan, M. J.</w:t>
      </w:r>
      <w:r w:rsidRPr="00C60424">
        <w:rPr>
          <w:sz w:val="22"/>
          <w:szCs w:val="22"/>
        </w:rPr>
        <w:t xml:space="preserve"> (2002, April). Discussion of “The many facets of algebra.” Presentation to the American Educational Research Association annual meeting. New Orleans, LA. </w:t>
      </w:r>
    </w:p>
    <w:p w14:paraId="1A44EC04" w14:textId="77777777" w:rsidR="00A35A8B" w:rsidRPr="00C60424" w:rsidRDefault="008042C7" w:rsidP="00F20CBA">
      <w:pPr>
        <w:numPr>
          <w:ilvl w:val="0"/>
          <w:numId w:val="6"/>
        </w:numPr>
        <w:spacing w:after="240"/>
        <w:ind w:hanging="730"/>
        <w:rPr>
          <w:sz w:val="22"/>
          <w:szCs w:val="22"/>
        </w:rPr>
      </w:pPr>
      <w:r w:rsidRPr="00C60424">
        <w:rPr>
          <w:b/>
          <w:sz w:val="22"/>
          <w:szCs w:val="22"/>
        </w:rPr>
        <w:t>Nathan, M. J.</w:t>
      </w:r>
      <w:r w:rsidRPr="00C60424">
        <w:rPr>
          <w:sz w:val="22"/>
          <w:szCs w:val="22"/>
        </w:rPr>
        <w:t xml:space="preserve"> (2002, April). Discussion of “Collaborative technologies: A European perspective.” Presentation to the American Educational Research Association annual meeting. New Orleans, LA. </w:t>
      </w:r>
    </w:p>
    <w:p w14:paraId="611F1690" w14:textId="77777777" w:rsidR="00A35A8B" w:rsidRPr="00C60424" w:rsidRDefault="008042C7" w:rsidP="00F20CBA">
      <w:pPr>
        <w:numPr>
          <w:ilvl w:val="0"/>
          <w:numId w:val="6"/>
        </w:numPr>
        <w:spacing w:after="240"/>
        <w:ind w:hanging="730"/>
        <w:rPr>
          <w:sz w:val="22"/>
          <w:szCs w:val="22"/>
        </w:rPr>
      </w:pPr>
      <w:r w:rsidRPr="00C60424">
        <w:rPr>
          <w:b/>
          <w:sz w:val="22"/>
          <w:szCs w:val="22"/>
        </w:rPr>
        <w:t>Nathan, M. J.</w:t>
      </w:r>
      <w:r w:rsidRPr="00C60424">
        <w:rPr>
          <w:sz w:val="22"/>
          <w:szCs w:val="22"/>
        </w:rPr>
        <w:t xml:space="preserve"> (2000, April). Session Chair and Organizer: : Teachers crafting their own professional development for technology in the content areas. Presentation to the American Educational Research Association annual meeting. New Orleans, LA.   </w:t>
      </w:r>
    </w:p>
    <w:p w14:paraId="00B18C9A" w14:textId="77777777" w:rsidR="00A35A8B" w:rsidRPr="00C60424" w:rsidRDefault="008042C7" w:rsidP="00F20CBA">
      <w:pPr>
        <w:numPr>
          <w:ilvl w:val="0"/>
          <w:numId w:val="6"/>
        </w:numPr>
        <w:spacing w:after="240"/>
        <w:ind w:hanging="730"/>
        <w:rPr>
          <w:sz w:val="22"/>
          <w:szCs w:val="22"/>
        </w:rPr>
      </w:pPr>
      <w:r w:rsidRPr="00C60424">
        <w:rPr>
          <w:b/>
          <w:sz w:val="22"/>
          <w:szCs w:val="22"/>
        </w:rPr>
        <w:t>Nathan, M. J.</w:t>
      </w:r>
      <w:r w:rsidRPr="00C60424">
        <w:rPr>
          <w:sz w:val="22"/>
          <w:szCs w:val="22"/>
        </w:rPr>
        <w:t xml:space="preserve"> (1999, April). The teaching and learning of early algebra at the middle school level: A 3-year review. Chair of Symposium for the American Educational Research Association annual meeting. Montreal, Canada. </w:t>
      </w:r>
    </w:p>
    <w:p w14:paraId="366B8DD8" w14:textId="77777777" w:rsidR="00A35A8B" w:rsidRPr="00C60424" w:rsidRDefault="008042C7" w:rsidP="00F20CBA">
      <w:pPr>
        <w:numPr>
          <w:ilvl w:val="0"/>
          <w:numId w:val="6"/>
        </w:numPr>
        <w:spacing w:after="240"/>
        <w:ind w:hanging="730"/>
        <w:rPr>
          <w:sz w:val="22"/>
          <w:szCs w:val="22"/>
        </w:rPr>
      </w:pPr>
      <w:r w:rsidRPr="00C60424">
        <w:rPr>
          <w:b/>
          <w:sz w:val="22"/>
          <w:szCs w:val="22"/>
        </w:rPr>
        <w:t>Nathan, M. J.</w:t>
      </w:r>
      <w:r w:rsidRPr="00C60424">
        <w:rPr>
          <w:sz w:val="22"/>
          <w:szCs w:val="22"/>
        </w:rPr>
        <w:t xml:space="preserve"> (1995, April). A discussion on “The Multimedia Journal Article” format as a new technology for reporting research and evaluation projects (panel chair, organizer, and presenter). American Educational Research Association (AERA) annual meeting. (with J. Hawkins, B. J. Hood, R. Hall, L. Erlbaum, &amp; E. Soloway).  </w:t>
      </w:r>
    </w:p>
    <w:p w14:paraId="572D5D27" w14:textId="77777777" w:rsidR="00A35A8B" w:rsidRPr="00C60424" w:rsidRDefault="008042C7" w:rsidP="00F20CBA">
      <w:pPr>
        <w:numPr>
          <w:ilvl w:val="0"/>
          <w:numId w:val="6"/>
        </w:numPr>
        <w:spacing w:after="240"/>
        <w:ind w:hanging="730"/>
        <w:rPr>
          <w:sz w:val="22"/>
          <w:szCs w:val="22"/>
        </w:rPr>
      </w:pPr>
      <w:r w:rsidRPr="00C60424">
        <w:rPr>
          <w:b/>
          <w:sz w:val="22"/>
          <w:szCs w:val="22"/>
        </w:rPr>
        <w:t>Nathan, M. J.</w:t>
      </w:r>
      <w:r w:rsidRPr="00C60424">
        <w:rPr>
          <w:sz w:val="22"/>
          <w:szCs w:val="22"/>
        </w:rPr>
        <w:t xml:space="preserve"> (1994, January). How many situation models? Presentation to the Winter Text Conference. Jackson Hole, WY.  </w:t>
      </w:r>
    </w:p>
    <w:p w14:paraId="025B83A1" w14:textId="77777777" w:rsidR="00A35A8B" w:rsidRPr="00C60424" w:rsidRDefault="008042C7" w:rsidP="00F20CBA">
      <w:pPr>
        <w:numPr>
          <w:ilvl w:val="0"/>
          <w:numId w:val="6"/>
        </w:numPr>
        <w:spacing w:after="240"/>
        <w:ind w:hanging="730"/>
        <w:rPr>
          <w:sz w:val="22"/>
          <w:szCs w:val="22"/>
        </w:rPr>
      </w:pPr>
      <w:r w:rsidRPr="00C60424">
        <w:rPr>
          <w:b/>
          <w:sz w:val="22"/>
          <w:szCs w:val="22"/>
        </w:rPr>
        <w:t>Nathan, M. J.</w:t>
      </w:r>
      <w:r w:rsidRPr="00C60424">
        <w:rPr>
          <w:sz w:val="22"/>
          <w:szCs w:val="22"/>
        </w:rPr>
        <w:t xml:space="preserve"> (1993, January) Assessing and improving comprehension of mathematical story problems. Presentation to the Winter Text Conference. Jackson Hole, WY.  </w:t>
      </w:r>
    </w:p>
    <w:p w14:paraId="0BD55E88" w14:textId="77777777" w:rsidR="00A35A8B" w:rsidRPr="00C60424" w:rsidRDefault="008042C7" w:rsidP="00F20CBA">
      <w:pPr>
        <w:numPr>
          <w:ilvl w:val="0"/>
          <w:numId w:val="6"/>
        </w:numPr>
        <w:spacing w:after="240"/>
        <w:ind w:hanging="730"/>
        <w:rPr>
          <w:sz w:val="22"/>
          <w:szCs w:val="22"/>
        </w:rPr>
      </w:pPr>
      <w:r w:rsidRPr="00C60424">
        <w:rPr>
          <w:b/>
          <w:sz w:val="22"/>
          <w:szCs w:val="22"/>
        </w:rPr>
        <w:t>Nathan, M. J.</w:t>
      </w:r>
      <w:r w:rsidRPr="00C60424">
        <w:rPr>
          <w:sz w:val="22"/>
          <w:szCs w:val="22"/>
        </w:rPr>
        <w:t xml:space="preserve"> (1993. August). A comparative analysis of learning environment design: The case of mathematical word problem solving (panel chair and presenter). Presentation to AI &amp; Education annual meeting (Edinburgh, UK). </w:t>
      </w:r>
    </w:p>
    <w:p w14:paraId="13982CE0" w14:textId="1F980C81" w:rsidR="00A35A8B" w:rsidRPr="00C60424" w:rsidRDefault="008042C7" w:rsidP="00F20CBA">
      <w:pPr>
        <w:numPr>
          <w:ilvl w:val="0"/>
          <w:numId w:val="6"/>
        </w:numPr>
        <w:spacing w:after="240"/>
        <w:ind w:hanging="730"/>
        <w:rPr>
          <w:sz w:val="22"/>
          <w:szCs w:val="22"/>
        </w:rPr>
      </w:pPr>
      <w:r w:rsidRPr="00C60424">
        <w:rPr>
          <w:b/>
          <w:sz w:val="22"/>
          <w:szCs w:val="22"/>
        </w:rPr>
        <w:t>Nathan, M. J.</w:t>
      </w:r>
      <w:r w:rsidRPr="00C60424">
        <w:rPr>
          <w:sz w:val="22"/>
          <w:szCs w:val="22"/>
        </w:rPr>
        <w:t xml:space="preserve"> (1993, August). European Association For Research on Learning and Instruction (EARLI). "Inference-making during word problem solving." (Aix-en</w:t>
      </w:r>
      <w:r w:rsidR="00C60424">
        <w:rPr>
          <w:sz w:val="22"/>
          <w:szCs w:val="22"/>
        </w:rPr>
        <w:t>-</w:t>
      </w:r>
      <w:r w:rsidRPr="00C60424">
        <w:rPr>
          <w:sz w:val="22"/>
          <w:szCs w:val="22"/>
        </w:rPr>
        <w:t xml:space="preserve">Provence, France).  </w:t>
      </w:r>
    </w:p>
    <w:p w14:paraId="4FFE50F3" w14:textId="27247679" w:rsidR="00A35A8B" w:rsidRPr="00C60424" w:rsidRDefault="008042C7" w:rsidP="00F20CBA">
      <w:pPr>
        <w:numPr>
          <w:ilvl w:val="0"/>
          <w:numId w:val="6"/>
        </w:numPr>
        <w:spacing w:after="240"/>
        <w:ind w:hanging="730"/>
        <w:rPr>
          <w:sz w:val="22"/>
          <w:szCs w:val="22"/>
        </w:rPr>
      </w:pPr>
      <w:r w:rsidRPr="00C60424">
        <w:rPr>
          <w:b/>
          <w:sz w:val="22"/>
          <w:szCs w:val="22"/>
        </w:rPr>
        <w:t xml:space="preserve">Nathan, M. J. </w:t>
      </w:r>
      <w:r w:rsidRPr="00C60424">
        <w:rPr>
          <w:sz w:val="22"/>
          <w:szCs w:val="22"/>
        </w:rPr>
        <w:t xml:space="preserve">&amp; Resnick, L. B. (1992, July). Less can be more. Presentation to the NATO Advanced Study Institute (ASI) on the Psychological and Educational Foundations of Technology-Based Learning Environments (Crete, Greece). </w:t>
      </w:r>
    </w:p>
    <w:p w14:paraId="6A746516" w14:textId="77777777" w:rsidR="00A35A8B" w:rsidRPr="00C60424" w:rsidRDefault="008042C7" w:rsidP="00F20CBA">
      <w:pPr>
        <w:numPr>
          <w:ilvl w:val="0"/>
          <w:numId w:val="6"/>
        </w:numPr>
        <w:spacing w:after="240"/>
        <w:ind w:hanging="730"/>
        <w:rPr>
          <w:sz w:val="22"/>
          <w:szCs w:val="22"/>
        </w:rPr>
      </w:pPr>
      <w:r w:rsidRPr="00C60424">
        <w:rPr>
          <w:b/>
          <w:sz w:val="22"/>
          <w:szCs w:val="22"/>
        </w:rPr>
        <w:t>Nathan, M. J.</w:t>
      </w:r>
      <w:r w:rsidRPr="00C60424">
        <w:rPr>
          <w:sz w:val="22"/>
          <w:szCs w:val="22"/>
        </w:rPr>
        <w:t xml:space="preserve"> (1988, April). Animating algebra word problems. Presentation to the Rocky Mountain Psychological Association Conference. Snowbird, UT.</w:t>
      </w:r>
      <w:r w:rsidRPr="00C60424">
        <w:rPr>
          <w:b/>
          <w:sz w:val="22"/>
          <w:szCs w:val="22"/>
        </w:rPr>
        <w:t xml:space="preserve"> </w:t>
      </w:r>
    </w:p>
    <w:p w14:paraId="0E56E73E" w14:textId="77777777" w:rsidR="00A35A8B" w:rsidRPr="00C60424" w:rsidRDefault="008042C7" w:rsidP="00F20CBA">
      <w:pPr>
        <w:numPr>
          <w:ilvl w:val="0"/>
          <w:numId w:val="6"/>
        </w:numPr>
        <w:spacing w:after="240"/>
        <w:ind w:hanging="730"/>
        <w:rPr>
          <w:sz w:val="22"/>
          <w:szCs w:val="22"/>
        </w:rPr>
      </w:pPr>
      <w:r w:rsidRPr="00C60424">
        <w:rPr>
          <w:sz w:val="22"/>
          <w:szCs w:val="22"/>
        </w:rPr>
        <w:t xml:space="preserve">Greenberg, H. J. &amp; </w:t>
      </w:r>
      <w:r w:rsidRPr="00C60424">
        <w:rPr>
          <w:b/>
          <w:sz w:val="22"/>
          <w:szCs w:val="22"/>
        </w:rPr>
        <w:t>Nathan, M. J.</w:t>
      </w:r>
      <w:r w:rsidRPr="00C60424">
        <w:rPr>
          <w:sz w:val="22"/>
          <w:szCs w:val="22"/>
        </w:rPr>
        <w:t xml:space="preserve"> (1986, October). Object decomposition for collision avoidance. Presentation to the ORSA/TIMS Joint National Meeting. Miami, FL. </w:t>
      </w:r>
    </w:p>
    <w:p w14:paraId="488BD3F2" w14:textId="77777777" w:rsidR="00A35A8B" w:rsidRPr="00C60424" w:rsidRDefault="008042C7" w:rsidP="00356685">
      <w:pPr>
        <w:pStyle w:val="Heading1"/>
        <w:spacing w:before="240" w:line="264" w:lineRule="auto"/>
        <w:ind w:left="14" w:hanging="14"/>
        <w:rPr>
          <w:sz w:val="22"/>
          <w:szCs w:val="22"/>
        </w:rPr>
      </w:pPr>
      <w:r w:rsidRPr="00C60424">
        <w:rPr>
          <w:sz w:val="22"/>
          <w:szCs w:val="22"/>
        </w:rPr>
        <w:t xml:space="preserve">Other Scholarly Contributions </w:t>
      </w:r>
    </w:p>
    <w:p w14:paraId="374ECD25" w14:textId="77777777" w:rsidR="00A35A8B" w:rsidRPr="00C60424" w:rsidRDefault="008042C7" w:rsidP="00356685">
      <w:pPr>
        <w:spacing w:after="120"/>
        <w:ind w:left="355" w:hanging="10"/>
        <w:rPr>
          <w:sz w:val="22"/>
          <w:szCs w:val="22"/>
        </w:rPr>
      </w:pPr>
      <w:r w:rsidRPr="00C60424">
        <w:rPr>
          <w:b/>
          <w:sz w:val="22"/>
          <w:szCs w:val="22"/>
        </w:rPr>
        <w:t>Nathan, M. J.</w:t>
      </w:r>
      <w:r w:rsidRPr="00C60424">
        <w:rPr>
          <w:sz w:val="22"/>
          <w:szCs w:val="22"/>
        </w:rPr>
        <w:t xml:space="preserve"> (2008). </w:t>
      </w:r>
      <w:r w:rsidRPr="00C60424">
        <w:rPr>
          <w:i/>
          <w:sz w:val="22"/>
          <w:szCs w:val="22"/>
        </w:rPr>
        <w:t>Handbook for AERA Division C Program Chairs.</w:t>
      </w:r>
      <w:r w:rsidRPr="00C60424">
        <w:rPr>
          <w:sz w:val="22"/>
          <w:szCs w:val="22"/>
        </w:rPr>
        <w:t xml:space="preserve"> Madison, WI: Author.  </w:t>
      </w:r>
    </w:p>
    <w:p w14:paraId="6520E34C" w14:textId="04AB10EE" w:rsidR="00A35A8B" w:rsidRPr="00C60424" w:rsidRDefault="008042C7" w:rsidP="00356685">
      <w:pPr>
        <w:spacing w:after="120"/>
        <w:ind w:left="360"/>
        <w:rPr>
          <w:sz w:val="22"/>
          <w:szCs w:val="22"/>
        </w:rPr>
      </w:pPr>
      <w:r w:rsidRPr="00C60424">
        <w:rPr>
          <w:sz w:val="22"/>
          <w:szCs w:val="22"/>
        </w:rPr>
        <w:lastRenderedPageBreak/>
        <w:t xml:space="preserve">Work referenced in U. S. Patent #5808912 “Method for dimensional weighing utilizing point determination.” U. S. Patent Issued on September 15, 1998 to Daniel F. </w:t>
      </w:r>
      <w:proofErr w:type="spellStart"/>
      <w:r w:rsidRPr="00C60424">
        <w:rPr>
          <w:sz w:val="22"/>
          <w:szCs w:val="22"/>
        </w:rPr>
        <w:t>Dlugos</w:t>
      </w:r>
      <w:proofErr w:type="spellEnd"/>
      <w:r w:rsidRPr="00C60424">
        <w:rPr>
          <w:sz w:val="22"/>
          <w:szCs w:val="22"/>
        </w:rPr>
        <w:t xml:space="preserve"> and Earl B. Holtz (Pitney Bowes Inc.) </w:t>
      </w:r>
    </w:p>
    <w:p w14:paraId="39BCD92A" w14:textId="77777777" w:rsidR="00A35A8B" w:rsidRPr="00C60424" w:rsidRDefault="008042C7" w:rsidP="00356685">
      <w:pPr>
        <w:pStyle w:val="Heading1"/>
        <w:spacing w:before="480" w:after="234" w:line="264" w:lineRule="auto"/>
        <w:ind w:left="14" w:hanging="14"/>
        <w:rPr>
          <w:sz w:val="22"/>
          <w:szCs w:val="22"/>
        </w:rPr>
      </w:pPr>
      <w:r w:rsidRPr="00C60424">
        <w:rPr>
          <w:sz w:val="22"/>
          <w:szCs w:val="22"/>
        </w:rPr>
        <w:t xml:space="preserve">Curriculum and Learning Environment Development </w:t>
      </w:r>
    </w:p>
    <w:p w14:paraId="1CE3F215" w14:textId="77777777" w:rsidR="00A35A8B" w:rsidRPr="00C60424" w:rsidRDefault="008042C7" w:rsidP="00F20CBA">
      <w:pPr>
        <w:spacing w:after="240"/>
        <w:ind w:left="360"/>
        <w:rPr>
          <w:sz w:val="22"/>
          <w:szCs w:val="22"/>
        </w:rPr>
      </w:pPr>
      <w:r w:rsidRPr="00C60424">
        <w:rPr>
          <w:sz w:val="22"/>
          <w:szCs w:val="22"/>
        </w:rPr>
        <w:t>T</w:t>
      </w:r>
      <w:r w:rsidRPr="00C60424">
        <w:rPr>
          <w:sz w:val="18"/>
          <w:szCs w:val="22"/>
        </w:rPr>
        <w:t xml:space="preserve">ECHNOLOGIES FOR EMBODIED CONCEPTUAL REASONING  </w:t>
      </w:r>
      <w:r w:rsidRPr="00C60424">
        <w:rPr>
          <w:sz w:val="22"/>
          <w:szCs w:val="22"/>
        </w:rPr>
        <w:t xml:space="preserve">(2016-Date) – The wide accessibility of sensors and algorithms for processing real-time body movement has led to the design of a new class of educational technology that can elicit directed actions among individuals and small groups in ways that advance their conceptual understanding of advanced concepts such as geometric proof.  An example is </w:t>
      </w:r>
      <w:r w:rsidRPr="00C60424">
        <w:rPr>
          <w:i/>
          <w:sz w:val="22"/>
          <w:szCs w:val="22"/>
        </w:rPr>
        <w:t>The Hidden Village</w:t>
      </w:r>
      <w:r w:rsidRPr="00C60424">
        <w:rPr>
          <w:sz w:val="22"/>
          <w:szCs w:val="22"/>
        </w:rPr>
        <w:t>.</w:t>
      </w:r>
      <w:r w:rsidRPr="00C60424">
        <w:rPr>
          <w:i/>
          <w:sz w:val="22"/>
          <w:szCs w:val="22"/>
        </w:rPr>
        <w:t xml:space="preserve"> </w:t>
      </w:r>
      <w:r w:rsidRPr="00C60424">
        <w:rPr>
          <w:sz w:val="22"/>
          <w:szCs w:val="22"/>
        </w:rPr>
        <w:t xml:space="preserve">Multiplex.videohall.com/presentations/1662 </w:t>
      </w:r>
    </w:p>
    <w:p w14:paraId="6FCAD097" w14:textId="77777777" w:rsidR="00A35A8B" w:rsidRPr="00C60424" w:rsidRDefault="008042C7" w:rsidP="00F20CBA">
      <w:pPr>
        <w:spacing w:after="240"/>
        <w:ind w:left="360"/>
        <w:rPr>
          <w:sz w:val="22"/>
          <w:szCs w:val="22"/>
        </w:rPr>
      </w:pPr>
      <w:r w:rsidRPr="00C60424">
        <w:rPr>
          <w:sz w:val="22"/>
          <w:szCs w:val="22"/>
        </w:rPr>
        <w:t>G</w:t>
      </w:r>
      <w:r w:rsidRPr="00C60424">
        <w:rPr>
          <w:sz w:val="18"/>
          <w:szCs w:val="22"/>
        </w:rPr>
        <w:t xml:space="preserve">ROUNDED AND EMBODIED LEARNING  </w:t>
      </w:r>
      <w:r w:rsidRPr="00C60424">
        <w:rPr>
          <w:sz w:val="22"/>
          <w:szCs w:val="22"/>
        </w:rPr>
        <w:t xml:space="preserve">(2014-Date) – Meaningful learning include nonverbal, body-based ways of knowing and processes that can operate outside of conscious awareness. This has implications for the design of learning, teaching, and assessment.    </w:t>
      </w:r>
    </w:p>
    <w:p w14:paraId="52B11D33" w14:textId="77777777" w:rsidR="00A35A8B" w:rsidRPr="00C60424" w:rsidRDefault="008042C7" w:rsidP="00F20CBA">
      <w:pPr>
        <w:spacing w:after="240"/>
        <w:ind w:left="360"/>
        <w:rPr>
          <w:sz w:val="22"/>
          <w:szCs w:val="22"/>
        </w:rPr>
      </w:pPr>
      <w:r w:rsidRPr="00C60424">
        <w:rPr>
          <w:sz w:val="22"/>
          <w:szCs w:val="22"/>
        </w:rPr>
        <w:t>STEM</w:t>
      </w:r>
      <w:r w:rsidRPr="00C60424">
        <w:rPr>
          <w:sz w:val="18"/>
          <w:szCs w:val="22"/>
        </w:rPr>
        <w:t xml:space="preserve"> </w:t>
      </w:r>
      <w:r w:rsidRPr="00C60424">
        <w:rPr>
          <w:sz w:val="22"/>
          <w:szCs w:val="22"/>
        </w:rPr>
        <w:t>C</w:t>
      </w:r>
      <w:r w:rsidRPr="00C60424">
        <w:rPr>
          <w:sz w:val="18"/>
          <w:szCs w:val="22"/>
        </w:rPr>
        <w:t xml:space="preserve">AREER </w:t>
      </w:r>
      <w:r w:rsidRPr="00C60424">
        <w:rPr>
          <w:sz w:val="22"/>
          <w:szCs w:val="22"/>
        </w:rPr>
        <w:t>D</w:t>
      </w:r>
      <w:r w:rsidRPr="00C60424">
        <w:rPr>
          <w:sz w:val="18"/>
          <w:szCs w:val="22"/>
        </w:rPr>
        <w:t xml:space="preserve">EVELOPMENT  </w:t>
      </w:r>
      <w:r w:rsidRPr="00C60424">
        <w:rPr>
          <w:sz w:val="22"/>
          <w:szCs w:val="22"/>
        </w:rPr>
        <w:t xml:space="preserve">(2012-Date) – How do people find jobs in the digital age, and what role does their educational experience play, especially in STEM fields? The line of inquiry investigates the growing use of online resources for early career development (“What do I want to be when I grow up), adult job attainment, software analytics, and curriculum and simulation design to understand and improve the how people find suitable employment.  </w:t>
      </w:r>
    </w:p>
    <w:p w14:paraId="6FBA208A" w14:textId="77777777" w:rsidR="00A35A8B" w:rsidRPr="00C60424" w:rsidRDefault="008042C7" w:rsidP="00F20CBA">
      <w:pPr>
        <w:spacing w:after="240"/>
        <w:ind w:left="360"/>
        <w:rPr>
          <w:sz w:val="22"/>
          <w:szCs w:val="22"/>
        </w:rPr>
      </w:pPr>
      <w:r w:rsidRPr="00C60424">
        <w:rPr>
          <w:sz w:val="22"/>
          <w:szCs w:val="22"/>
        </w:rPr>
        <w:t>G</w:t>
      </w:r>
      <w:r w:rsidRPr="00C60424">
        <w:rPr>
          <w:sz w:val="18"/>
          <w:szCs w:val="22"/>
        </w:rPr>
        <w:t xml:space="preserve">ROWING THE </w:t>
      </w:r>
      <w:r w:rsidRPr="00C60424">
        <w:rPr>
          <w:sz w:val="22"/>
          <w:szCs w:val="22"/>
        </w:rPr>
        <w:t>L</w:t>
      </w:r>
      <w:r w:rsidRPr="00C60424">
        <w:rPr>
          <w:sz w:val="18"/>
          <w:szCs w:val="22"/>
        </w:rPr>
        <w:t xml:space="preserve">EARNING </w:t>
      </w:r>
      <w:r w:rsidRPr="00C60424">
        <w:rPr>
          <w:sz w:val="22"/>
          <w:szCs w:val="22"/>
        </w:rPr>
        <w:t>S</w:t>
      </w:r>
      <w:r w:rsidRPr="00C60424">
        <w:rPr>
          <w:sz w:val="18"/>
          <w:szCs w:val="22"/>
        </w:rPr>
        <w:t xml:space="preserve">CIENCES  </w:t>
      </w:r>
      <w:r w:rsidRPr="00C60424">
        <w:rPr>
          <w:sz w:val="22"/>
          <w:szCs w:val="22"/>
        </w:rPr>
        <w:t xml:space="preserve">(2010-Date) – I examine the common and varied approaches to Learning Sciences graduate education from existing programs worldwide and explore the tensions within interdisciplinary education and trade-offs between adherence to a common core (maintaining a “brand”) or a broadly inclusive model (forming a “big tent”). </w:t>
      </w:r>
    </w:p>
    <w:p w14:paraId="527F475E" w14:textId="77777777" w:rsidR="00A35A8B" w:rsidRPr="00C60424" w:rsidRDefault="008042C7" w:rsidP="00F20CBA">
      <w:pPr>
        <w:spacing w:after="240"/>
        <w:ind w:left="360"/>
        <w:rPr>
          <w:sz w:val="22"/>
          <w:szCs w:val="22"/>
        </w:rPr>
      </w:pPr>
      <w:r w:rsidRPr="00C60424">
        <w:rPr>
          <w:sz w:val="22"/>
          <w:szCs w:val="22"/>
        </w:rPr>
        <w:t>G</w:t>
      </w:r>
      <w:r w:rsidRPr="00C60424">
        <w:rPr>
          <w:sz w:val="18"/>
          <w:szCs w:val="22"/>
        </w:rPr>
        <w:t xml:space="preserve">ESTURE </w:t>
      </w:r>
      <w:r w:rsidRPr="00C60424">
        <w:rPr>
          <w:sz w:val="22"/>
          <w:szCs w:val="22"/>
        </w:rPr>
        <w:t>U</w:t>
      </w:r>
      <w:r w:rsidRPr="00C60424">
        <w:rPr>
          <w:sz w:val="18"/>
          <w:szCs w:val="22"/>
        </w:rPr>
        <w:t xml:space="preserve">SE IN </w:t>
      </w:r>
      <w:r w:rsidRPr="00C60424">
        <w:rPr>
          <w:sz w:val="22"/>
          <w:szCs w:val="22"/>
        </w:rPr>
        <w:t>STEM</w:t>
      </w:r>
      <w:r w:rsidRPr="00C60424">
        <w:rPr>
          <w:sz w:val="18"/>
          <w:szCs w:val="22"/>
        </w:rPr>
        <w:t xml:space="preserve"> </w:t>
      </w:r>
      <w:r w:rsidRPr="00C60424">
        <w:rPr>
          <w:sz w:val="22"/>
          <w:szCs w:val="22"/>
        </w:rPr>
        <w:t>I</w:t>
      </w:r>
      <w:r w:rsidRPr="00C60424">
        <w:rPr>
          <w:sz w:val="18"/>
          <w:szCs w:val="22"/>
        </w:rPr>
        <w:t xml:space="preserve">NSTRUCTION </w:t>
      </w:r>
      <w:r w:rsidRPr="00C60424">
        <w:rPr>
          <w:sz w:val="22"/>
          <w:szCs w:val="22"/>
        </w:rPr>
        <w:t xml:space="preserve">(2006-Date) – This program explores methods by which teachers and animated pedagogical agents can use gestures to enhance the instruction and learning of abstract ideas in mathematics and engineering contexts. </w:t>
      </w:r>
    </w:p>
    <w:p w14:paraId="77E1B717" w14:textId="77777777" w:rsidR="00A35A8B" w:rsidRPr="00C60424" w:rsidRDefault="008042C7" w:rsidP="00F20CBA">
      <w:pPr>
        <w:spacing w:after="240"/>
        <w:ind w:left="360"/>
        <w:rPr>
          <w:sz w:val="22"/>
          <w:szCs w:val="22"/>
        </w:rPr>
      </w:pPr>
      <w:r w:rsidRPr="00C60424">
        <w:rPr>
          <w:sz w:val="22"/>
          <w:szCs w:val="22"/>
        </w:rPr>
        <w:t>P</w:t>
      </w:r>
      <w:r w:rsidRPr="00C60424">
        <w:rPr>
          <w:sz w:val="18"/>
          <w:szCs w:val="22"/>
        </w:rPr>
        <w:t xml:space="preserve">REPARATION FOR A </w:t>
      </w:r>
      <w:r w:rsidRPr="00C60424">
        <w:rPr>
          <w:sz w:val="22"/>
          <w:szCs w:val="22"/>
        </w:rPr>
        <w:t>C</w:t>
      </w:r>
      <w:r w:rsidRPr="00C60424">
        <w:rPr>
          <w:sz w:val="18"/>
          <w:szCs w:val="22"/>
        </w:rPr>
        <w:t xml:space="preserve">AREER IN </w:t>
      </w:r>
      <w:r w:rsidRPr="00C60424">
        <w:rPr>
          <w:sz w:val="22"/>
          <w:szCs w:val="22"/>
        </w:rPr>
        <w:t>E</w:t>
      </w:r>
      <w:r w:rsidRPr="00C60424">
        <w:rPr>
          <w:sz w:val="18"/>
          <w:szCs w:val="22"/>
        </w:rPr>
        <w:t xml:space="preserve">DUCATIONAL </w:t>
      </w:r>
      <w:r w:rsidRPr="00C60424">
        <w:rPr>
          <w:sz w:val="22"/>
          <w:szCs w:val="22"/>
        </w:rPr>
        <w:t>R</w:t>
      </w:r>
      <w:r w:rsidRPr="00C60424">
        <w:rPr>
          <w:sz w:val="18"/>
          <w:szCs w:val="22"/>
        </w:rPr>
        <w:t xml:space="preserve">ESEARCH </w:t>
      </w:r>
      <w:r w:rsidRPr="00C60424">
        <w:rPr>
          <w:sz w:val="22"/>
          <w:szCs w:val="22"/>
        </w:rPr>
        <w:t xml:space="preserve">(2005-Date) – Graduate students need mentoring to explore and develop the knowledge and skills needed for emerging doctoral students to establish productive careers in educational research, spanning educational psychology, educational policy, educational leadership, social foundations, and curriculum and instruction.  </w:t>
      </w:r>
    </w:p>
    <w:p w14:paraId="2939D44F" w14:textId="77777777" w:rsidR="00A35A8B" w:rsidRPr="00C60424" w:rsidRDefault="008042C7" w:rsidP="00F20CBA">
      <w:pPr>
        <w:spacing w:after="240"/>
        <w:ind w:left="360"/>
        <w:rPr>
          <w:sz w:val="22"/>
          <w:szCs w:val="22"/>
        </w:rPr>
      </w:pPr>
      <w:r w:rsidRPr="00C60424">
        <w:rPr>
          <w:sz w:val="22"/>
          <w:szCs w:val="22"/>
        </w:rPr>
        <w:t>N</w:t>
      </w:r>
      <w:r w:rsidRPr="00C60424">
        <w:rPr>
          <w:sz w:val="18"/>
          <w:szCs w:val="22"/>
        </w:rPr>
        <w:t xml:space="preserve">OVEL </w:t>
      </w:r>
      <w:r w:rsidRPr="00C60424">
        <w:rPr>
          <w:sz w:val="22"/>
          <w:szCs w:val="22"/>
        </w:rPr>
        <w:t>O</w:t>
      </w:r>
      <w:r w:rsidRPr="00C60424">
        <w:rPr>
          <w:sz w:val="18"/>
          <w:szCs w:val="22"/>
        </w:rPr>
        <w:t xml:space="preserve">UTPUT </w:t>
      </w:r>
      <w:r w:rsidRPr="00C60424">
        <w:rPr>
          <w:sz w:val="22"/>
          <w:szCs w:val="22"/>
        </w:rPr>
        <w:t>D</w:t>
      </w:r>
      <w:r w:rsidRPr="00C60424">
        <w:rPr>
          <w:sz w:val="18"/>
          <w:szCs w:val="22"/>
        </w:rPr>
        <w:t>EVICES FOR</w:t>
      </w:r>
      <w:r w:rsidRPr="00C60424">
        <w:rPr>
          <w:sz w:val="22"/>
          <w:szCs w:val="22"/>
        </w:rPr>
        <w:t xml:space="preserve"> SMET (2002-2004) – Student activities and teacher professional development program to promote the design and construction of physical artifacts for science, mathematics, engineering and technology (SMET) education for undergraduates, high school, and middle school students that utilize novel output devices such as laser cutters.  </w:t>
      </w:r>
    </w:p>
    <w:p w14:paraId="2A92A45B" w14:textId="77777777" w:rsidR="00A35A8B" w:rsidRPr="00C60424" w:rsidRDefault="008042C7" w:rsidP="00F20CBA">
      <w:pPr>
        <w:spacing w:after="240"/>
        <w:ind w:left="360"/>
        <w:rPr>
          <w:sz w:val="22"/>
          <w:szCs w:val="22"/>
        </w:rPr>
      </w:pPr>
      <w:r w:rsidRPr="00C60424">
        <w:rPr>
          <w:sz w:val="22"/>
          <w:szCs w:val="22"/>
        </w:rPr>
        <w:t>R</w:t>
      </w:r>
      <w:r w:rsidRPr="00C60424">
        <w:rPr>
          <w:sz w:val="18"/>
          <w:szCs w:val="22"/>
        </w:rPr>
        <w:t xml:space="preserve">EPRESENTATIONAL </w:t>
      </w:r>
      <w:r w:rsidRPr="00C60424">
        <w:rPr>
          <w:sz w:val="22"/>
          <w:szCs w:val="22"/>
        </w:rPr>
        <w:t>F</w:t>
      </w:r>
      <w:r w:rsidRPr="00C60424">
        <w:rPr>
          <w:sz w:val="18"/>
          <w:szCs w:val="22"/>
        </w:rPr>
        <w:t>LUENCY</w:t>
      </w:r>
      <w:r w:rsidRPr="00C60424">
        <w:rPr>
          <w:sz w:val="22"/>
          <w:szCs w:val="22"/>
        </w:rPr>
        <w:t xml:space="preserve"> (2000-2002) – A nine-week unit that includes classroom activities, teaching methods (“Bridging Instruction for Seventh and Eighth Grade Algebra”) and assessment instruments for cultivating flexible uses of formal algebra-level representations. Taught two consecutive years. </w:t>
      </w:r>
    </w:p>
    <w:p w14:paraId="56B7FFBD" w14:textId="77777777" w:rsidR="00A35A8B" w:rsidRPr="00C60424" w:rsidRDefault="008042C7" w:rsidP="00F20CBA">
      <w:pPr>
        <w:spacing w:after="240"/>
        <w:ind w:left="360"/>
        <w:rPr>
          <w:sz w:val="22"/>
          <w:szCs w:val="22"/>
        </w:rPr>
      </w:pPr>
      <w:r w:rsidRPr="00C60424">
        <w:rPr>
          <w:sz w:val="22"/>
          <w:szCs w:val="22"/>
        </w:rPr>
        <w:lastRenderedPageBreak/>
        <w:t>W</w:t>
      </w:r>
      <w:r w:rsidRPr="00C60424">
        <w:rPr>
          <w:sz w:val="18"/>
          <w:szCs w:val="22"/>
        </w:rPr>
        <w:t>ORKING</w:t>
      </w:r>
      <w:r w:rsidRPr="00C60424">
        <w:rPr>
          <w:sz w:val="22"/>
          <w:szCs w:val="22"/>
        </w:rPr>
        <w:t>S</w:t>
      </w:r>
      <w:r w:rsidRPr="00C60424">
        <w:rPr>
          <w:sz w:val="18"/>
          <w:szCs w:val="22"/>
        </w:rPr>
        <w:t>HOPS</w:t>
      </w:r>
      <w:r w:rsidRPr="00C60424">
        <w:rPr>
          <w:sz w:val="22"/>
          <w:szCs w:val="22"/>
        </w:rPr>
        <w:t xml:space="preserve"> (1995-99) – An integrated, in-school staff development program that brings teams of high school teachers, school of education faculty, and cognitive science researchers (in psychology and computer science) to promote self-directed professional development in areas of educational technology, state standards, and curriculum reform. </w:t>
      </w:r>
    </w:p>
    <w:p w14:paraId="6BDAD6D7" w14:textId="77777777" w:rsidR="00A35A8B" w:rsidRPr="00C60424" w:rsidRDefault="008042C7" w:rsidP="00F20CBA">
      <w:pPr>
        <w:spacing w:after="240"/>
        <w:ind w:left="360"/>
        <w:rPr>
          <w:sz w:val="22"/>
          <w:szCs w:val="22"/>
        </w:rPr>
      </w:pPr>
      <w:r w:rsidRPr="00C60424">
        <w:rPr>
          <w:sz w:val="22"/>
          <w:szCs w:val="22"/>
        </w:rPr>
        <w:t>E</w:t>
      </w:r>
      <w:r w:rsidRPr="00C60424">
        <w:rPr>
          <w:sz w:val="18"/>
          <w:szCs w:val="22"/>
        </w:rPr>
        <w:t xml:space="preserve">ARLY </w:t>
      </w:r>
      <w:r w:rsidRPr="00C60424">
        <w:rPr>
          <w:sz w:val="22"/>
          <w:szCs w:val="22"/>
        </w:rPr>
        <w:t>A</w:t>
      </w:r>
      <w:r w:rsidRPr="00C60424">
        <w:rPr>
          <w:sz w:val="18"/>
          <w:szCs w:val="22"/>
        </w:rPr>
        <w:t xml:space="preserve">LGEBRA </w:t>
      </w:r>
      <w:r w:rsidRPr="00C60424">
        <w:rPr>
          <w:sz w:val="22"/>
          <w:szCs w:val="22"/>
        </w:rPr>
        <w:t>C</w:t>
      </w:r>
      <w:r w:rsidRPr="00C60424">
        <w:rPr>
          <w:sz w:val="18"/>
          <w:szCs w:val="22"/>
        </w:rPr>
        <w:t>URRICULUM</w:t>
      </w:r>
      <w:r w:rsidRPr="00C60424">
        <w:rPr>
          <w:sz w:val="22"/>
          <w:szCs w:val="22"/>
        </w:rPr>
        <w:t xml:space="preserve"> (1995-2000) – A twelve-week unit that includes classroom activities, teaching methods (“Bridging Instruction for Sixth Grade Algebra”) and assessment instruments for cultivating algebraic reasoning and uses of symbolic representations at the sixth grade level.  </w:t>
      </w:r>
    </w:p>
    <w:p w14:paraId="4570E67F" w14:textId="77777777" w:rsidR="00A35A8B" w:rsidRPr="00C60424" w:rsidRDefault="008042C7" w:rsidP="00F20CBA">
      <w:pPr>
        <w:spacing w:after="240"/>
        <w:ind w:left="360"/>
        <w:rPr>
          <w:sz w:val="22"/>
          <w:szCs w:val="22"/>
        </w:rPr>
      </w:pPr>
      <w:r w:rsidRPr="00C60424">
        <w:rPr>
          <w:sz w:val="22"/>
          <w:szCs w:val="22"/>
        </w:rPr>
        <w:t>S</w:t>
      </w:r>
      <w:r w:rsidRPr="00C60424">
        <w:rPr>
          <w:sz w:val="18"/>
          <w:szCs w:val="22"/>
        </w:rPr>
        <w:t xml:space="preserve">MART </w:t>
      </w:r>
      <w:r w:rsidRPr="00C60424">
        <w:rPr>
          <w:sz w:val="22"/>
          <w:szCs w:val="22"/>
        </w:rPr>
        <w:t>T</w:t>
      </w:r>
      <w:r w:rsidRPr="00C60424">
        <w:rPr>
          <w:sz w:val="18"/>
          <w:szCs w:val="22"/>
        </w:rPr>
        <w:t>OOLS</w:t>
      </w:r>
      <w:r w:rsidRPr="00C60424">
        <w:rPr>
          <w:sz w:val="22"/>
          <w:szCs w:val="22"/>
        </w:rPr>
        <w:t xml:space="preserve"> (1994-95) – Computer tools to support use of formal representations and simulations in complex, quantitative problem solving.  </w:t>
      </w:r>
    </w:p>
    <w:p w14:paraId="174781A9" w14:textId="77777777" w:rsidR="00A35A8B" w:rsidRPr="00C60424" w:rsidRDefault="008042C7" w:rsidP="00F20CBA">
      <w:pPr>
        <w:spacing w:after="240"/>
        <w:ind w:left="360"/>
        <w:rPr>
          <w:sz w:val="22"/>
          <w:szCs w:val="22"/>
        </w:rPr>
      </w:pPr>
      <w:r w:rsidRPr="00C60424">
        <w:rPr>
          <w:sz w:val="22"/>
          <w:szCs w:val="22"/>
        </w:rPr>
        <w:t>T</w:t>
      </w:r>
      <w:r w:rsidRPr="00C60424">
        <w:rPr>
          <w:sz w:val="18"/>
          <w:szCs w:val="22"/>
        </w:rPr>
        <w:t xml:space="preserve">HE </w:t>
      </w:r>
      <w:r w:rsidRPr="00C60424">
        <w:rPr>
          <w:sz w:val="22"/>
          <w:szCs w:val="22"/>
        </w:rPr>
        <w:t>A</w:t>
      </w:r>
      <w:r w:rsidRPr="00C60424">
        <w:rPr>
          <w:sz w:val="18"/>
          <w:szCs w:val="22"/>
        </w:rPr>
        <w:t xml:space="preserve">DVENTURES OF </w:t>
      </w:r>
      <w:r w:rsidRPr="00C60424">
        <w:rPr>
          <w:sz w:val="22"/>
          <w:szCs w:val="22"/>
        </w:rPr>
        <w:t>J</w:t>
      </w:r>
      <w:r w:rsidRPr="00C60424">
        <w:rPr>
          <w:sz w:val="18"/>
          <w:szCs w:val="22"/>
        </w:rPr>
        <w:t xml:space="preserve">ASPER </w:t>
      </w:r>
      <w:r w:rsidRPr="00C60424">
        <w:rPr>
          <w:sz w:val="22"/>
          <w:szCs w:val="22"/>
        </w:rPr>
        <w:t>W</w:t>
      </w:r>
      <w:r w:rsidRPr="00C60424">
        <w:rPr>
          <w:sz w:val="18"/>
          <w:szCs w:val="22"/>
        </w:rPr>
        <w:t>OODBURY</w:t>
      </w:r>
      <w:r w:rsidRPr="00C60424">
        <w:rPr>
          <w:sz w:val="22"/>
          <w:szCs w:val="22"/>
        </w:rPr>
        <w:t xml:space="preserve"> (1993-95) – Video-based narrative tools for complex, collaborative mathematical problem solving in geometry and algebra. </w:t>
      </w:r>
    </w:p>
    <w:p w14:paraId="2D45FCF9" w14:textId="77777777" w:rsidR="00A35A8B" w:rsidRPr="00C60424" w:rsidRDefault="008042C7" w:rsidP="00F20CBA">
      <w:pPr>
        <w:spacing w:after="240"/>
        <w:ind w:left="360"/>
        <w:rPr>
          <w:sz w:val="22"/>
          <w:szCs w:val="22"/>
        </w:rPr>
      </w:pPr>
      <w:r w:rsidRPr="00C60424">
        <w:rPr>
          <w:sz w:val="22"/>
          <w:szCs w:val="22"/>
        </w:rPr>
        <w:t>A</w:t>
      </w:r>
      <w:r w:rsidRPr="00C60424">
        <w:rPr>
          <w:sz w:val="18"/>
          <w:szCs w:val="22"/>
        </w:rPr>
        <w:t xml:space="preserve">NIMATE </w:t>
      </w:r>
      <w:r w:rsidRPr="00C60424">
        <w:rPr>
          <w:sz w:val="22"/>
          <w:szCs w:val="22"/>
        </w:rPr>
        <w:t xml:space="preserve">(1988-1996) – An unintelligent tutoring system for integrating quantitative and verbal (text-based) reasoning in service of solving algebra level story problems. </w:t>
      </w:r>
    </w:p>
    <w:p w14:paraId="7106A85B" w14:textId="77777777" w:rsidR="00A35A8B" w:rsidRPr="00C60424" w:rsidRDefault="008042C7" w:rsidP="00356685">
      <w:pPr>
        <w:pStyle w:val="Heading1"/>
        <w:spacing w:before="480" w:after="240" w:line="264" w:lineRule="auto"/>
        <w:ind w:left="14" w:hanging="14"/>
        <w:rPr>
          <w:sz w:val="22"/>
          <w:szCs w:val="22"/>
        </w:rPr>
      </w:pPr>
      <w:r w:rsidRPr="00C60424">
        <w:rPr>
          <w:sz w:val="22"/>
          <w:szCs w:val="22"/>
        </w:rPr>
        <w:t xml:space="preserve">Teaching </w:t>
      </w:r>
    </w:p>
    <w:p w14:paraId="2775AB56" w14:textId="77777777" w:rsidR="00A35A8B" w:rsidRPr="00BD05C8" w:rsidRDefault="008042C7">
      <w:pPr>
        <w:spacing w:after="222" w:line="259" w:lineRule="auto"/>
        <w:ind w:left="355" w:hanging="10"/>
        <w:rPr>
          <w:color w:val="0070C0"/>
          <w:sz w:val="22"/>
          <w:szCs w:val="22"/>
        </w:rPr>
      </w:pPr>
      <w:r w:rsidRPr="00BD05C8">
        <w:rPr>
          <w:b/>
          <w:color w:val="0070C0"/>
          <w:sz w:val="22"/>
          <w:szCs w:val="22"/>
        </w:rPr>
        <w:t>U</w:t>
      </w:r>
      <w:r w:rsidRPr="00BD05C8">
        <w:rPr>
          <w:b/>
          <w:color w:val="0070C0"/>
          <w:sz w:val="18"/>
          <w:szCs w:val="22"/>
        </w:rPr>
        <w:t xml:space="preserve">NIVERSITY OF </w:t>
      </w:r>
      <w:r w:rsidRPr="00BD05C8">
        <w:rPr>
          <w:b/>
          <w:color w:val="0070C0"/>
          <w:sz w:val="22"/>
          <w:szCs w:val="22"/>
        </w:rPr>
        <w:t>W</w:t>
      </w:r>
      <w:r w:rsidRPr="00BD05C8">
        <w:rPr>
          <w:b/>
          <w:color w:val="0070C0"/>
          <w:sz w:val="18"/>
          <w:szCs w:val="22"/>
        </w:rPr>
        <w:t>ISCONSIN</w:t>
      </w:r>
      <w:r w:rsidRPr="00BD05C8">
        <w:rPr>
          <w:color w:val="0070C0"/>
          <w:sz w:val="22"/>
          <w:szCs w:val="22"/>
        </w:rPr>
        <w:t xml:space="preserve"> </w:t>
      </w:r>
    </w:p>
    <w:p w14:paraId="683ADAE1" w14:textId="77777777" w:rsidR="00A35A8B" w:rsidRPr="00C60424" w:rsidRDefault="008042C7">
      <w:pPr>
        <w:spacing w:after="300"/>
        <w:ind w:left="360"/>
        <w:rPr>
          <w:sz w:val="22"/>
          <w:szCs w:val="22"/>
        </w:rPr>
      </w:pPr>
      <w:r w:rsidRPr="00C60424">
        <w:rPr>
          <w:i/>
          <w:sz w:val="22"/>
          <w:szCs w:val="22"/>
        </w:rPr>
        <w:t xml:space="preserve">Inductee, Teaching Academy, </w:t>
      </w:r>
      <w:r w:rsidRPr="00C60424">
        <w:rPr>
          <w:sz w:val="22"/>
          <w:szCs w:val="22"/>
        </w:rPr>
        <w:t>University of Wisconsin, April, 2014.</w:t>
      </w:r>
      <w:r w:rsidRPr="00C60424">
        <w:rPr>
          <w:i/>
          <w:sz w:val="22"/>
          <w:szCs w:val="22"/>
        </w:rPr>
        <w:t xml:space="preserve"> </w:t>
      </w:r>
    </w:p>
    <w:p w14:paraId="34EBE55F" w14:textId="77777777" w:rsidR="00A35A8B" w:rsidRPr="00C60424" w:rsidRDefault="008042C7" w:rsidP="00F20CBA">
      <w:pPr>
        <w:spacing w:after="240"/>
        <w:ind w:left="360"/>
        <w:rPr>
          <w:sz w:val="22"/>
          <w:szCs w:val="22"/>
        </w:rPr>
      </w:pPr>
      <w:r w:rsidRPr="00C60424">
        <w:rPr>
          <w:sz w:val="22"/>
          <w:szCs w:val="22"/>
        </w:rPr>
        <w:t>ED PSY 509:</w:t>
      </w:r>
      <w:r w:rsidRPr="00C60424">
        <w:rPr>
          <w:rFonts w:ascii="Arial" w:eastAsia="Arial" w:hAnsi="Arial" w:cs="Arial"/>
          <w:b/>
          <w:sz w:val="28"/>
          <w:szCs w:val="22"/>
        </w:rPr>
        <w:t xml:space="preserve"> </w:t>
      </w:r>
      <w:r w:rsidRPr="00C60424">
        <w:rPr>
          <w:sz w:val="22"/>
          <w:szCs w:val="22"/>
        </w:rPr>
        <w:t xml:space="preserve">Embodied Cognition &amp; Education. This interdisciplinary course is organized as a graduate-level or advanced undergraduate-level seminar. Students will examine the nature of thinking, teaching and learning from an embodied perspective, looking at how intellectual behavior is influenced by body-based resources, such as gestures, spatial systems, emotions, metaphors, and the architecture of our sensory and motor systems. </w:t>
      </w:r>
      <w:r w:rsidRPr="00C60424">
        <w:rPr>
          <w:b/>
          <w:sz w:val="22"/>
          <w:szCs w:val="22"/>
        </w:rPr>
        <w:t xml:space="preserve"> </w:t>
      </w:r>
    </w:p>
    <w:p w14:paraId="58CB3C1C" w14:textId="77777777" w:rsidR="00A35A8B" w:rsidRPr="00C60424" w:rsidRDefault="008042C7" w:rsidP="00F20CBA">
      <w:pPr>
        <w:spacing w:after="240"/>
        <w:ind w:left="360"/>
        <w:rPr>
          <w:sz w:val="22"/>
          <w:szCs w:val="22"/>
        </w:rPr>
      </w:pPr>
      <w:r w:rsidRPr="00C60424">
        <w:rPr>
          <w:sz w:val="22"/>
          <w:szCs w:val="22"/>
        </w:rPr>
        <w:t xml:space="preserve">ED PSY 533: Thinking, Feeling and Learning. Seminar for clinical psychology doctoral students in school psychology, counseling psychology and rehabilitation psychology required for APA licensure requirements in cognition, affect and neuroscience. (Previously Ed Psych 795-002) Fall 2014-2021. </w:t>
      </w:r>
    </w:p>
    <w:p w14:paraId="198850FF" w14:textId="7205BBBE" w:rsidR="0067669F" w:rsidRPr="0067669F" w:rsidRDefault="0067669F" w:rsidP="0067669F">
      <w:pPr>
        <w:spacing w:after="240"/>
        <w:ind w:left="360"/>
        <w:rPr>
          <w:sz w:val="22"/>
          <w:szCs w:val="22"/>
        </w:rPr>
      </w:pPr>
      <w:r w:rsidRPr="00C60424">
        <w:rPr>
          <w:sz w:val="22"/>
          <w:szCs w:val="22"/>
        </w:rPr>
        <w:t>ED PSY 7</w:t>
      </w:r>
      <w:r>
        <w:rPr>
          <w:sz w:val="22"/>
          <w:szCs w:val="22"/>
        </w:rPr>
        <w:t xml:space="preserve">11: </w:t>
      </w:r>
      <w:r w:rsidRPr="0067669F">
        <w:rPr>
          <w:sz w:val="22"/>
          <w:szCs w:val="22"/>
        </w:rPr>
        <w:t>AR &amp; VR in Learning Sciences</w:t>
      </w:r>
      <w:r>
        <w:rPr>
          <w:sz w:val="22"/>
          <w:szCs w:val="22"/>
        </w:rPr>
        <w:t xml:space="preserve">. Spring 2024. </w:t>
      </w:r>
      <w:r w:rsidRPr="0067669F">
        <w:rPr>
          <w:sz w:val="22"/>
          <w:szCs w:val="22"/>
        </w:rPr>
        <w:t>This graduate seminar investigate</w:t>
      </w:r>
      <w:r>
        <w:rPr>
          <w:sz w:val="22"/>
          <w:szCs w:val="22"/>
        </w:rPr>
        <w:t xml:space="preserve">s </w:t>
      </w:r>
      <w:r w:rsidRPr="0067669F">
        <w:rPr>
          <w:sz w:val="22"/>
          <w:szCs w:val="22"/>
        </w:rPr>
        <w:t>current research on learning with</w:t>
      </w:r>
      <w:r>
        <w:rPr>
          <w:sz w:val="22"/>
          <w:szCs w:val="22"/>
        </w:rPr>
        <w:t xml:space="preserve"> </w:t>
      </w:r>
      <w:r w:rsidRPr="0067669F">
        <w:rPr>
          <w:sz w:val="22"/>
          <w:szCs w:val="22"/>
        </w:rPr>
        <w:t xml:space="preserve">immersive technologies </w:t>
      </w:r>
      <w:r>
        <w:rPr>
          <w:sz w:val="22"/>
          <w:szCs w:val="22"/>
        </w:rPr>
        <w:t>for</w:t>
      </w:r>
      <w:r w:rsidRPr="0067669F">
        <w:rPr>
          <w:sz w:val="22"/>
          <w:szCs w:val="22"/>
        </w:rPr>
        <w:t xml:space="preserve"> </w:t>
      </w:r>
      <w:proofErr w:type="spellStart"/>
      <w:r w:rsidRPr="0067669F">
        <w:rPr>
          <w:sz w:val="22"/>
          <w:szCs w:val="22"/>
        </w:rPr>
        <w:t>eXtended</w:t>
      </w:r>
      <w:proofErr w:type="spellEnd"/>
      <w:r w:rsidRPr="0067669F">
        <w:rPr>
          <w:sz w:val="22"/>
          <w:szCs w:val="22"/>
        </w:rPr>
        <w:t xml:space="preserve"> Reality (XR), such as augmented reality (AR) and virtual reality (VR) to explore the empirical support for theory-based claims about how XR can influence learning, teaching, assessment, and our understanding of the nature of reality as it relates to educational experiences.</w:t>
      </w:r>
    </w:p>
    <w:p w14:paraId="07CDECC5" w14:textId="5FAA0B82" w:rsidR="00A35A8B" w:rsidRPr="00C60424" w:rsidRDefault="008042C7" w:rsidP="00F20CBA">
      <w:pPr>
        <w:spacing w:after="240"/>
        <w:ind w:left="360"/>
        <w:rPr>
          <w:sz w:val="22"/>
          <w:szCs w:val="22"/>
        </w:rPr>
      </w:pPr>
      <w:r w:rsidRPr="00C60424">
        <w:rPr>
          <w:sz w:val="22"/>
          <w:szCs w:val="22"/>
        </w:rPr>
        <w:t xml:space="preserve">ED PSY 795 &amp; ED PSY 796: Introduction to Learning Sciences I &amp; II (two-semester sequence). Academic years 2008-09, 2009-10, 2010-2011, 2012-2013.  </w:t>
      </w:r>
    </w:p>
    <w:p w14:paraId="0200F8F1" w14:textId="77777777" w:rsidR="00A35A8B" w:rsidRPr="00C60424" w:rsidRDefault="008042C7" w:rsidP="00F20CBA">
      <w:pPr>
        <w:spacing w:after="240"/>
        <w:ind w:left="360" w:right="2"/>
        <w:rPr>
          <w:sz w:val="22"/>
          <w:szCs w:val="22"/>
        </w:rPr>
      </w:pPr>
      <w:r w:rsidRPr="00C60424">
        <w:rPr>
          <w:sz w:val="22"/>
          <w:szCs w:val="22"/>
        </w:rPr>
        <w:lastRenderedPageBreak/>
        <w:t xml:space="preserve">EPD 654  / InterL&amp;S701 / </w:t>
      </w:r>
      <w:proofErr w:type="spellStart"/>
      <w:r w:rsidRPr="00C60424">
        <w:rPr>
          <w:sz w:val="22"/>
          <w:szCs w:val="22"/>
        </w:rPr>
        <w:t>InterCALS</w:t>
      </w:r>
      <w:proofErr w:type="spellEnd"/>
      <w:r w:rsidRPr="00C60424">
        <w:rPr>
          <w:sz w:val="22"/>
          <w:szCs w:val="22"/>
        </w:rPr>
        <w:t xml:space="preserve"> 875 / Ed Psych 711 The College Classroom Course (Part of the University of WI CIRTL Certificate Program). Fall 2006, 2008, 2013. Theory and practice of undergraduate education. </w:t>
      </w:r>
    </w:p>
    <w:p w14:paraId="7A5AF1F1" w14:textId="77777777" w:rsidR="00A35A8B" w:rsidRPr="00C60424" w:rsidRDefault="008042C7" w:rsidP="00F20CBA">
      <w:pPr>
        <w:spacing w:after="240"/>
        <w:ind w:left="360"/>
        <w:rPr>
          <w:sz w:val="22"/>
          <w:szCs w:val="22"/>
        </w:rPr>
      </w:pPr>
      <w:r w:rsidRPr="00C60424">
        <w:rPr>
          <w:sz w:val="22"/>
          <w:szCs w:val="22"/>
        </w:rPr>
        <w:t xml:space="preserve">ED C&amp;I 916 / ED PSY 711: Doctoral Research Program Pro-seminar (two-semester sequence). 2005-07. </w:t>
      </w:r>
    </w:p>
    <w:p w14:paraId="0E0093D5" w14:textId="77777777" w:rsidR="00A35A8B" w:rsidRPr="00C60424" w:rsidRDefault="008042C7" w:rsidP="00F20CBA">
      <w:pPr>
        <w:spacing w:after="240"/>
        <w:ind w:left="360"/>
        <w:rPr>
          <w:sz w:val="22"/>
          <w:szCs w:val="22"/>
        </w:rPr>
      </w:pPr>
      <w:r w:rsidRPr="00C60424">
        <w:rPr>
          <w:sz w:val="22"/>
          <w:szCs w:val="22"/>
        </w:rPr>
        <w:t xml:space="preserve">ED PSY 711 Epistemologies of Mathematics and Science. Symposium on advanced topics, including: Embodied cognition. Fall 2004, Spring 2006. </w:t>
      </w:r>
    </w:p>
    <w:p w14:paraId="4733FE5D" w14:textId="77777777" w:rsidR="00A35A8B" w:rsidRPr="00C60424" w:rsidRDefault="008042C7" w:rsidP="00F20CBA">
      <w:pPr>
        <w:spacing w:after="240"/>
        <w:ind w:left="360"/>
        <w:rPr>
          <w:sz w:val="22"/>
          <w:szCs w:val="22"/>
        </w:rPr>
      </w:pPr>
      <w:r w:rsidRPr="00C60424">
        <w:rPr>
          <w:sz w:val="22"/>
          <w:szCs w:val="22"/>
        </w:rPr>
        <w:t xml:space="preserve">ED PSY 711 Embodied Cognition. Symposium on advanced topics, including: Embodied cognition. Spring 2008, Fall 2011, Spring 2012. </w:t>
      </w:r>
    </w:p>
    <w:p w14:paraId="30B2012A" w14:textId="77777777" w:rsidR="00A35A8B" w:rsidRPr="00BD05C8" w:rsidRDefault="008042C7" w:rsidP="00F20CBA">
      <w:pPr>
        <w:spacing w:after="240"/>
        <w:ind w:left="355" w:hanging="10"/>
        <w:rPr>
          <w:color w:val="0070C0"/>
          <w:sz w:val="22"/>
          <w:szCs w:val="22"/>
        </w:rPr>
      </w:pPr>
      <w:r w:rsidRPr="00BD05C8">
        <w:rPr>
          <w:b/>
          <w:color w:val="0070C0"/>
          <w:sz w:val="22"/>
          <w:szCs w:val="22"/>
        </w:rPr>
        <w:t>U</w:t>
      </w:r>
      <w:r w:rsidRPr="00BD05C8">
        <w:rPr>
          <w:b/>
          <w:color w:val="0070C0"/>
          <w:sz w:val="18"/>
          <w:szCs w:val="22"/>
        </w:rPr>
        <w:t xml:space="preserve">NIVERSITY OF </w:t>
      </w:r>
      <w:r w:rsidRPr="00BD05C8">
        <w:rPr>
          <w:b/>
          <w:color w:val="0070C0"/>
          <w:sz w:val="22"/>
          <w:szCs w:val="22"/>
        </w:rPr>
        <w:t>C</w:t>
      </w:r>
      <w:r w:rsidRPr="00BD05C8">
        <w:rPr>
          <w:b/>
          <w:color w:val="0070C0"/>
          <w:sz w:val="18"/>
          <w:szCs w:val="22"/>
        </w:rPr>
        <w:t>OLORADO</w:t>
      </w:r>
      <w:r w:rsidRPr="00BD05C8">
        <w:rPr>
          <w:color w:val="0070C0"/>
          <w:sz w:val="22"/>
          <w:szCs w:val="22"/>
        </w:rPr>
        <w:t xml:space="preserve"> </w:t>
      </w:r>
    </w:p>
    <w:p w14:paraId="37E377C2" w14:textId="77777777" w:rsidR="00A35A8B" w:rsidRPr="00C60424" w:rsidRDefault="008042C7" w:rsidP="00F20CBA">
      <w:pPr>
        <w:spacing w:after="240"/>
        <w:ind w:left="360"/>
        <w:rPr>
          <w:sz w:val="22"/>
          <w:szCs w:val="22"/>
        </w:rPr>
      </w:pPr>
      <w:r w:rsidRPr="00C60424">
        <w:rPr>
          <w:sz w:val="22"/>
          <w:szCs w:val="22"/>
        </w:rPr>
        <w:t xml:space="preserve">EDUC 4112 Educational Psychology and Adolescent Development (BA/Post-BA Secondary teacher education section) </w:t>
      </w:r>
    </w:p>
    <w:p w14:paraId="2C761C9A" w14:textId="77777777" w:rsidR="00A35A8B" w:rsidRPr="00C60424" w:rsidRDefault="008042C7" w:rsidP="00F20CBA">
      <w:pPr>
        <w:spacing w:after="240"/>
        <w:ind w:left="360"/>
        <w:rPr>
          <w:sz w:val="22"/>
          <w:szCs w:val="22"/>
        </w:rPr>
      </w:pPr>
      <w:r w:rsidRPr="00C60424">
        <w:rPr>
          <w:sz w:val="22"/>
          <w:szCs w:val="22"/>
        </w:rPr>
        <w:t xml:space="preserve">EDUC 5705 Theories of Learning and Development (MA elementary teacher education section) </w:t>
      </w:r>
    </w:p>
    <w:p w14:paraId="4A341297" w14:textId="77777777" w:rsidR="00A35A8B" w:rsidRPr="00C60424" w:rsidRDefault="008042C7" w:rsidP="00F20CBA">
      <w:pPr>
        <w:spacing w:after="240"/>
        <w:ind w:left="360"/>
        <w:rPr>
          <w:sz w:val="22"/>
          <w:szCs w:val="22"/>
        </w:rPr>
      </w:pPr>
      <w:r w:rsidRPr="00C60424">
        <w:rPr>
          <w:sz w:val="22"/>
          <w:szCs w:val="22"/>
        </w:rPr>
        <w:t xml:space="preserve">EDUC 6318 Psychological Foundations of Education (MA/PhD section; </w:t>
      </w:r>
      <w:r w:rsidRPr="00C60424">
        <w:rPr>
          <w:i/>
          <w:sz w:val="22"/>
          <w:szCs w:val="22"/>
        </w:rPr>
        <w:t>cross-listed for Cognitive Science certification</w:t>
      </w:r>
      <w:r w:rsidRPr="00C60424">
        <w:rPr>
          <w:sz w:val="22"/>
          <w:szCs w:val="22"/>
        </w:rPr>
        <w:t xml:space="preserve">) </w:t>
      </w:r>
    </w:p>
    <w:p w14:paraId="4ABA121B" w14:textId="77777777" w:rsidR="00A35A8B" w:rsidRPr="00C60424" w:rsidRDefault="008042C7" w:rsidP="00F20CBA">
      <w:pPr>
        <w:spacing w:after="240"/>
        <w:ind w:left="360"/>
        <w:rPr>
          <w:sz w:val="22"/>
          <w:szCs w:val="22"/>
        </w:rPr>
      </w:pPr>
      <w:r w:rsidRPr="00C60424">
        <w:rPr>
          <w:sz w:val="22"/>
          <w:szCs w:val="22"/>
        </w:rPr>
        <w:t xml:space="preserve">EDUC 6318 Psychological Foundations of Education (MA Secondary teacher education section) </w:t>
      </w:r>
    </w:p>
    <w:p w14:paraId="5F557B2F" w14:textId="77777777" w:rsidR="00A35A8B" w:rsidRPr="00C60424" w:rsidRDefault="008042C7" w:rsidP="00F20CBA">
      <w:pPr>
        <w:spacing w:after="240"/>
        <w:ind w:left="360"/>
        <w:rPr>
          <w:sz w:val="22"/>
          <w:szCs w:val="22"/>
        </w:rPr>
      </w:pPr>
      <w:r w:rsidRPr="00C60424">
        <w:rPr>
          <w:sz w:val="22"/>
          <w:szCs w:val="22"/>
        </w:rPr>
        <w:t xml:space="preserve">EDUC 6338 Cognitive Processes in Education: Central conceptual structures </w:t>
      </w:r>
      <w:r w:rsidRPr="00C60424">
        <w:rPr>
          <w:i/>
          <w:sz w:val="22"/>
          <w:szCs w:val="22"/>
        </w:rPr>
        <w:t>(Cross-listed for Cognitive Science certification</w:t>
      </w:r>
      <w:r w:rsidRPr="00C60424">
        <w:rPr>
          <w:sz w:val="22"/>
          <w:szCs w:val="22"/>
        </w:rPr>
        <w:t xml:space="preserve">) </w:t>
      </w:r>
    </w:p>
    <w:p w14:paraId="6D63B10F" w14:textId="77777777" w:rsidR="00A35A8B" w:rsidRPr="00C60424" w:rsidRDefault="008042C7" w:rsidP="00F20CBA">
      <w:pPr>
        <w:spacing w:after="240"/>
        <w:ind w:left="360"/>
        <w:rPr>
          <w:sz w:val="22"/>
          <w:szCs w:val="22"/>
        </w:rPr>
      </w:pPr>
      <w:r w:rsidRPr="00C60424">
        <w:rPr>
          <w:sz w:val="22"/>
          <w:szCs w:val="22"/>
        </w:rPr>
        <w:t xml:space="preserve">EDUC 6338 Cognitive Processes in Education: Mathematical cognition </w:t>
      </w:r>
      <w:r w:rsidRPr="00C60424">
        <w:rPr>
          <w:i/>
          <w:sz w:val="22"/>
          <w:szCs w:val="22"/>
        </w:rPr>
        <w:t>(Cross-listed for Cognitive Science certification</w:t>
      </w:r>
      <w:r w:rsidRPr="00C60424">
        <w:rPr>
          <w:sz w:val="22"/>
          <w:szCs w:val="22"/>
        </w:rPr>
        <w:t xml:space="preserve">) </w:t>
      </w:r>
    </w:p>
    <w:p w14:paraId="248C7760" w14:textId="77777777" w:rsidR="00A35A8B" w:rsidRPr="00C60424" w:rsidRDefault="008042C7" w:rsidP="00F20CBA">
      <w:pPr>
        <w:spacing w:after="240"/>
        <w:ind w:left="355" w:hanging="10"/>
        <w:rPr>
          <w:sz w:val="22"/>
          <w:szCs w:val="22"/>
        </w:rPr>
      </w:pPr>
      <w:r w:rsidRPr="00C60424">
        <w:rPr>
          <w:sz w:val="22"/>
          <w:szCs w:val="22"/>
        </w:rPr>
        <w:t xml:space="preserve">EDUC 6505 Readings and Research in Cognitive Science </w:t>
      </w:r>
      <w:r w:rsidRPr="00C60424">
        <w:rPr>
          <w:i/>
          <w:sz w:val="22"/>
          <w:szCs w:val="22"/>
        </w:rPr>
        <w:t>(Cross-listed as Computer Science 7762/EDUC 6505/LING 7762/PHIL 7310/PSYCH 7762</w:t>
      </w:r>
      <w:r w:rsidRPr="00C60424">
        <w:rPr>
          <w:sz w:val="22"/>
          <w:szCs w:val="22"/>
        </w:rPr>
        <w:t xml:space="preserve">) </w:t>
      </w:r>
    </w:p>
    <w:p w14:paraId="3BCC5925" w14:textId="77777777" w:rsidR="00A35A8B" w:rsidRPr="00C60424" w:rsidRDefault="008042C7" w:rsidP="00F20CBA">
      <w:pPr>
        <w:spacing w:after="240"/>
        <w:ind w:left="360"/>
        <w:rPr>
          <w:sz w:val="22"/>
          <w:szCs w:val="22"/>
        </w:rPr>
      </w:pPr>
      <w:r w:rsidRPr="00C60424">
        <w:rPr>
          <w:sz w:val="22"/>
          <w:szCs w:val="22"/>
        </w:rPr>
        <w:t xml:space="preserve">EDUC 8358 Doctoral Seminar: Human Learning. A critical look at learning and technology </w:t>
      </w:r>
      <w:r w:rsidRPr="00C60424">
        <w:rPr>
          <w:i/>
          <w:sz w:val="22"/>
          <w:szCs w:val="22"/>
        </w:rPr>
        <w:t>(Cross-listed for Cognitive Science certification</w:t>
      </w:r>
      <w:r w:rsidRPr="00C60424">
        <w:rPr>
          <w:sz w:val="22"/>
          <w:szCs w:val="22"/>
        </w:rPr>
        <w:t xml:space="preserve">) </w:t>
      </w:r>
    </w:p>
    <w:p w14:paraId="6372AFD9" w14:textId="77777777" w:rsidR="00F20CBA" w:rsidRDefault="008042C7" w:rsidP="00F20CBA">
      <w:pPr>
        <w:spacing w:after="240"/>
        <w:ind w:left="360"/>
        <w:rPr>
          <w:sz w:val="22"/>
          <w:szCs w:val="22"/>
        </w:rPr>
      </w:pPr>
      <w:r w:rsidRPr="00C60424">
        <w:rPr>
          <w:sz w:val="22"/>
          <w:szCs w:val="22"/>
        </w:rPr>
        <w:t xml:space="preserve">EDUC 8358 Doctoral Seminar: Human Learning. Theoretical and methodological issues in classroom-based research for mathematics and science learning </w:t>
      </w:r>
      <w:r w:rsidRPr="00C60424">
        <w:rPr>
          <w:i/>
          <w:sz w:val="22"/>
          <w:szCs w:val="22"/>
        </w:rPr>
        <w:t>(Cross-listed for Cognitive Science certification</w:t>
      </w:r>
      <w:r w:rsidRPr="00C60424">
        <w:rPr>
          <w:sz w:val="22"/>
          <w:szCs w:val="22"/>
        </w:rPr>
        <w:t xml:space="preserve">) </w:t>
      </w:r>
    </w:p>
    <w:p w14:paraId="2984ADEB" w14:textId="0152E047" w:rsidR="00A35A8B" w:rsidRPr="00BD05C8" w:rsidRDefault="008042C7" w:rsidP="00F20CBA">
      <w:pPr>
        <w:spacing w:after="240"/>
        <w:ind w:left="360"/>
        <w:rPr>
          <w:color w:val="0070C0"/>
          <w:sz w:val="22"/>
          <w:szCs w:val="22"/>
        </w:rPr>
      </w:pPr>
      <w:r w:rsidRPr="00BD05C8">
        <w:rPr>
          <w:b/>
          <w:color w:val="0070C0"/>
          <w:sz w:val="22"/>
          <w:szCs w:val="22"/>
        </w:rPr>
        <w:t>V</w:t>
      </w:r>
      <w:r w:rsidRPr="00BD05C8">
        <w:rPr>
          <w:b/>
          <w:color w:val="0070C0"/>
          <w:sz w:val="18"/>
          <w:szCs w:val="22"/>
        </w:rPr>
        <w:t xml:space="preserve">ANDERBILT </w:t>
      </w:r>
      <w:r w:rsidRPr="00BD05C8">
        <w:rPr>
          <w:b/>
          <w:color w:val="0070C0"/>
          <w:sz w:val="22"/>
          <w:szCs w:val="22"/>
        </w:rPr>
        <w:t>U</w:t>
      </w:r>
      <w:r w:rsidRPr="00BD05C8">
        <w:rPr>
          <w:b/>
          <w:color w:val="0070C0"/>
          <w:sz w:val="18"/>
          <w:szCs w:val="22"/>
        </w:rPr>
        <w:t>NIVERSITY</w:t>
      </w:r>
      <w:r w:rsidRPr="00BD05C8">
        <w:rPr>
          <w:b/>
          <w:color w:val="0070C0"/>
          <w:sz w:val="22"/>
          <w:szCs w:val="22"/>
        </w:rPr>
        <w:t xml:space="preserve"> </w:t>
      </w:r>
    </w:p>
    <w:p w14:paraId="6210E32A" w14:textId="77777777" w:rsidR="00A35A8B" w:rsidRPr="00C60424" w:rsidRDefault="008042C7" w:rsidP="00F20CBA">
      <w:pPr>
        <w:spacing w:after="240"/>
        <w:ind w:left="355" w:hanging="10"/>
        <w:rPr>
          <w:sz w:val="22"/>
          <w:szCs w:val="22"/>
        </w:rPr>
      </w:pPr>
      <w:r w:rsidRPr="00C60424">
        <w:rPr>
          <w:sz w:val="22"/>
          <w:szCs w:val="22"/>
        </w:rPr>
        <w:t xml:space="preserve">Cognitive Processes in Education, Fall, 1994 (Co-taught with Prof. John Bransford). </w:t>
      </w:r>
    </w:p>
    <w:p w14:paraId="3CE7B772" w14:textId="77777777" w:rsidR="00A35A8B" w:rsidRPr="00C60424" w:rsidRDefault="008042C7" w:rsidP="00356685">
      <w:pPr>
        <w:pStyle w:val="Heading1"/>
        <w:spacing w:before="480" w:after="464" w:line="264" w:lineRule="auto"/>
        <w:ind w:left="0" w:hanging="14"/>
        <w:rPr>
          <w:sz w:val="22"/>
          <w:szCs w:val="22"/>
        </w:rPr>
      </w:pPr>
      <w:r w:rsidRPr="00C60424">
        <w:rPr>
          <w:sz w:val="22"/>
          <w:szCs w:val="22"/>
        </w:rPr>
        <w:lastRenderedPageBreak/>
        <w:t xml:space="preserve">National and International Professional Service Activities </w:t>
      </w:r>
    </w:p>
    <w:p w14:paraId="567D8654" w14:textId="734488CE" w:rsidR="00FE3D91" w:rsidRPr="00C60424" w:rsidRDefault="00FE3D91" w:rsidP="00FE3D91">
      <w:pPr>
        <w:pStyle w:val="Heading2"/>
        <w:spacing w:after="240"/>
        <w:rPr>
          <w:sz w:val="22"/>
          <w:szCs w:val="22"/>
        </w:rPr>
      </w:pPr>
      <w:r w:rsidRPr="00C60424">
        <w:rPr>
          <w:rFonts w:ascii="Arial" w:eastAsia="Arial" w:hAnsi="Arial" w:cs="Arial"/>
          <w:i/>
          <w:sz w:val="22"/>
          <w:szCs w:val="22"/>
        </w:rPr>
        <w:t>National Sc</w:t>
      </w:r>
      <w:r>
        <w:rPr>
          <w:rFonts w:ascii="Arial" w:eastAsia="Arial" w:hAnsi="Arial" w:cs="Arial"/>
          <w:i/>
          <w:sz w:val="22"/>
          <w:szCs w:val="22"/>
        </w:rPr>
        <w:t>ience Foundation</w:t>
      </w:r>
    </w:p>
    <w:p w14:paraId="2417F970" w14:textId="05D6D168" w:rsidR="00FE3D91" w:rsidRPr="00FE3D91" w:rsidRDefault="00FE3D91" w:rsidP="00FE3D91">
      <w:pPr>
        <w:pStyle w:val="Heading2"/>
        <w:spacing w:after="240"/>
        <w:ind w:left="360"/>
        <w:rPr>
          <w:rFonts w:ascii="Times New Roman" w:eastAsia="Times New Roman" w:hAnsi="Times New Roman" w:cs="Times New Roman"/>
          <w:color w:val="auto"/>
          <w:sz w:val="22"/>
          <w:szCs w:val="22"/>
        </w:rPr>
      </w:pPr>
      <w:r>
        <w:rPr>
          <w:rFonts w:ascii="Times New Roman" w:eastAsia="Times New Roman" w:hAnsi="Times New Roman" w:cs="Times New Roman"/>
          <w:color w:val="auto"/>
          <w:sz w:val="22"/>
          <w:szCs w:val="22"/>
        </w:rPr>
        <w:t xml:space="preserve">Steering Committee Member, </w:t>
      </w:r>
      <w:r w:rsidRPr="00FE3D91">
        <w:rPr>
          <w:rFonts w:ascii="Times New Roman" w:eastAsia="Times New Roman" w:hAnsi="Times New Roman" w:cs="Times New Roman"/>
          <w:color w:val="auto"/>
          <w:sz w:val="22"/>
          <w:szCs w:val="22"/>
        </w:rPr>
        <w:t>"Shaping the Future of Mathematics Learning and Education: A Scoping Workshop</w:t>
      </w:r>
      <w:r>
        <w:rPr>
          <w:rFonts w:ascii="Times New Roman" w:eastAsia="Times New Roman" w:hAnsi="Times New Roman" w:cs="Times New Roman"/>
          <w:color w:val="auto"/>
          <w:sz w:val="22"/>
          <w:szCs w:val="22"/>
        </w:rPr>
        <w:t xml:space="preserve">,” </w:t>
      </w:r>
      <w:r w:rsidRPr="00FE3D91">
        <w:rPr>
          <w:rFonts w:ascii="Times New Roman" w:eastAsia="Times New Roman" w:hAnsi="Times New Roman" w:cs="Times New Roman"/>
          <w:color w:val="auto"/>
          <w:sz w:val="22"/>
          <w:szCs w:val="22"/>
        </w:rPr>
        <w:t>July 23-24, 2024</w:t>
      </w:r>
      <w:r>
        <w:rPr>
          <w:rFonts w:ascii="Times New Roman" w:eastAsia="Times New Roman" w:hAnsi="Times New Roman" w:cs="Times New Roman"/>
          <w:color w:val="auto"/>
          <w:sz w:val="22"/>
          <w:szCs w:val="22"/>
        </w:rPr>
        <w:t xml:space="preserve"> (virtual workshop). Organizer: </w:t>
      </w:r>
      <w:r w:rsidRPr="00FE3D91">
        <w:rPr>
          <w:rFonts w:ascii="Times New Roman" w:eastAsia="Times New Roman" w:hAnsi="Times New Roman" w:cs="Times New Roman"/>
          <w:color w:val="auto"/>
          <w:sz w:val="22"/>
          <w:szCs w:val="22"/>
        </w:rPr>
        <w:t>Dr. Soo-Siang Lim, Program Director, Science of Learning and Augmented Intelligence Program, NSF</w:t>
      </w:r>
    </w:p>
    <w:p w14:paraId="5DF61C57" w14:textId="48A53888" w:rsidR="00F51DF4" w:rsidRPr="00C60424" w:rsidRDefault="00F51DF4" w:rsidP="00FE3D91">
      <w:pPr>
        <w:pStyle w:val="Heading2"/>
        <w:spacing w:after="240"/>
        <w:rPr>
          <w:sz w:val="22"/>
          <w:szCs w:val="22"/>
        </w:rPr>
      </w:pPr>
      <w:r w:rsidRPr="00C60424">
        <w:rPr>
          <w:rFonts w:ascii="Arial" w:eastAsia="Arial" w:hAnsi="Arial" w:cs="Arial"/>
          <w:i/>
          <w:sz w:val="22"/>
          <w:szCs w:val="22"/>
        </w:rPr>
        <w:t xml:space="preserve">National Schools of Education Mentorship Circle </w:t>
      </w:r>
    </w:p>
    <w:p w14:paraId="331BBC04" w14:textId="78674DB1" w:rsidR="00F51DF4" w:rsidRPr="00C60424" w:rsidRDefault="0006645D" w:rsidP="00F51DF4">
      <w:pPr>
        <w:spacing w:after="217" w:line="259" w:lineRule="auto"/>
        <w:ind w:left="355" w:hanging="10"/>
        <w:rPr>
          <w:sz w:val="22"/>
          <w:szCs w:val="22"/>
        </w:rPr>
      </w:pPr>
      <w:r w:rsidRPr="00C60424">
        <w:rPr>
          <w:sz w:val="22"/>
          <w:szCs w:val="22"/>
        </w:rPr>
        <w:t>Faculty-M</w:t>
      </w:r>
      <w:r w:rsidR="00F51DF4" w:rsidRPr="00C60424">
        <w:rPr>
          <w:sz w:val="22"/>
          <w:szCs w:val="22"/>
        </w:rPr>
        <w:t>entor to 4 tenure-track assistant professors within the Schools of Education Mentorship Circle, organized by the deans of ten leading schools of education (Berkeley, Columbia Teachers College, Harvard, Michigan, Michigan State, Northwestern, Penn, Stanford, UCLA, Wisconsin).</w:t>
      </w:r>
    </w:p>
    <w:p w14:paraId="20756D8D" w14:textId="1E6C12D8" w:rsidR="00A35A8B" w:rsidRPr="00C60424" w:rsidRDefault="008042C7" w:rsidP="007E6029">
      <w:pPr>
        <w:pStyle w:val="Heading2"/>
        <w:spacing w:after="240"/>
        <w:rPr>
          <w:sz w:val="22"/>
          <w:szCs w:val="22"/>
        </w:rPr>
      </w:pPr>
      <w:r w:rsidRPr="00C60424">
        <w:rPr>
          <w:rFonts w:ascii="Arial" w:eastAsia="Arial" w:hAnsi="Arial" w:cs="Arial"/>
          <w:i/>
          <w:sz w:val="22"/>
          <w:szCs w:val="22"/>
        </w:rPr>
        <w:t xml:space="preserve">National Academies </w:t>
      </w:r>
    </w:p>
    <w:p w14:paraId="53F88B98" w14:textId="77777777" w:rsidR="00A35A8B" w:rsidRPr="00C60424" w:rsidRDefault="008042C7">
      <w:pPr>
        <w:spacing w:after="224"/>
        <w:ind w:left="355" w:hanging="10"/>
        <w:rPr>
          <w:sz w:val="22"/>
          <w:szCs w:val="22"/>
        </w:rPr>
      </w:pPr>
      <w:r w:rsidRPr="00C60424">
        <w:rPr>
          <w:sz w:val="22"/>
          <w:szCs w:val="22"/>
        </w:rPr>
        <w:t xml:space="preserve">National Academies of Science/National Research Council. Consensus committee member, “Engaging Middle and High School Students in Science and Engineering: New Approaches to Investigation and Design,” 2017-2018.  </w:t>
      </w:r>
    </w:p>
    <w:p w14:paraId="01102A1A" w14:textId="77777777" w:rsidR="00A35A8B" w:rsidRPr="00C60424" w:rsidRDefault="008042C7">
      <w:pPr>
        <w:spacing w:after="224"/>
        <w:ind w:left="355" w:hanging="10"/>
        <w:rPr>
          <w:sz w:val="22"/>
          <w:szCs w:val="22"/>
        </w:rPr>
      </w:pPr>
      <w:r w:rsidRPr="00C60424">
        <w:rPr>
          <w:sz w:val="22"/>
          <w:szCs w:val="22"/>
        </w:rPr>
        <w:t xml:space="preserve">National Academy of Sciences (NAS) Space Studies Board and National Research Council (NRC) Board on Science Education - Planning committee for </w:t>
      </w:r>
      <w:r w:rsidRPr="00C60424">
        <w:rPr>
          <w:i/>
          <w:sz w:val="22"/>
          <w:szCs w:val="22"/>
        </w:rPr>
        <w:t xml:space="preserve">Sharing the Adventure with the Student: Exploring the Intersections of NASA Space Science and Education </w:t>
      </w:r>
      <w:r w:rsidRPr="00C60424">
        <w:rPr>
          <w:sz w:val="22"/>
          <w:szCs w:val="22"/>
        </w:rPr>
        <w:t xml:space="preserve">(20142015). </w:t>
      </w:r>
    </w:p>
    <w:p w14:paraId="642BDFCA" w14:textId="77777777" w:rsidR="00A35A8B" w:rsidRPr="00C60424" w:rsidRDefault="008042C7" w:rsidP="007E6029">
      <w:pPr>
        <w:spacing w:after="240"/>
        <w:ind w:left="360"/>
        <w:rPr>
          <w:sz w:val="22"/>
          <w:szCs w:val="22"/>
        </w:rPr>
      </w:pPr>
      <w:r w:rsidRPr="00C60424">
        <w:rPr>
          <w:sz w:val="22"/>
          <w:szCs w:val="22"/>
        </w:rPr>
        <w:t xml:space="preserve">National Academy of Engineering and the National Research Council (NAE/NRC) Committee on Integrated STEM Education (2011-2014).  </w:t>
      </w:r>
    </w:p>
    <w:p w14:paraId="02353901" w14:textId="77777777" w:rsidR="00A35A8B" w:rsidRPr="00C60424" w:rsidRDefault="008042C7" w:rsidP="007E6029">
      <w:pPr>
        <w:pStyle w:val="Heading2"/>
        <w:spacing w:before="480" w:after="240"/>
        <w:rPr>
          <w:sz w:val="22"/>
          <w:szCs w:val="22"/>
        </w:rPr>
      </w:pPr>
      <w:r w:rsidRPr="00C60424">
        <w:rPr>
          <w:rFonts w:ascii="Arial" w:eastAsia="Arial" w:hAnsi="Arial" w:cs="Arial"/>
          <w:i/>
          <w:sz w:val="22"/>
          <w:szCs w:val="22"/>
        </w:rPr>
        <w:t xml:space="preserve">Offices Held in Professional Societies </w:t>
      </w:r>
    </w:p>
    <w:p w14:paraId="4ED89A87" w14:textId="2E7C81DF" w:rsidR="00A35A8B" w:rsidRPr="00C60424" w:rsidRDefault="008042C7">
      <w:pPr>
        <w:spacing w:after="224"/>
        <w:ind w:left="355" w:hanging="10"/>
        <w:rPr>
          <w:sz w:val="22"/>
          <w:szCs w:val="22"/>
        </w:rPr>
      </w:pPr>
      <w:r w:rsidRPr="00C60424">
        <w:rPr>
          <w:sz w:val="22"/>
          <w:szCs w:val="22"/>
        </w:rPr>
        <w:t xml:space="preserve">International Society of the Learning Sciences (ISLS) Committee Chair, Early Career Award (inaugural), 2019 to </w:t>
      </w:r>
      <w:r w:rsidR="00DA4811" w:rsidRPr="00C60424">
        <w:rPr>
          <w:sz w:val="22"/>
          <w:szCs w:val="22"/>
        </w:rPr>
        <w:t>2021</w:t>
      </w:r>
      <w:r w:rsidRPr="00C60424">
        <w:rPr>
          <w:sz w:val="22"/>
          <w:szCs w:val="22"/>
        </w:rPr>
        <w:t xml:space="preserve">.  </w:t>
      </w:r>
    </w:p>
    <w:p w14:paraId="66AD0B9A" w14:textId="77777777" w:rsidR="00A35A8B" w:rsidRPr="00C60424" w:rsidRDefault="008042C7">
      <w:pPr>
        <w:spacing w:after="224"/>
        <w:ind w:left="355" w:hanging="10"/>
        <w:rPr>
          <w:sz w:val="22"/>
          <w:szCs w:val="22"/>
        </w:rPr>
      </w:pPr>
      <w:r w:rsidRPr="00C60424">
        <w:rPr>
          <w:sz w:val="22"/>
          <w:szCs w:val="22"/>
        </w:rPr>
        <w:t xml:space="preserve">International Society of the Learning Sciences (ISLS) Editorial Board member, </w:t>
      </w:r>
      <w:r w:rsidRPr="00C60424">
        <w:rPr>
          <w:i/>
          <w:sz w:val="22"/>
          <w:szCs w:val="22"/>
        </w:rPr>
        <w:t>The Journal of the Learning Sciences.</w:t>
      </w:r>
      <w:r w:rsidRPr="00C60424">
        <w:rPr>
          <w:sz w:val="22"/>
          <w:szCs w:val="22"/>
        </w:rPr>
        <w:t xml:space="preserve"> June 2015 to date </w:t>
      </w:r>
    </w:p>
    <w:p w14:paraId="17A30CA2" w14:textId="77777777" w:rsidR="00A35A8B" w:rsidRPr="00C60424" w:rsidRDefault="008042C7">
      <w:pPr>
        <w:spacing w:after="224"/>
        <w:ind w:left="355" w:hanging="10"/>
        <w:rPr>
          <w:sz w:val="22"/>
          <w:szCs w:val="22"/>
        </w:rPr>
      </w:pPr>
      <w:r w:rsidRPr="00C60424">
        <w:rPr>
          <w:sz w:val="22"/>
          <w:szCs w:val="22"/>
        </w:rPr>
        <w:t xml:space="preserve">American Society for Engineering Education (ASEE), Advisory Board to the Editor, </w:t>
      </w:r>
      <w:r w:rsidRPr="00C60424">
        <w:rPr>
          <w:i/>
          <w:sz w:val="22"/>
          <w:szCs w:val="22"/>
        </w:rPr>
        <w:t>Journal of Engineering Education</w:t>
      </w:r>
      <w:r w:rsidRPr="00C60424">
        <w:rPr>
          <w:sz w:val="22"/>
          <w:szCs w:val="22"/>
        </w:rPr>
        <w:t xml:space="preserve">. 2015 to date </w:t>
      </w:r>
    </w:p>
    <w:p w14:paraId="652855BA" w14:textId="77777777" w:rsidR="00A35A8B" w:rsidRPr="00C60424" w:rsidRDefault="008042C7">
      <w:pPr>
        <w:spacing w:after="224"/>
        <w:ind w:left="355" w:hanging="10"/>
        <w:rPr>
          <w:sz w:val="22"/>
          <w:szCs w:val="22"/>
        </w:rPr>
      </w:pPr>
      <w:r w:rsidRPr="00C60424">
        <w:rPr>
          <w:sz w:val="22"/>
          <w:szCs w:val="22"/>
        </w:rPr>
        <w:t>International Society of the Learning Sciences (ISLS) Conferences Committee member</w:t>
      </w:r>
      <w:r w:rsidRPr="00C60424">
        <w:rPr>
          <w:i/>
          <w:sz w:val="22"/>
          <w:szCs w:val="22"/>
        </w:rPr>
        <w:t>.</w:t>
      </w:r>
      <w:r w:rsidRPr="00C60424">
        <w:rPr>
          <w:sz w:val="22"/>
          <w:szCs w:val="22"/>
        </w:rPr>
        <w:t xml:space="preserve"> June 2013 to 2019 </w:t>
      </w:r>
    </w:p>
    <w:p w14:paraId="576DA739" w14:textId="77777777" w:rsidR="00A35A8B" w:rsidRPr="00C60424" w:rsidRDefault="008042C7">
      <w:pPr>
        <w:spacing w:after="224"/>
        <w:ind w:left="355" w:hanging="10"/>
        <w:rPr>
          <w:sz w:val="22"/>
          <w:szCs w:val="22"/>
        </w:rPr>
      </w:pPr>
      <w:r w:rsidRPr="00C60424">
        <w:rPr>
          <w:sz w:val="22"/>
          <w:szCs w:val="22"/>
        </w:rPr>
        <w:t>Graduate student mentor - AERA Division C Graduate Student Seminar. Dr. Kelly Rodgers, Chair. 2015</w:t>
      </w:r>
      <w:r w:rsidRPr="00C60424">
        <w:rPr>
          <w:b/>
          <w:sz w:val="22"/>
          <w:szCs w:val="22"/>
        </w:rPr>
        <w:t xml:space="preserve"> </w:t>
      </w:r>
    </w:p>
    <w:p w14:paraId="24B509B4" w14:textId="77777777" w:rsidR="00A35A8B" w:rsidRPr="00C60424" w:rsidRDefault="008042C7">
      <w:pPr>
        <w:spacing w:after="224"/>
        <w:ind w:left="355" w:hanging="10"/>
        <w:rPr>
          <w:sz w:val="22"/>
          <w:szCs w:val="22"/>
        </w:rPr>
      </w:pPr>
      <w:r w:rsidRPr="00C60424">
        <w:rPr>
          <w:sz w:val="22"/>
          <w:szCs w:val="22"/>
        </w:rPr>
        <w:t xml:space="preserve">Graduate student mentor - AERA Division C Graduate Student Seminar. Dr. Jennifer </w:t>
      </w:r>
      <w:proofErr w:type="spellStart"/>
      <w:r w:rsidRPr="00C60424">
        <w:rPr>
          <w:sz w:val="22"/>
          <w:szCs w:val="22"/>
        </w:rPr>
        <w:t>Cromley</w:t>
      </w:r>
      <w:proofErr w:type="spellEnd"/>
      <w:r w:rsidRPr="00C60424">
        <w:rPr>
          <w:sz w:val="22"/>
          <w:szCs w:val="22"/>
        </w:rPr>
        <w:t>, Chair  2012</w:t>
      </w:r>
      <w:r w:rsidRPr="00C60424">
        <w:rPr>
          <w:b/>
          <w:sz w:val="22"/>
          <w:szCs w:val="22"/>
        </w:rPr>
        <w:t xml:space="preserve"> </w:t>
      </w:r>
    </w:p>
    <w:p w14:paraId="5042099E" w14:textId="77777777" w:rsidR="00A35A8B" w:rsidRPr="00C60424" w:rsidRDefault="008042C7">
      <w:pPr>
        <w:spacing w:after="224"/>
        <w:ind w:left="355" w:hanging="10"/>
        <w:rPr>
          <w:sz w:val="22"/>
          <w:szCs w:val="22"/>
        </w:rPr>
      </w:pPr>
      <w:r w:rsidRPr="00C60424">
        <w:rPr>
          <w:sz w:val="22"/>
          <w:szCs w:val="22"/>
        </w:rPr>
        <w:lastRenderedPageBreak/>
        <w:t xml:space="preserve">American Educational Research Association (AERA). Annual Meeting Policies and Procedures (AMPP) Committee. Chair-designate 2008, and Chair 2009-2011 </w:t>
      </w:r>
    </w:p>
    <w:p w14:paraId="1077DA54" w14:textId="77777777" w:rsidR="00A35A8B" w:rsidRPr="00C60424" w:rsidRDefault="008042C7">
      <w:pPr>
        <w:spacing w:after="224"/>
        <w:ind w:left="355" w:hanging="10"/>
        <w:rPr>
          <w:sz w:val="22"/>
          <w:szCs w:val="22"/>
        </w:rPr>
      </w:pPr>
      <w:r w:rsidRPr="00C60424">
        <w:rPr>
          <w:sz w:val="22"/>
          <w:szCs w:val="22"/>
        </w:rPr>
        <w:t xml:space="preserve">International Society of the Learning Sciences (ISLS) Founding officer - Secretary/Treasurer. 2002-2005 </w:t>
      </w:r>
    </w:p>
    <w:p w14:paraId="60FF7984" w14:textId="77777777" w:rsidR="00A35A8B" w:rsidRPr="00C60424" w:rsidRDefault="008042C7" w:rsidP="007E6029">
      <w:pPr>
        <w:pStyle w:val="Heading2"/>
        <w:spacing w:before="480" w:after="240"/>
        <w:rPr>
          <w:sz w:val="22"/>
          <w:szCs w:val="22"/>
        </w:rPr>
      </w:pPr>
      <w:r w:rsidRPr="00C60424">
        <w:rPr>
          <w:rFonts w:ascii="Arial" w:eastAsia="Arial" w:hAnsi="Arial" w:cs="Arial"/>
          <w:i/>
          <w:sz w:val="22"/>
          <w:szCs w:val="22"/>
        </w:rPr>
        <w:t xml:space="preserve">Editorial Duties </w:t>
      </w:r>
    </w:p>
    <w:p w14:paraId="43E5B537" w14:textId="77777777" w:rsidR="00A35A8B" w:rsidRPr="00C60424" w:rsidRDefault="008042C7" w:rsidP="00F20CBA">
      <w:pPr>
        <w:spacing w:after="240"/>
        <w:ind w:left="360"/>
        <w:rPr>
          <w:sz w:val="22"/>
          <w:szCs w:val="22"/>
        </w:rPr>
      </w:pPr>
      <w:r w:rsidRPr="00C60424">
        <w:rPr>
          <w:i/>
          <w:sz w:val="22"/>
          <w:szCs w:val="22"/>
        </w:rPr>
        <w:t>The Journal of the Learning Sciences.</w:t>
      </w:r>
      <w:r w:rsidRPr="00C60424">
        <w:rPr>
          <w:sz w:val="22"/>
          <w:szCs w:val="22"/>
        </w:rPr>
        <w:t xml:space="preserve"> Associate Editor/Editorial Board member June 2015 to date.  </w:t>
      </w:r>
    </w:p>
    <w:p w14:paraId="5E65C6E9" w14:textId="77777777" w:rsidR="00A35A8B" w:rsidRPr="00C60424" w:rsidRDefault="008042C7" w:rsidP="00F20CBA">
      <w:pPr>
        <w:spacing w:after="240"/>
        <w:ind w:left="360"/>
        <w:rPr>
          <w:sz w:val="22"/>
          <w:szCs w:val="22"/>
        </w:rPr>
      </w:pPr>
      <w:r w:rsidRPr="00C60424">
        <w:rPr>
          <w:i/>
          <w:sz w:val="22"/>
          <w:szCs w:val="22"/>
        </w:rPr>
        <w:t xml:space="preserve">American Educational Research Journal: Teaching, Learning, and Human Development section. </w:t>
      </w:r>
      <w:r w:rsidRPr="00C60424">
        <w:rPr>
          <w:sz w:val="22"/>
          <w:szCs w:val="22"/>
        </w:rPr>
        <w:t>Editorial Board member Oct. 2011 to 2015</w:t>
      </w:r>
      <w:r w:rsidRPr="00C60424">
        <w:rPr>
          <w:i/>
          <w:sz w:val="22"/>
          <w:szCs w:val="22"/>
        </w:rPr>
        <w:t xml:space="preserve"> </w:t>
      </w:r>
    </w:p>
    <w:p w14:paraId="018CC0E0" w14:textId="77777777" w:rsidR="00A35A8B" w:rsidRPr="00C60424" w:rsidRDefault="008042C7" w:rsidP="00F20CBA">
      <w:pPr>
        <w:spacing w:after="240"/>
        <w:ind w:left="360"/>
        <w:rPr>
          <w:sz w:val="22"/>
          <w:szCs w:val="22"/>
        </w:rPr>
      </w:pPr>
      <w:r w:rsidRPr="00C60424">
        <w:rPr>
          <w:i/>
          <w:sz w:val="22"/>
          <w:szCs w:val="22"/>
        </w:rPr>
        <w:t>Journal for Research in Mathematics Education (JRME)</w:t>
      </w:r>
      <w:r w:rsidRPr="00C60424">
        <w:rPr>
          <w:sz w:val="22"/>
          <w:szCs w:val="22"/>
        </w:rPr>
        <w:t xml:space="preserve">, Editorial Panel Member (NCTM), 2011-2014 </w:t>
      </w:r>
    </w:p>
    <w:p w14:paraId="0FCFF7E4" w14:textId="77777777" w:rsidR="00A35A8B" w:rsidRPr="00C60424" w:rsidRDefault="008042C7" w:rsidP="00F20CBA">
      <w:pPr>
        <w:spacing w:after="240"/>
        <w:ind w:left="360"/>
        <w:rPr>
          <w:sz w:val="22"/>
          <w:szCs w:val="22"/>
        </w:rPr>
      </w:pPr>
      <w:r w:rsidRPr="00C60424">
        <w:rPr>
          <w:i/>
          <w:sz w:val="22"/>
          <w:szCs w:val="22"/>
        </w:rPr>
        <w:t>Journal of Pre-College Engineering Education Research (JPEER)</w:t>
      </w:r>
      <w:r w:rsidRPr="00C60424">
        <w:rPr>
          <w:sz w:val="22"/>
          <w:szCs w:val="22"/>
        </w:rPr>
        <w:t xml:space="preserve">. Editorial Board member (inaugural). 2010-date </w:t>
      </w:r>
    </w:p>
    <w:p w14:paraId="3865A73E" w14:textId="77777777" w:rsidR="00A35A8B" w:rsidRPr="00C60424" w:rsidRDefault="008042C7" w:rsidP="00F20CBA">
      <w:pPr>
        <w:spacing w:after="240"/>
        <w:ind w:left="360"/>
        <w:rPr>
          <w:sz w:val="22"/>
          <w:szCs w:val="22"/>
        </w:rPr>
      </w:pPr>
      <w:r w:rsidRPr="00C60424">
        <w:rPr>
          <w:i/>
          <w:sz w:val="22"/>
          <w:szCs w:val="22"/>
        </w:rPr>
        <w:t>Review of Educational Research</w:t>
      </w:r>
      <w:r w:rsidRPr="00C60424">
        <w:rPr>
          <w:sz w:val="22"/>
          <w:szCs w:val="22"/>
        </w:rPr>
        <w:t xml:space="preserve">. Editorial board member. American Educational Research Association (AERA). 2009-2015 </w:t>
      </w:r>
    </w:p>
    <w:p w14:paraId="2ECDCA75" w14:textId="77777777" w:rsidR="00A35A8B" w:rsidRPr="00C60424" w:rsidRDefault="008042C7" w:rsidP="00F20CBA">
      <w:pPr>
        <w:spacing w:after="240"/>
        <w:ind w:left="360"/>
        <w:rPr>
          <w:sz w:val="22"/>
          <w:szCs w:val="22"/>
        </w:rPr>
      </w:pPr>
      <w:r w:rsidRPr="00C60424">
        <w:rPr>
          <w:i/>
          <w:sz w:val="22"/>
          <w:szCs w:val="22"/>
        </w:rPr>
        <w:t>Journal of Educational Psychology</w:t>
      </w:r>
      <w:r w:rsidRPr="00C60424">
        <w:rPr>
          <w:sz w:val="22"/>
          <w:szCs w:val="22"/>
        </w:rPr>
        <w:t xml:space="preserve">. Advisory Editor. American Psychological Association (APA). 2008-2015 </w:t>
      </w:r>
    </w:p>
    <w:p w14:paraId="27DCACE4" w14:textId="77777777" w:rsidR="00A35A8B" w:rsidRPr="00C60424" w:rsidRDefault="008042C7" w:rsidP="00F20CBA">
      <w:pPr>
        <w:spacing w:after="240"/>
        <w:ind w:left="360"/>
        <w:rPr>
          <w:sz w:val="22"/>
          <w:szCs w:val="22"/>
        </w:rPr>
      </w:pPr>
      <w:r w:rsidRPr="00C60424">
        <w:rPr>
          <w:sz w:val="22"/>
          <w:szCs w:val="22"/>
        </w:rPr>
        <w:t xml:space="preserve">Guest editor for a special issue on children’s development of algebraic reasoning for </w:t>
      </w:r>
      <w:r w:rsidRPr="00C60424">
        <w:rPr>
          <w:i/>
          <w:sz w:val="22"/>
          <w:szCs w:val="22"/>
        </w:rPr>
        <w:t>Mathematical Thinking and Learning</w:t>
      </w:r>
      <w:r w:rsidRPr="00C60424">
        <w:rPr>
          <w:sz w:val="22"/>
          <w:szCs w:val="22"/>
        </w:rPr>
        <w:t xml:space="preserve">, 2007 </w:t>
      </w:r>
    </w:p>
    <w:p w14:paraId="57E17E1E" w14:textId="45398D9D" w:rsidR="00A35A8B" w:rsidRPr="00C60424" w:rsidRDefault="008042C7" w:rsidP="00F20CBA">
      <w:pPr>
        <w:spacing w:after="240"/>
        <w:ind w:left="360"/>
        <w:rPr>
          <w:sz w:val="22"/>
          <w:szCs w:val="22"/>
        </w:rPr>
      </w:pPr>
      <w:r w:rsidRPr="00C60424">
        <w:rPr>
          <w:i/>
          <w:sz w:val="22"/>
          <w:szCs w:val="22"/>
        </w:rPr>
        <w:t>Cognition and Instruction</w:t>
      </w:r>
      <w:r w:rsidRPr="00C60424">
        <w:rPr>
          <w:sz w:val="22"/>
          <w:szCs w:val="22"/>
        </w:rPr>
        <w:t>. Editorial board member. Lawrence Erlbaum Associates. 2006</w:t>
      </w:r>
      <w:r w:rsidR="004A41AF" w:rsidRPr="00C60424">
        <w:rPr>
          <w:sz w:val="22"/>
          <w:szCs w:val="22"/>
        </w:rPr>
        <w:t xml:space="preserve"> to </w:t>
      </w:r>
      <w:r w:rsidRPr="00C60424">
        <w:rPr>
          <w:sz w:val="22"/>
          <w:szCs w:val="22"/>
        </w:rPr>
        <w:t xml:space="preserve">date </w:t>
      </w:r>
    </w:p>
    <w:p w14:paraId="00B03632" w14:textId="77777777" w:rsidR="00A35A8B" w:rsidRPr="00C60424" w:rsidRDefault="008042C7" w:rsidP="00F20CBA">
      <w:pPr>
        <w:spacing w:after="240"/>
        <w:ind w:left="360"/>
        <w:rPr>
          <w:sz w:val="22"/>
          <w:szCs w:val="22"/>
        </w:rPr>
      </w:pPr>
      <w:r w:rsidRPr="00C60424">
        <w:rPr>
          <w:i/>
          <w:sz w:val="22"/>
          <w:szCs w:val="22"/>
        </w:rPr>
        <w:t>The International Journal of Applied Intelligence</w:t>
      </w:r>
      <w:r w:rsidRPr="00C60424">
        <w:rPr>
          <w:sz w:val="22"/>
          <w:szCs w:val="22"/>
        </w:rPr>
        <w:t xml:space="preserve">. Editorial board member, Kluwer Academic. Past member </w:t>
      </w:r>
    </w:p>
    <w:p w14:paraId="031BC1DB" w14:textId="77777777" w:rsidR="00A35A8B" w:rsidRPr="00C60424" w:rsidRDefault="008042C7" w:rsidP="00F20CBA">
      <w:pPr>
        <w:spacing w:after="240"/>
        <w:ind w:left="360"/>
        <w:rPr>
          <w:sz w:val="22"/>
          <w:szCs w:val="22"/>
        </w:rPr>
      </w:pPr>
      <w:r w:rsidRPr="00C60424">
        <w:rPr>
          <w:sz w:val="22"/>
          <w:szCs w:val="22"/>
        </w:rPr>
        <w:t xml:space="preserve">National Institutes of Health (NIH), "AIDS and related research" (SBIRs). Standing </w:t>
      </w:r>
    </w:p>
    <w:p w14:paraId="5AE8B00C" w14:textId="77777777" w:rsidR="00A35A8B" w:rsidRPr="00C60424" w:rsidRDefault="008042C7" w:rsidP="00F20CBA">
      <w:pPr>
        <w:spacing w:after="240"/>
        <w:ind w:left="360"/>
        <w:rPr>
          <w:sz w:val="22"/>
          <w:szCs w:val="22"/>
        </w:rPr>
      </w:pPr>
      <w:r w:rsidRPr="00C60424">
        <w:rPr>
          <w:sz w:val="22"/>
          <w:szCs w:val="22"/>
        </w:rPr>
        <w:t xml:space="preserve">Editorial Board member (Dr. Gilbert W. Meier, Chair). Past member </w:t>
      </w:r>
    </w:p>
    <w:p w14:paraId="2BB69842" w14:textId="77777777" w:rsidR="00A35A8B" w:rsidRPr="00C60424" w:rsidRDefault="008042C7" w:rsidP="007E6029">
      <w:pPr>
        <w:pStyle w:val="Heading2"/>
        <w:spacing w:before="480" w:after="240"/>
        <w:rPr>
          <w:sz w:val="22"/>
          <w:szCs w:val="22"/>
        </w:rPr>
      </w:pPr>
      <w:r w:rsidRPr="00C60424">
        <w:rPr>
          <w:rFonts w:ascii="Arial" w:eastAsia="Arial" w:hAnsi="Arial" w:cs="Arial"/>
          <w:i/>
          <w:sz w:val="22"/>
          <w:szCs w:val="22"/>
        </w:rPr>
        <w:t xml:space="preserve">Conference Program Committee Member </w:t>
      </w:r>
    </w:p>
    <w:p w14:paraId="0A7E07E8" w14:textId="592BCBA6" w:rsidR="002F466A" w:rsidRPr="00C60424" w:rsidRDefault="002F466A" w:rsidP="002F466A">
      <w:pPr>
        <w:spacing w:after="224"/>
        <w:ind w:left="355" w:hanging="10"/>
        <w:rPr>
          <w:sz w:val="22"/>
          <w:szCs w:val="22"/>
        </w:rPr>
      </w:pPr>
      <w:r w:rsidRPr="00C60424">
        <w:rPr>
          <w:sz w:val="22"/>
          <w:szCs w:val="22"/>
        </w:rPr>
        <w:t>Member of the Organizing Committee for </w:t>
      </w:r>
      <w:hyperlink r:id="rId15" w:tgtFrame="_blank" w:tooltip="https://sites.google.com/view/la-reflect/embodiedicce2022" w:history="1">
        <w:r w:rsidRPr="00C60424">
          <w:rPr>
            <w:rStyle w:val="Hyperlink"/>
            <w:sz w:val="22"/>
            <w:szCs w:val="22"/>
          </w:rPr>
          <w:t>The 2nd ICCE workshop on Embodied Learning: Technology Design, Analytics &amp; Practices</w:t>
        </w:r>
      </w:hyperlink>
      <w:r w:rsidRPr="00C60424">
        <w:rPr>
          <w:sz w:val="22"/>
          <w:szCs w:val="22"/>
        </w:rPr>
        <w:t> (EMBODIED@ICCE2022), at the 30th International Conference of Computers in Education (ICCE)  November 28-December 02, 2022, Kuala Lumpur, Malaysia (Virtual).</w:t>
      </w:r>
    </w:p>
    <w:p w14:paraId="74DCC26D" w14:textId="310410DB" w:rsidR="002F466A" w:rsidRPr="00C60424" w:rsidRDefault="002F466A">
      <w:pPr>
        <w:spacing w:after="224"/>
        <w:ind w:left="355" w:hanging="10"/>
        <w:rPr>
          <w:sz w:val="22"/>
          <w:szCs w:val="22"/>
        </w:rPr>
      </w:pPr>
      <w:r w:rsidRPr="00C60424">
        <w:rPr>
          <w:sz w:val="22"/>
          <w:szCs w:val="22"/>
        </w:rPr>
        <w:t xml:space="preserve">International Society of the Learning Sciences (ISLS) 2022 Second Annual Conference, Hiroshima, Japan (Virtual). </w:t>
      </w:r>
    </w:p>
    <w:p w14:paraId="16FBE9AE" w14:textId="5FC3C801" w:rsidR="00A35A8B" w:rsidRPr="00C60424" w:rsidRDefault="008042C7">
      <w:pPr>
        <w:spacing w:after="224"/>
        <w:ind w:left="355" w:hanging="10"/>
        <w:rPr>
          <w:sz w:val="22"/>
          <w:szCs w:val="22"/>
        </w:rPr>
      </w:pPr>
      <w:r w:rsidRPr="00C60424">
        <w:rPr>
          <w:sz w:val="22"/>
          <w:szCs w:val="22"/>
        </w:rPr>
        <w:lastRenderedPageBreak/>
        <w:t xml:space="preserve">Computer-Supported Collaborative Learning (CSCL) 2018 in London, England.  </w:t>
      </w:r>
    </w:p>
    <w:p w14:paraId="5940798C" w14:textId="77777777" w:rsidR="00A35A8B" w:rsidRPr="00C60424" w:rsidRDefault="008042C7">
      <w:pPr>
        <w:spacing w:after="224"/>
        <w:ind w:left="355" w:hanging="10"/>
        <w:rPr>
          <w:sz w:val="22"/>
          <w:szCs w:val="22"/>
        </w:rPr>
      </w:pPr>
      <w:r w:rsidRPr="00C60424">
        <w:rPr>
          <w:sz w:val="22"/>
          <w:szCs w:val="22"/>
        </w:rPr>
        <w:t xml:space="preserve">American Educational Research Association (AERA) 2014 (San Francisco), Section Chair for Learning and Instruction—Engineering Education and Computer Science Education (Division C, Section 1e. </w:t>
      </w:r>
    </w:p>
    <w:p w14:paraId="1983D8B0" w14:textId="77777777" w:rsidR="00A35A8B" w:rsidRPr="00C60424" w:rsidRDefault="008042C7">
      <w:pPr>
        <w:spacing w:after="224"/>
        <w:ind w:left="355" w:hanging="10"/>
        <w:rPr>
          <w:sz w:val="22"/>
          <w:szCs w:val="22"/>
        </w:rPr>
      </w:pPr>
      <w:r w:rsidRPr="00C60424">
        <w:rPr>
          <w:sz w:val="22"/>
          <w:szCs w:val="22"/>
        </w:rPr>
        <w:t xml:space="preserve">American Educational Research Association (AERA) 2013 (San Francisco), Section Chair for Learning and Instruction—Engineering Education and Computer Science Education (Division C, Section 1e. Note 2013 was the fledgling year for this section). </w:t>
      </w:r>
    </w:p>
    <w:p w14:paraId="721C8FD5" w14:textId="77777777" w:rsidR="00A35A8B" w:rsidRPr="00C60424" w:rsidRDefault="008042C7">
      <w:pPr>
        <w:spacing w:after="224"/>
        <w:ind w:left="355" w:hanging="10"/>
        <w:rPr>
          <w:sz w:val="22"/>
          <w:szCs w:val="22"/>
        </w:rPr>
      </w:pPr>
      <w:r w:rsidRPr="00C60424">
        <w:rPr>
          <w:sz w:val="22"/>
          <w:szCs w:val="22"/>
        </w:rPr>
        <w:t xml:space="preserve">Cognitive Science Society Annual Meeting 2011 (Boston, MA). Publicity Committee chair and Member of the Program Committee.  </w:t>
      </w:r>
    </w:p>
    <w:p w14:paraId="4CC6CB8D" w14:textId="77777777" w:rsidR="00A35A8B" w:rsidRPr="00C60424" w:rsidRDefault="008042C7">
      <w:pPr>
        <w:spacing w:after="224"/>
        <w:ind w:left="355" w:hanging="10"/>
        <w:rPr>
          <w:sz w:val="22"/>
          <w:szCs w:val="22"/>
        </w:rPr>
      </w:pPr>
      <w:r w:rsidRPr="00C60424">
        <w:rPr>
          <w:sz w:val="22"/>
          <w:szCs w:val="22"/>
        </w:rPr>
        <w:t xml:space="preserve">American Educational Research Association (AERA) 2009 (San Diego), 2010 (Denver), 2011 (New Orleans). Ex-Officio Member of the Program Committee.  </w:t>
      </w:r>
    </w:p>
    <w:p w14:paraId="017BACBB" w14:textId="77777777" w:rsidR="00A35A8B" w:rsidRPr="00C60424" w:rsidRDefault="008042C7">
      <w:pPr>
        <w:spacing w:after="224"/>
        <w:ind w:left="355" w:hanging="10"/>
        <w:rPr>
          <w:sz w:val="22"/>
          <w:szCs w:val="22"/>
        </w:rPr>
      </w:pPr>
      <w:r w:rsidRPr="00C60424">
        <w:rPr>
          <w:sz w:val="22"/>
          <w:szCs w:val="22"/>
        </w:rPr>
        <w:t xml:space="preserve">Society for Text and Discourse 2010 (Chicago). Member of the Program Committee. </w:t>
      </w:r>
    </w:p>
    <w:p w14:paraId="009E2082" w14:textId="77777777" w:rsidR="00A35A8B" w:rsidRPr="00C60424" w:rsidRDefault="008042C7">
      <w:pPr>
        <w:spacing w:after="224"/>
        <w:ind w:left="355" w:hanging="10"/>
        <w:rPr>
          <w:sz w:val="22"/>
          <w:szCs w:val="22"/>
        </w:rPr>
      </w:pPr>
      <w:r w:rsidRPr="00C60424">
        <w:rPr>
          <w:sz w:val="22"/>
          <w:szCs w:val="22"/>
        </w:rPr>
        <w:t xml:space="preserve">Cognitive Science Society Annual Meeting 2010 (Portland, OR). Publicity Committee chair and Member of the Program Committee.  </w:t>
      </w:r>
    </w:p>
    <w:p w14:paraId="4D51D2E6" w14:textId="77777777" w:rsidR="00A35A8B" w:rsidRPr="00C60424" w:rsidRDefault="008042C7">
      <w:pPr>
        <w:spacing w:after="224"/>
        <w:ind w:left="355" w:hanging="10"/>
        <w:rPr>
          <w:sz w:val="22"/>
          <w:szCs w:val="22"/>
        </w:rPr>
      </w:pPr>
      <w:r w:rsidRPr="00C60424">
        <w:rPr>
          <w:sz w:val="22"/>
          <w:szCs w:val="22"/>
        </w:rPr>
        <w:t xml:space="preserve">American Educational Research Association (AERA) 2009 (San Diego). Ex-Officio Member of the Program Committee.  </w:t>
      </w:r>
    </w:p>
    <w:p w14:paraId="5714A551" w14:textId="77777777" w:rsidR="00A35A8B" w:rsidRPr="00C60424" w:rsidRDefault="008042C7">
      <w:pPr>
        <w:spacing w:after="224"/>
        <w:ind w:left="355" w:hanging="10"/>
        <w:rPr>
          <w:sz w:val="22"/>
          <w:szCs w:val="22"/>
        </w:rPr>
      </w:pPr>
      <w:r w:rsidRPr="00C60424">
        <w:rPr>
          <w:sz w:val="22"/>
          <w:szCs w:val="22"/>
        </w:rPr>
        <w:t xml:space="preserve">Cognitive Science Society Annual Meeting 2009 (Amsterdam). Publicity Committee chair and Member of the Program Committee.  </w:t>
      </w:r>
    </w:p>
    <w:p w14:paraId="4E170B43" w14:textId="77777777" w:rsidR="00A35A8B" w:rsidRPr="00C60424" w:rsidRDefault="008042C7">
      <w:pPr>
        <w:spacing w:after="224"/>
        <w:ind w:left="355" w:hanging="10"/>
        <w:rPr>
          <w:sz w:val="22"/>
          <w:szCs w:val="22"/>
        </w:rPr>
      </w:pPr>
      <w:r w:rsidRPr="00C60424">
        <w:rPr>
          <w:sz w:val="22"/>
          <w:szCs w:val="22"/>
        </w:rPr>
        <w:t xml:space="preserve">American Educational Research Association (AERA) 2008 (New York City). Program Chair (Division C).  </w:t>
      </w:r>
    </w:p>
    <w:p w14:paraId="6517E653" w14:textId="77777777" w:rsidR="00A35A8B" w:rsidRPr="00C60424" w:rsidRDefault="008042C7">
      <w:pPr>
        <w:spacing w:after="224"/>
        <w:ind w:left="355" w:hanging="10"/>
        <w:rPr>
          <w:sz w:val="22"/>
          <w:szCs w:val="22"/>
        </w:rPr>
      </w:pPr>
      <w:r w:rsidRPr="00C60424">
        <w:rPr>
          <w:sz w:val="22"/>
          <w:szCs w:val="22"/>
        </w:rPr>
        <w:t xml:space="preserve">Cognitive Science Society Annual Meeting 2008 (Washington, DC). Publicity Committee chair and Member of the Program Committee.  </w:t>
      </w:r>
    </w:p>
    <w:p w14:paraId="60EBE7F3" w14:textId="77777777" w:rsidR="00A35A8B" w:rsidRPr="00C60424" w:rsidRDefault="008042C7">
      <w:pPr>
        <w:spacing w:after="224"/>
        <w:ind w:left="355" w:hanging="10"/>
        <w:rPr>
          <w:sz w:val="22"/>
          <w:szCs w:val="22"/>
        </w:rPr>
      </w:pPr>
      <w:r w:rsidRPr="00C60424">
        <w:rPr>
          <w:sz w:val="22"/>
          <w:szCs w:val="22"/>
        </w:rPr>
        <w:t xml:space="preserve">Cognitive Science Society Annual Meeting 2007 (Nashville, TN). Publicity Committee cochair and Member of the Program Committee.  </w:t>
      </w:r>
    </w:p>
    <w:p w14:paraId="552E4166" w14:textId="77777777" w:rsidR="00A35A8B" w:rsidRPr="00C60424" w:rsidRDefault="008042C7">
      <w:pPr>
        <w:spacing w:after="224"/>
        <w:ind w:left="355" w:hanging="10"/>
        <w:rPr>
          <w:sz w:val="22"/>
          <w:szCs w:val="22"/>
        </w:rPr>
      </w:pPr>
      <w:r w:rsidRPr="00C60424">
        <w:rPr>
          <w:sz w:val="22"/>
          <w:szCs w:val="22"/>
        </w:rPr>
        <w:t xml:space="preserve">American Educational Research Association (AERA) 2006 (San Francisco). Section Chair for Learning and Instruction—Mathematics (Division C, Section 3).  </w:t>
      </w:r>
    </w:p>
    <w:p w14:paraId="6A8FC403" w14:textId="77777777" w:rsidR="00A35A8B" w:rsidRPr="00C60424" w:rsidRDefault="008042C7">
      <w:pPr>
        <w:spacing w:after="224"/>
        <w:ind w:left="355" w:hanging="10"/>
        <w:rPr>
          <w:sz w:val="22"/>
          <w:szCs w:val="22"/>
        </w:rPr>
      </w:pPr>
      <w:r w:rsidRPr="00C60424">
        <w:rPr>
          <w:sz w:val="22"/>
          <w:szCs w:val="22"/>
        </w:rPr>
        <w:t xml:space="preserve">International Conference on the Learning Sciences (ICLS), 2004 (Santa Monica, CA). Member of Program Committee </w:t>
      </w:r>
    </w:p>
    <w:p w14:paraId="285F9EC1" w14:textId="77777777" w:rsidR="00A35A8B" w:rsidRPr="00C60424" w:rsidRDefault="008042C7">
      <w:pPr>
        <w:spacing w:after="224"/>
        <w:ind w:left="355" w:hanging="10"/>
        <w:rPr>
          <w:sz w:val="22"/>
          <w:szCs w:val="22"/>
        </w:rPr>
      </w:pPr>
      <w:r w:rsidRPr="00C60424">
        <w:rPr>
          <w:sz w:val="22"/>
          <w:szCs w:val="22"/>
        </w:rPr>
        <w:t xml:space="preserve">Computer-Supported Collaborative Learning 2002 (Boulder, CO). Member of Program Committee </w:t>
      </w:r>
    </w:p>
    <w:p w14:paraId="775A08A8" w14:textId="77777777" w:rsidR="00A35A8B" w:rsidRPr="00C60424" w:rsidRDefault="008042C7">
      <w:pPr>
        <w:spacing w:after="224"/>
        <w:ind w:left="355" w:hanging="10"/>
        <w:rPr>
          <w:sz w:val="22"/>
          <w:szCs w:val="22"/>
        </w:rPr>
      </w:pPr>
      <w:r w:rsidRPr="00C60424">
        <w:rPr>
          <w:sz w:val="22"/>
          <w:szCs w:val="22"/>
        </w:rPr>
        <w:t xml:space="preserve">International Conference on Cognitive Science 2001 (Beijing). Member of Program Committee and Symposium Chair “Cognitive Science in Education.” </w:t>
      </w:r>
    </w:p>
    <w:p w14:paraId="540B1E39" w14:textId="77777777" w:rsidR="00A35A8B" w:rsidRPr="00C60424" w:rsidRDefault="008042C7">
      <w:pPr>
        <w:spacing w:after="224"/>
        <w:ind w:left="355" w:hanging="10"/>
        <w:rPr>
          <w:sz w:val="22"/>
          <w:szCs w:val="22"/>
        </w:rPr>
      </w:pPr>
      <w:r w:rsidRPr="00C60424">
        <w:rPr>
          <w:sz w:val="22"/>
          <w:szCs w:val="22"/>
        </w:rPr>
        <w:lastRenderedPageBreak/>
        <w:t xml:space="preserve">Session Chair and Program Committee member for The Society of Photo-Optical and Instrumentation Engineers' Cambridge Symposium on “Recent Advances in Intelligent Robotic Systems,” 1986-1988, Cambridge, MA. </w:t>
      </w:r>
    </w:p>
    <w:p w14:paraId="49936106" w14:textId="1C42570F" w:rsidR="00A35A8B" w:rsidRPr="00C60424" w:rsidRDefault="008042C7" w:rsidP="007E6029">
      <w:pPr>
        <w:pStyle w:val="Heading2"/>
        <w:spacing w:before="480" w:after="240"/>
        <w:rPr>
          <w:sz w:val="22"/>
          <w:szCs w:val="22"/>
        </w:rPr>
      </w:pPr>
      <w:r w:rsidRPr="00C60424">
        <w:rPr>
          <w:rFonts w:ascii="Arial" w:eastAsia="Arial" w:hAnsi="Arial" w:cs="Arial"/>
          <w:i/>
          <w:sz w:val="22"/>
          <w:szCs w:val="22"/>
        </w:rPr>
        <w:t>Advisory Board</w:t>
      </w:r>
      <w:r w:rsidR="00FC02FC">
        <w:rPr>
          <w:rFonts w:ascii="Arial" w:eastAsia="Arial" w:hAnsi="Arial" w:cs="Arial"/>
          <w:i/>
          <w:sz w:val="22"/>
          <w:szCs w:val="22"/>
        </w:rPr>
        <w:t xml:space="preserve">s &amp; </w:t>
      </w:r>
      <w:r w:rsidRPr="00C60424">
        <w:rPr>
          <w:rFonts w:ascii="Arial" w:eastAsia="Arial" w:hAnsi="Arial" w:cs="Arial"/>
          <w:i/>
          <w:sz w:val="22"/>
          <w:szCs w:val="22"/>
        </w:rPr>
        <w:t xml:space="preserve">Committee Member </w:t>
      </w:r>
    </w:p>
    <w:p w14:paraId="463331C2" w14:textId="4DA26567" w:rsidR="007E6029" w:rsidRDefault="007E6029" w:rsidP="00A85FF3">
      <w:pPr>
        <w:keepNext/>
        <w:keepLines/>
        <w:spacing w:after="224"/>
        <w:ind w:left="360"/>
        <w:rPr>
          <w:sz w:val="22"/>
          <w:szCs w:val="22"/>
        </w:rPr>
      </w:pPr>
      <w:r w:rsidRPr="00C60424">
        <w:rPr>
          <w:sz w:val="22"/>
          <w:szCs w:val="22"/>
        </w:rPr>
        <w:t>Advisory Board Member for University of Maryland</w:t>
      </w:r>
      <w:r>
        <w:rPr>
          <w:sz w:val="22"/>
          <w:szCs w:val="22"/>
        </w:rPr>
        <w:t xml:space="preserve"> “Teacher Noticing” (NSF Funded CAREER Grant), Prof. Janet </w:t>
      </w:r>
      <w:proofErr w:type="spellStart"/>
      <w:r>
        <w:rPr>
          <w:sz w:val="22"/>
          <w:szCs w:val="22"/>
        </w:rPr>
        <w:t>Walkoe</w:t>
      </w:r>
      <w:proofErr w:type="spellEnd"/>
    </w:p>
    <w:p w14:paraId="5C64FAB7" w14:textId="25D924F4" w:rsidR="007E6029" w:rsidRDefault="007E6029" w:rsidP="00A85FF3">
      <w:pPr>
        <w:keepNext/>
        <w:keepLines/>
        <w:spacing w:after="224"/>
        <w:ind w:left="360"/>
        <w:rPr>
          <w:sz w:val="22"/>
          <w:szCs w:val="22"/>
        </w:rPr>
      </w:pPr>
      <w:r w:rsidRPr="00C60424">
        <w:rPr>
          <w:sz w:val="22"/>
          <w:szCs w:val="22"/>
        </w:rPr>
        <w:t xml:space="preserve">Advisory Board Member for </w:t>
      </w:r>
      <w:r>
        <w:rPr>
          <w:sz w:val="22"/>
          <w:szCs w:val="22"/>
        </w:rPr>
        <w:t>Worcester Polytechnical Institute, “Graspable Math” (NSF Funded), Prof. Erin Ottmar</w:t>
      </w:r>
    </w:p>
    <w:p w14:paraId="35FE07BC" w14:textId="601CA6AD" w:rsidR="00A35A8B" w:rsidRPr="00C60424" w:rsidRDefault="008042C7" w:rsidP="00A85FF3">
      <w:pPr>
        <w:keepNext/>
        <w:keepLines/>
        <w:spacing w:after="224"/>
        <w:ind w:left="360"/>
        <w:rPr>
          <w:sz w:val="22"/>
          <w:szCs w:val="22"/>
        </w:rPr>
      </w:pPr>
      <w:r w:rsidRPr="00C60424">
        <w:rPr>
          <w:sz w:val="22"/>
          <w:szCs w:val="22"/>
        </w:rPr>
        <w:t xml:space="preserve">Advisor on the Advisory Committee of the Centre for University &amp; School Partnership (CUSP), Faculty of Education, The Chinese University of Hong Kong (CUHK). 2021 to 2024. </w:t>
      </w:r>
    </w:p>
    <w:p w14:paraId="6D7B87FE" w14:textId="77777777" w:rsidR="00A35A8B" w:rsidRPr="00C60424" w:rsidRDefault="008042C7">
      <w:pPr>
        <w:spacing w:after="224"/>
        <w:ind w:left="355" w:hanging="10"/>
        <w:rPr>
          <w:sz w:val="22"/>
          <w:szCs w:val="22"/>
        </w:rPr>
      </w:pPr>
      <w:r w:rsidRPr="00C60424">
        <w:rPr>
          <w:sz w:val="22"/>
          <w:szCs w:val="22"/>
        </w:rPr>
        <w:t xml:space="preserve">Chair, James S. McDonnell Foundation (JSMF) </w:t>
      </w:r>
      <w:r w:rsidRPr="00C60424">
        <w:rPr>
          <w:i/>
          <w:sz w:val="22"/>
          <w:szCs w:val="22"/>
        </w:rPr>
        <w:t>Teachers as Learners</w:t>
      </w:r>
      <w:r w:rsidRPr="00C60424">
        <w:rPr>
          <w:sz w:val="22"/>
          <w:szCs w:val="22"/>
        </w:rPr>
        <w:t xml:space="preserve"> (</w:t>
      </w:r>
      <w:proofErr w:type="spellStart"/>
      <w:r w:rsidRPr="00C60424">
        <w:rPr>
          <w:sz w:val="22"/>
          <w:szCs w:val="22"/>
        </w:rPr>
        <w:t>TaL</w:t>
      </w:r>
      <w:proofErr w:type="spellEnd"/>
      <w:r w:rsidRPr="00C60424">
        <w:rPr>
          <w:sz w:val="22"/>
          <w:szCs w:val="22"/>
        </w:rPr>
        <w:t xml:space="preserve">) program (2017 to date). </w:t>
      </w:r>
    </w:p>
    <w:p w14:paraId="371D0D2A" w14:textId="77777777" w:rsidR="00A35A8B" w:rsidRPr="00C60424" w:rsidRDefault="008042C7">
      <w:pPr>
        <w:spacing w:after="224"/>
        <w:ind w:left="355" w:hanging="10"/>
        <w:rPr>
          <w:sz w:val="22"/>
          <w:szCs w:val="22"/>
        </w:rPr>
      </w:pPr>
      <w:r w:rsidRPr="00C60424">
        <w:rPr>
          <w:sz w:val="22"/>
          <w:szCs w:val="22"/>
        </w:rPr>
        <w:t xml:space="preserve">Advisory Board Member, Stanford University College of Engineering, PATHS – Pathways from School to Work. Advising on data collection, analysis and interpretation of data from a longitudinal study of undergraduate engineering students from college into the workforce, with policy recommendations for national engineering education and advising. 2017 to 2021.  </w:t>
      </w:r>
    </w:p>
    <w:p w14:paraId="708EE1B1" w14:textId="77777777" w:rsidR="00A35A8B" w:rsidRPr="00C60424" w:rsidRDefault="008042C7">
      <w:pPr>
        <w:spacing w:after="224"/>
        <w:ind w:left="355" w:hanging="10"/>
        <w:rPr>
          <w:sz w:val="22"/>
          <w:szCs w:val="22"/>
        </w:rPr>
      </w:pPr>
      <w:r w:rsidRPr="00C60424">
        <w:rPr>
          <w:sz w:val="22"/>
          <w:szCs w:val="22"/>
        </w:rPr>
        <w:t xml:space="preserve">Advisory Board Member for INSPIRE (Purdue's Institute for P-12 Engineering Research and Learning), Purdue University (Summer 2012 to date).  </w:t>
      </w:r>
    </w:p>
    <w:p w14:paraId="3475308C" w14:textId="77777777" w:rsidR="00A35A8B" w:rsidRPr="00C60424" w:rsidRDefault="008042C7">
      <w:pPr>
        <w:spacing w:after="224"/>
        <w:ind w:left="355" w:hanging="10"/>
        <w:rPr>
          <w:sz w:val="22"/>
          <w:szCs w:val="22"/>
        </w:rPr>
      </w:pPr>
      <w:r w:rsidRPr="00C60424">
        <w:rPr>
          <w:sz w:val="22"/>
          <w:szCs w:val="22"/>
        </w:rPr>
        <w:t xml:space="preserve">External Evaluator for Carnegie Mellon “Learning with Multiple Graphical Representations in a Complex, Real-world domain: Intelligent Software Tutors for Fractions” project (NSF-REESE). (2009 to 2015).  </w:t>
      </w:r>
    </w:p>
    <w:p w14:paraId="0ED43E68" w14:textId="7B2656AE" w:rsidR="00A35A8B" w:rsidRPr="00C60424" w:rsidRDefault="008042C7">
      <w:pPr>
        <w:spacing w:after="224"/>
        <w:ind w:left="355" w:hanging="10"/>
        <w:rPr>
          <w:sz w:val="22"/>
          <w:szCs w:val="22"/>
        </w:rPr>
      </w:pPr>
      <w:r w:rsidRPr="00C60424">
        <w:rPr>
          <w:sz w:val="22"/>
          <w:szCs w:val="22"/>
        </w:rPr>
        <w:t>Advisory Board Member for University of Maryland “Connected Chemistry” project (NSF funded)</w:t>
      </w:r>
      <w:r w:rsidR="007E6029">
        <w:rPr>
          <w:sz w:val="22"/>
          <w:szCs w:val="22"/>
        </w:rPr>
        <w:t xml:space="preserve">, Prof. Michael </w:t>
      </w:r>
      <w:proofErr w:type="spellStart"/>
      <w:r w:rsidR="007E6029">
        <w:rPr>
          <w:sz w:val="22"/>
          <w:szCs w:val="22"/>
        </w:rPr>
        <w:t>Stieff</w:t>
      </w:r>
      <w:proofErr w:type="spellEnd"/>
      <w:r w:rsidRPr="00C60424">
        <w:rPr>
          <w:sz w:val="22"/>
          <w:szCs w:val="22"/>
        </w:rPr>
        <w:t xml:space="preserve">. </w:t>
      </w:r>
    </w:p>
    <w:p w14:paraId="7F6AE38F" w14:textId="77777777" w:rsidR="00A35A8B" w:rsidRPr="00C60424" w:rsidRDefault="008042C7">
      <w:pPr>
        <w:spacing w:after="224"/>
        <w:ind w:left="355" w:hanging="10"/>
        <w:rPr>
          <w:sz w:val="22"/>
          <w:szCs w:val="22"/>
        </w:rPr>
      </w:pPr>
      <w:r w:rsidRPr="00C60424">
        <w:rPr>
          <w:sz w:val="22"/>
          <w:szCs w:val="22"/>
        </w:rPr>
        <w:t>“</w:t>
      </w:r>
      <w:proofErr w:type="spellStart"/>
      <w:r w:rsidRPr="00C60424">
        <w:rPr>
          <w:sz w:val="22"/>
          <w:szCs w:val="22"/>
        </w:rPr>
        <w:t>CoMPASS</w:t>
      </w:r>
      <w:proofErr w:type="spellEnd"/>
      <w:r w:rsidRPr="00C60424">
        <w:rPr>
          <w:sz w:val="22"/>
          <w:szCs w:val="22"/>
        </w:rPr>
        <w:t xml:space="preserve">: Integrating Digital Text in Design-based Science Classrooms,” studies ways to provide a close coupling of hands-on activities and reading from informational text so that students access, evaluate, and interpret scientific information, and apply it to their ongoing exploration of physical phenomena. Funded by IERI (NSF, Dept of Ed-IES and NIH-NICHHD, 2004-2009).  </w:t>
      </w:r>
    </w:p>
    <w:p w14:paraId="42A8E59A" w14:textId="77777777" w:rsidR="00A35A8B" w:rsidRPr="00C60424" w:rsidRDefault="008042C7">
      <w:pPr>
        <w:spacing w:after="224"/>
        <w:ind w:left="355" w:hanging="10"/>
        <w:rPr>
          <w:sz w:val="22"/>
          <w:szCs w:val="22"/>
        </w:rPr>
      </w:pPr>
      <w:r w:rsidRPr="00C60424">
        <w:rPr>
          <w:sz w:val="22"/>
          <w:szCs w:val="22"/>
        </w:rPr>
        <w:t xml:space="preserve">“Algebra for All Project” addressing teacher professional development that focuses on research-based pedagogical practices, the accommodations and modifications necessary to support the success of all students, and increased mathematical content knowledge through curricular previews for both special educators and regular educators. Submitted by University of Colorado-Denver and National Institute for Urban School Improvement for funding consideration to Office of Special Education and Rehabilitative Services, U S Department of Education.  </w:t>
      </w:r>
    </w:p>
    <w:p w14:paraId="647D1A23" w14:textId="77777777" w:rsidR="00A35A8B" w:rsidRPr="00C60424" w:rsidRDefault="008042C7">
      <w:pPr>
        <w:spacing w:after="224"/>
        <w:ind w:left="355" w:hanging="10"/>
        <w:rPr>
          <w:sz w:val="22"/>
          <w:szCs w:val="22"/>
        </w:rPr>
      </w:pPr>
      <w:r w:rsidRPr="00C60424">
        <w:rPr>
          <w:sz w:val="22"/>
          <w:szCs w:val="22"/>
        </w:rPr>
        <w:lastRenderedPageBreak/>
        <w:t xml:space="preserve">“Project IMPACTS,” directed by James </w:t>
      </w:r>
      <w:proofErr w:type="spellStart"/>
      <w:r w:rsidRPr="00C60424">
        <w:rPr>
          <w:sz w:val="22"/>
          <w:szCs w:val="22"/>
        </w:rPr>
        <w:t>Slotta</w:t>
      </w:r>
      <w:proofErr w:type="spellEnd"/>
      <w:r w:rsidRPr="00C60424">
        <w:rPr>
          <w:sz w:val="22"/>
          <w:szCs w:val="22"/>
        </w:rPr>
        <w:t xml:space="preserve">, Marcia Linn, Doug Clark. A collaboration with Denver Public Schools, University of California-Berkeley, and Arizona State University to study scaling to district-wide participation in inquiry based middle school science education for diverse students, especially second language learners. Submitted for funding consideration to IERI (NSF, OERI, NICHD). </w:t>
      </w:r>
    </w:p>
    <w:p w14:paraId="2E609EB6" w14:textId="77777777" w:rsidR="00A35A8B" w:rsidRPr="00C60424" w:rsidRDefault="008042C7">
      <w:pPr>
        <w:spacing w:after="224"/>
        <w:ind w:left="355" w:hanging="10"/>
        <w:rPr>
          <w:sz w:val="22"/>
          <w:szCs w:val="22"/>
        </w:rPr>
      </w:pPr>
      <w:r w:rsidRPr="00C60424">
        <w:rPr>
          <w:sz w:val="22"/>
          <w:szCs w:val="22"/>
        </w:rPr>
        <w:t xml:space="preserve">National Advisory and Review Panel for the “Online Mathematics Initiative,” The University of Texas at Austin. (July, 2002 to 2005) </w:t>
      </w:r>
    </w:p>
    <w:p w14:paraId="4BB57878" w14:textId="77777777" w:rsidR="00A35A8B" w:rsidRPr="00C60424" w:rsidRDefault="008042C7" w:rsidP="00356685">
      <w:pPr>
        <w:spacing w:after="240"/>
        <w:ind w:left="360"/>
        <w:rPr>
          <w:sz w:val="22"/>
          <w:szCs w:val="22"/>
        </w:rPr>
      </w:pPr>
      <w:r w:rsidRPr="00C60424">
        <w:rPr>
          <w:sz w:val="22"/>
          <w:szCs w:val="22"/>
        </w:rPr>
        <w:t xml:space="preserve">National Design Experiments Consortium, Jan Hawkins, Chair. 1993-1996. </w:t>
      </w:r>
    </w:p>
    <w:p w14:paraId="0BDB70F5" w14:textId="77777777" w:rsidR="00A35A8B" w:rsidRPr="00C60424" w:rsidRDefault="008042C7" w:rsidP="00356685">
      <w:pPr>
        <w:pStyle w:val="Heading2"/>
        <w:spacing w:before="480" w:after="240"/>
        <w:rPr>
          <w:sz w:val="22"/>
          <w:szCs w:val="22"/>
        </w:rPr>
      </w:pPr>
      <w:r w:rsidRPr="00C60424">
        <w:rPr>
          <w:rFonts w:ascii="Arial" w:eastAsia="Arial" w:hAnsi="Arial" w:cs="Arial"/>
          <w:i/>
          <w:sz w:val="22"/>
          <w:szCs w:val="22"/>
        </w:rPr>
        <w:t xml:space="preserve">Standing Review Boards &amp; Ad Hoc Reviewer </w:t>
      </w:r>
    </w:p>
    <w:p w14:paraId="7C8926EA" w14:textId="77777777" w:rsidR="00A35A8B" w:rsidRPr="00C60424" w:rsidRDefault="008042C7" w:rsidP="00F20CBA">
      <w:pPr>
        <w:spacing w:after="240"/>
        <w:ind w:left="360"/>
        <w:rPr>
          <w:sz w:val="22"/>
          <w:szCs w:val="22"/>
        </w:rPr>
      </w:pPr>
      <w:r w:rsidRPr="00C60424">
        <w:rPr>
          <w:sz w:val="22"/>
          <w:szCs w:val="22"/>
        </w:rPr>
        <w:t xml:space="preserve">American Educational Research Association (AERA) Annual Meeting. Standing review board member, Division C – Section 3 (Mathematics Education) 2010, 2011, 2012. </w:t>
      </w:r>
    </w:p>
    <w:p w14:paraId="34A6DCE3" w14:textId="77777777" w:rsidR="00A35A8B" w:rsidRPr="00C60424" w:rsidRDefault="008042C7" w:rsidP="00F20CBA">
      <w:pPr>
        <w:spacing w:after="240"/>
        <w:ind w:left="360"/>
        <w:rPr>
          <w:sz w:val="22"/>
          <w:szCs w:val="22"/>
        </w:rPr>
      </w:pPr>
      <w:r w:rsidRPr="00C60424">
        <w:rPr>
          <w:sz w:val="22"/>
          <w:szCs w:val="22"/>
        </w:rPr>
        <w:t xml:space="preserve">American Educational Research Association (AERA) Annual Meeting. Standing review board member, Division C – Section 6 (Cognitive, Social and Motivational Processes) 2010, 2011, 2012. </w:t>
      </w:r>
    </w:p>
    <w:p w14:paraId="0074D04D" w14:textId="2DC7A39A" w:rsidR="00A35A8B" w:rsidRPr="00C60424" w:rsidRDefault="008042C7" w:rsidP="00F20CBA">
      <w:pPr>
        <w:spacing w:after="240"/>
        <w:ind w:left="360"/>
        <w:rPr>
          <w:sz w:val="22"/>
          <w:szCs w:val="22"/>
        </w:rPr>
      </w:pPr>
      <w:r w:rsidRPr="00C60424">
        <w:rPr>
          <w:sz w:val="22"/>
          <w:szCs w:val="22"/>
        </w:rPr>
        <w:t xml:space="preserve">U S Department of Education-IES Basic Processes Review Panel. Principal Reviewer. 2010 to </w:t>
      </w:r>
      <w:r w:rsidR="00DA4811" w:rsidRPr="00C60424">
        <w:rPr>
          <w:sz w:val="22"/>
          <w:szCs w:val="22"/>
        </w:rPr>
        <w:t>2020</w:t>
      </w:r>
      <w:r w:rsidRPr="00C60424">
        <w:rPr>
          <w:sz w:val="22"/>
          <w:szCs w:val="22"/>
        </w:rPr>
        <w:t xml:space="preserve">.  </w:t>
      </w:r>
    </w:p>
    <w:p w14:paraId="1C67D9AA" w14:textId="77777777" w:rsidR="00A35A8B" w:rsidRPr="00C60424" w:rsidRDefault="008042C7" w:rsidP="00F20CBA">
      <w:pPr>
        <w:spacing w:after="240"/>
        <w:ind w:left="360"/>
        <w:rPr>
          <w:sz w:val="22"/>
          <w:szCs w:val="22"/>
        </w:rPr>
      </w:pPr>
      <w:r w:rsidRPr="00C60424">
        <w:rPr>
          <w:i/>
          <w:sz w:val="22"/>
          <w:szCs w:val="22"/>
        </w:rPr>
        <w:t>American Educational Research Journal</w:t>
      </w:r>
      <w:r w:rsidRPr="00C60424">
        <w:rPr>
          <w:sz w:val="22"/>
          <w:szCs w:val="22"/>
        </w:rPr>
        <w:t>. American Educational Research Association (AERA)</w:t>
      </w:r>
      <w:r w:rsidRPr="00C60424">
        <w:rPr>
          <w:i/>
          <w:sz w:val="22"/>
          <w:szCs w:val="22"/>
        </w:rPr>
        <w:t xml:space="preserve"> </w:t>
      </w:r>
    </w:p>
    <w:p w14:paraId="5716115F" w14:textId="77777777" w:rsidR="00A35A8B" w:rsidRPr="00C60424" w:rsidRDefault="008042C7" w:rsidP="00F20CBA">
      <w:pPr>
        <w:spacing w:after="240"/>
        <w:ind w:left="360"/>
        <w:rPr>
          <w:sz w:val="22"/>
          <w:szCs w:val="22"/>
        </w:rPr>
      </w:pPr>
      <w:r w:rsidRPr="00C60424">
        <w:rPr>
          <w:i/>
          <w:sz w:val="22"/>
          <w:szCs w:val="22"/>
        </w:rPr>
        <w:t>Cognition and Instruction.</w:t>
      </w:r>
      <w:r w:rsidRPr="00C60424">
        <w:rPr>
          <w:sz w:val="22"/>
          <w:szCs w:val="22"/>
        </w:rPr>
        <w:t xml:space="preserve"> Lawrence Erlbaum Associates</w:t>
      </w:r>
      <w:r w:rsidRPr="00C60424">
        <w:rPr>
          <w:i/>
          <w:sz w:val="22"/>
          <w:szCs w:val="22"/>
        </w:rPr>
        <w:t xml:space="preserve"> </w:t>
      </w:r>
    </w:p>
    <w:p w14:paraId="04A53ADA" w14:textId="77777777" w:rsidR="00A35A8B" w:rsidRPr="00C60424" w:rsidRDefault="008042C7" w:rsidP="00F20CBA">
      <w:pPr>
        <w:spacing w:after="240"/>
        <w:ind w:left="360"/>
        <w:rPr>
          <w:sz w:val="22"/>
          <w:szCs w:val="22"/>
        </w:rPr>
      </w:pPr>
      <w:r w:rsidRPr="00C60424">
        <w:rPr>
          <w:i/>
          <w:sz w:val="22"/>
          <w:szCs w:val="22"/>
        </w:rPr>
        <w:t>Cognitive Science</w:t>
      </w:r>
      <w:r w:rsidRPr="00C60424">
        <w:rPr>
          <w:sz w:val="22"/>
          <w:szCs w:val="22"/>
        </w:rPr>
        <w:t xml:space="preserve">, </w:t>
      </w:r>
      <w:proofErr w:type="spellStart"/>
      <w:r w:rsidRPr="00C60424">
        <w:rPr>
          <w:sz w:val="22"/>
          <w:szCs w:val="22"/>
        </w:rPr>
        <w:t>Ablex</w:t>
      </w:r>
      <w:proofErr w:type="spellEnd"/>
      <w:r w:rsidRPr="00C60424">
        <w:rPr>
          <w:sz w:val="22"/>
          <w:szCs w:val="22"/>
        </w:rPr>
        <w:t xml:space="preserve"> Publishing</w:t>
      </w:r>
      <w:r w:rsidRPr="00C60424">
        <w:rPr>
          <w:i/>
          <w:sz w:val="22"/>
          <w:szCs w:val="22"/>
        </w:rPr>
        <w:t xml:space="preserve"> </w:t>
      </w:r>
    </w:p>
    <w:p w14:paraId="51CF6402" w14:textId="77777777" w:rsidR="00A35A8B" w:rsidRPr="00C60424" w:rsidRDefault="008042C7" w:rsidP="00F20CBA">
      <w:pPr>
        <w:spacing w:after="240"/>
        <w:ind w:left="360"/>
        <w:rPr>
          <w:sz w:val="22"/>
          <w:szCs w:val="22"/>
        </w:rPr>
      </w:pPr>
      <w:r w:rsidRPr="00C60424">
        <w:rPr>
          <w:sz w:val="22"/>
          <w:szCs w:val="22"/>
        </w:rPr>
        <w:t>Cognitive Science Society Annual Meeting</w:t>
      </w:r>
      <w:r w:rsidRPr="00C60424">
        <w:rPr>
          <w:i/>
          <w:sz w:val="22"/>
          <w:szCs w:val="22"/>
        </w:rPr>
        <w:t xml:space="preserve"> </w:t>
      </w:r>
    </w:p>
    <w:p w14:paraId="1C3C7E04" w14:textId="77777777" w:rsidR="00A35A8B" w:rsidRPr="00C60424" w:rsidRDefault="008042C7" w:rsidP="00F20CBA">
      <w:pPr>
        <w:spacing w:after="240"/>
        <w:ind w:left="360"/>
        <w:rPr>
          <w:sz w:val="22"/>
          <w:szCs w:val="22"/>
        </w:rPr>
      </w:pPr>
      <w:r w:rsidRPr="00C60424">
        <w:rPr>
          <w:sz w:val="22"/>
          <w:szCs w:val="22"/>
        </w:rPr>
        <w:t xml:space="preserve">Elsevier • North-Holland, Dept of Mathematics, Computer Science &amp; Cognitive Science </w:t>
      </w:r>
    </w:p>
    <w:p w14:paraId="57BB1866" w14:textId="77777777" w:rsidR="00A35A8B" w:rsidRPr="00C60424" w:rsidRDefault="008042C7" w:rsidP="00F20CBA">
      <w:pPr>
        <w:spacing w:after="240"/>
        <w:ind w:left="360"/>
        <w:rPr>
          <w:sz w:val="22"/>
          <w:szCs w:val="22"/>
        </w:rPr>
      </w:pPr>
      <w:r w:rsidRPr="00C60424">
        <w:rPr>
          <w:i/>
          <w:sz w:val="22"/>
          <w:szCs w:val="22"/>
        </w:rPr>
        <w:t xml:space="preserve">Educational Assessment </w:t>
      </w:r>
    </w:p>
    <w:p w14:paraId="3FA3DCB1" w14:textId="77777777" w:rsidR="00A35A8B" w:rsidRPr="00C60424" w:rsidRDefault="008042C7" w:rsidP="00F20CBA">
      <w:pPr>
        <w:spacing w:after="240"/>
        <w:ind w:left="360"/>
        <w:rPr>
          <w:sz w:val="22"/>
          <w:szCs w:val="22"/>
        </w:rPr>
      </w:pPr>
      <w:r w:rsidRPr="00C60424">
        <w:rPr>
          <w:i/>
          <w:sz w:val="22"/>
          <w:szCs w:val="22"/>
        </w:rPr>
        <w:t>Educational Psychology Review</w:t>
      </w:r>
      <w:r w:rsidRPr="00C60424">
        <w:rPr>
          <w:sz w:val="22"/>
          <w:szCs w:val="22"/>
        </w:rPr>
        <w:t xml:space="preserve"> </w:t>
      </w:r>
    </w:p>
    <w:p w14:paraId="0C5651C3" w14:textId="77777777" w:rsidR="00A35A8B" w:rsidRPr="00C60424" w:rsidRDefault="008042C7" w:rsidP="00F20CBA">
      <w:pPr>
        <w:spacing w:after="240"/>
        <w:ind w:left="360"/>
        <w:rPr>
          <w:sz w:val="22"/>
          <w:szCs w:val="22"/>
        </w:rPr>
      </w:pPr>
      <w:r w:rsidRPr="00C60424">
        <w:rPr>
          <w:i/>
          <w:sz w:val="22"/>
          <w:szCs w:val="22"/>
        </w:rPr>
        <w:t>Educational Researcher</w:t>
      </w:r>
      <w:r w:rsidRPr="00C60424">
        <w:rPr>
          <w:sz w:val="22"/>
          <w:szCs w:val="22"/>
        </w:rPr>
        <w:t xml:space="preserve">, American Educational Research Association (AERA) </w:t>
      </w:r>
    </w:p>
    <w:p w14:paraId="668B690C" w14:textId="77777777" w:rsidR="00A35A8B" w:rsidRPr="00C60424" w:rsidRDefault="008042C7" w:rsidP="00F20CBA">
      <w:pPr>
        <w:spacing w:after="240"/>
        <w:ind w:left="360"/>
        <w:rPr>
          <w:sz w:val="22"/>
          <w:szCs w:val="22"/>
        </w:rPr>
      </w:pPr>
      <w:r w:rsidRPr="00C60424">
        <w:rPr>
          <w:sz w:val="22"/>
          <w:szCs w:val="22"/>
        </w:rPr>
        <w:t xml:space="preserve">Institute for Education Sciences (IES), U.S. Department of Education </w:t>
      </w:r>
    </w:p>
    <w:p w14:paraId="0D49EEF1" w14:textId="77777777" w:rsidR="00A35A8B" w:rsidRPr="00C60424" w:rsidRDefault="008042C7" w:rsidP="00F20CBA">
      <w:pPr>
        <w:spacing w:after="240"/>
        <w:ind w:left="360"/>
        <w:rPr>
          <w:sz w:val="22"/>
          <w:szCs w:val="22"/>
        </w:rPr>
      </w:pPr>
      <w:r w:rsidRPr="00C60424">
        <w:rPr>
          <w:sz w:val="22"/>
          <w:szCs w:val="22"/>
        </w:rPr>
        <w:t xml:space="preserve">Interagency Educational Research Initiative (National Science Foundation, U.S. Dept. of Education-IES, and National Institutes of Health-NICHHD) </w:t>
      </w:r>
    </w:p>
    <w:p w14:paraId="68605782" w14:textId="77777777" w:rsidR="00A35A8B" w:rsidRPr="00C60424" w:rsidRDefault="008042C7" w:rsidP="00F20CBA">
      <w:pPr>
        <w:spacing w:after="240"/>
        <w:ind w:left="360"/>
        <w:rPr>
          <w:sz w:val="22"/>
          <w:szCs w:val="22"/>
        </w:rPr>
      </w:pPr>
      <w:r w:rsidRPr="00C60424">
        <w:rPr>
          <w:i/>
          <w:sz w:val="22"/>
          <w:szCs w:val="22"/>
        </w:rPr>
        <w:t>Journal for Research in Mathematics Education</w:t>
      </w:r>
      <w:r w:rsidRPr="00C60424">
        <w:rPr>
          <w:sz w:val="22"/>
          <w:szCs w:val="22"/>
        </w:rPr>
        <w:t xml:space="preserve">. National Council for Teachers of Mathematics (NCTM). </w:t>
      </w:r>
    </w:p>
    <w:p w14:paraId="530A0CC3" w14:textId="77777777" w:rsidR="00A35A8B" w:rsidRPr="00C60424" w:rsidRDefault="008042C7" w:rsidP="00F20CBA">
      <w:pPr>
        <w:spacing w:after="240"/>
        <w:ind w:left="360"/>
        <w:rPr>
          <w:sz w:val="22"/>
          <w:szCs w:val="22"/>
        </w:rPr>
      </w:pPr>
      <w:r w:rsidRPr="00C60424">
        <w:rPr>
          <w:i/>
          <w:sz w:val="22"/>
          <w:szCs w:val="22"/>
        </w:rPr>
        <w:t>Learning and Individual Differences</w:t>
      </w:r>
      <w:r w:rsidRPr="00C60424">
        <w:rPr>
          <w:sz w:val="22"/>
          <w:szCs w:val="22"/>
        </w:rPr>
        <w:t>, Elsevier</w:t>
      </w:r>
      <w:r w:rsidRPr="00C60424">
        <w:rPr>
          <w:i/>
          <w:sz w:val="22"/>
          <w:szCs w:val="22"/>
        </w:rPr>
        <w:t xml:space="preserve">  </w:t>
      </w:r>
    </w:p>
    <w:p w14:paraId="43987C51" w14:textId="77777777" w:rsidR="00A35A8B" w:rsidRPr="00C60424" w:rsidRDefault="008042C7" w:rsidP="00F20CBA">
      <w:pPr>
        <w:spacing w:after="240"/>
        <w:ind w:left="360"/>
        <w:rPr>
          <w:sz w:val="22"/>
          <w:szCs w:val="22"/>
        </w:rPr>
      </w:pPr>
      <w:r w:rsidRPr="00C60424">
        <w:rPr>
          <w:sz w:val="22"/>
          <w:szCs w:val="22"/>
        </w:rPr>
        <w:lastRenderedPageBreak/>
        <w:t xml:space="preserve">James S. McDonnell Foundation, Cognitive Studies for Educational Practice grants </w:t>
      </w:r>
    </w:p>
    <w:p w14:paraId="4BE60358" w14:textId="77777777" w:rsidR="00A35A8B" w:rsidRPr="00C60424" w:rsidRDefault="008042C7" w:rsidP="00F20CBA">
      <w:pPr>
        <w:spacing w:after="240"/>
        <w:ind w:left="360"/>
        <w:rPr>
          <w:sz w:val="22"/>
          <w:szCs w:val="22"/>
        </w:rPr>
      </w:pPr>
      <w:r w:rsidRPr="00C60424">
        <w:rPr>
          <w:i/>
          <w:sz w:val="22"/>
          <w:szCs w:val="22"/>
        </w:rPr>
        <w:t xml:space="preserve">Mathematical Thinking and Learning </w:t>
      </w:r>
      <w:r w:rsidRPr="00C60424">
        <w:rPr>
          <w:sz w:val="22"/>
          <w:szCs w:val="22"/>
        </w:rPr>
        <w:t xml:space="preserve">(Taylor &amp; Francis) </w:t>
      </w:r>
    </w:p>
    <w:p w14:paraId="521B3197" w14:textId="77777777" w:rsidR="00A35A8B" w:rsidRPr="00C60424" w:rsidRDefault="008042C7" w:rsidP="00F20CBA">
      <w:pPr>
        <w:spacing w:after="240"/>
        <w:ind w:left="360"/>
        <w:rPr>
          <w:sz w:val="22"/>
          <w:szCs w:val="22"/>
        </w:rPr>
      </w:pPr>
      <w:r w:rsidRPr="00C60424">
        <w:rPr>
          <w:i/>
          <w:sz w:val="22"/>
          <w:szCs w:val="22"/>
        </w:rPr>
        <w:t>Memory &amp; Cognition</w:t>
      </w:r>
      <w:r w:rsidRPr="00C60424">
        <w:rPr>
          <w:sz w:val="22"/>
          <w:szCs w:val="22"/>
        </w:rPr>
        <w:t xml:space="preserve">, Psychonomic Society </w:t>
      </w:r>
    </w:p>
    <w:p w14:paraId="784A59E6" w14:textId="77777777" w:rsidR="00A35A8B" w:rsidRPr="00C60424" w:rsidRDefault="008042C7" w:rsidP="00F20CBA">
      <w:pPr>
        <w:spacing w:after="240"/>
        <w:ind w:left="360"/>
        <w:rPr>
          <w:sz w:val="22"/>
          <w:szCs w:val="22"/>
        </w:rPr>
      </w:pPr>
      <w:r w:rsidRPr="00C60424">
        <w:rPr>
          <w:sz w:val="22"/>
          <w:szCs w:val="22"/>
        </w:rPr>
        <w:t xml:space="preserve">National Science Foundation (NSF): ROLE, CAREER, IERI </w:t>
      </w:r>
    </w:p>
    <w:p w14:paraId="5767C9E9" w14:textId="77777777" w:rsidR="00A35A8B" w:rsidRPr="00C60424" w:rsidRDefault="008042C7" w:rsidP="00F20CBA">
      <w:pPr>
        <w:spacing w:after="240"/>
        <w:ind w:left="360"/>
        <w:rPr>
          <w:sz w:val="22"/>
          <w:szCs w:val="22"/>
        </w:rPr>
      </w:pPr>
      <w:r w:rsidRPr="00C60424">
        <w:rPr>
          <w:i/>
          <w:sz w:val="22"/>
          <w:szCs w:val="22"/>
        </w:rPr>
        <w:t>Review of Educational Research</w:t>
      </w:r>
      <w:r w:rsidRPr="00C60424">
        <w:rPr>
          <w:sz w:val="22"/>
          <w:szCs w:val="22"/>
        </w:rPr>
        <w:t xml:space="preserve">, American Educational Research Association (AERA) </w:t>
      </w:r>
    </w:p>
    <w:p w14:paraId="43B9C523" w14:textId="77777777" w:rsidR="00A35A8B" w:rsidRPr="00C60424" w:rsidRDefault="008042C7" w:rsidP="00356685">
      <w:pPr>
        <w:pStyle w:val="Heading1"/>
        <w:spacing w:after="252" w:line="264" w:lineRule="auto"/>
        <w:ind w:left="14" w:hanging="14"/>
        <w:rPr>
          <w:sz w:val="22"/>
          <w:szCs w:val="22"/>
        </w:rPr>
      </w:pPr>
      <w:r w:rsidRPr="00C60424">
        <w:rPr>
          <w:sz w:val="22"/>
          <w:szCs w:val="22"/>
        </w:rPr>
        <w:t xml:space="preserve">Other University and Community Service </w:t>
      </w:r>
    </w:p>
    <w:p w14:paraId="48CCB338" w14:textId="77777777" w:rsidR="00A35A8B" w:rsidRPr="00C60424" w:rsidRDefault="008042C7" w:rsidP="00356685">
      <w:pPr>
        <w:pStyle w:val="Heading2"/>
        <w:spacing w:after="240"/>
        <w:rPr>
          <w:sz w:val="22"/>
          <w:szCs w:val="22"/>
        </w:rPr>
      </w:pPr>
      <w:r w:rsidRPr="00C60424">
        <w:rPr>
          <w:rFonts w:ascii="Arial" w:eastAsia="Arial" w:hAnsi="Arial" w:cs="Arial"/>
          <w:i/>
          <w:sz w:val="22"/>
          <w:szCs w:val="22"/>
        </w:rPr>
        <w:t>Faculty Governance</w:t>
      </w:r>
      <w:r w:rsidRPr="00C60424">
        <w:rPr>
          <w:i/>
          <w:sz w:val="22"/>
          <w:szCs w:val="22"/>
        </w:rPr>
        <w:t xml:space="preserve"> </w:t>
      </w:r>
    </w:p>
    <w:p w14:paraId="12534405" w14:textId="77777777" w:rsidR="00A85C61" w:rsidRPr="00C60424" w:rsidRDefault="00A85C61" w:rsidP="00A85C61">
      <w:pPr>
        <w:spacing w:after="224"/>
        <w:ind w:left="355" w:hanging="10"/>
        <w:rPr>
          <w:sz w:val="22"/>
          <w:szCs w:val="22"/>
        </w:rPr>
      </w:pPr>
      <w:r w:rsidRPr="00C60424">
        <w:rPr>
          <w:sz w:val="22"/>
          <w:szCs w:val="22"/>
        </w:rPr>
        <w:t>Chair, Learning Sciences Graduate Program, Educational Psychology Dept., School of Education (Oct., 2005 to 2010</w:t>
      </w:r>
      <w:r>
        <w:rPr>
          <w:sz w:val="22"/>
          <w:szCs w:val="22"/>
        </w:rPr>
        <w:t>; May 2024 to date</w:t>
      </w:r>
      <w:r w:rsidRPr="00C60424">
        <w:rPr>
          <w:sz w:val="22"/>
          <w:szCs w:val="22"/>
        </w:rPr>
        <w:t xml:space="preserve">).  </w:t>
      </w:r>
    </w:p>
    <w:p w14:paraId="0792AF0F" w14:textId="2099909D" w:rsidR="00A85C61" w:rsidRDefault="00A85C61">
      <w:pPr>
        <w:spacing w:after="224"/>
        <w:ind w:left="355" w:hanging="10"/>
        <w:rPr>
          <w:sz w:val="22"/>
          <w:szCs w:val="22"/>
        </w:rPr>
      </w:pPr>
      <w:r>
        <w:rPr>
          <w:sz w:val="22"/>
          <w:szCs w:val="22"/>
        </w:rPr>
        <w:t xml:space="preserve">Associate Chair, </w:t>
      </w:r>
      <w:r w:rsidRPr="00C60424">
        <w:rPr>
          <w:sz w:val="22"/>
          <w:szCs w:val="22"/>
        </w:rPr>
        <w:t>Educational Psychology Dept., School of Education (</w:t>
      </w:r>
      <w:r>
        <w:rPr>
          <w:sz w:val="22"/>
          <w:szCs w:val="22"/>
        </w:rPr>
        <w:t>June</w:t>
      </w:r>
      <w:r w:rsidRPr="00C60424">
        <w:rPr>
          <w:sz w:val="22"/>
          <w:szCs w:val="22"/>
        </w:rPr>
        <w:t xml:space="preserve"> 20</w:t>
      </w:r>
      <w:r>
        <w:rPr>
          <w:sz w:val="22"/>
          <w:szCs w:val="22"/>
        </w:rPr>
        <w:t>21</w:t>
      </w:r>
      <w:r w:rsidRPr="00C60424">
        <w:rPr>
          <w:sz w:val="22"/>
          <w:szCs w:val="22"/>
        </w:rPr>
        <w:t xml:space="preserve"> to </w:t>
      </w:r>
      <w:r>
        <w:rPr>
          <w:sz w:val="22"/>
          <w:szCs w:val="22"/>
        </w:rPr>
        <w:t>May 2024</w:t>
      </w:r>
      <w:r w:rsidRPr="00C60424">
        <w:rPr>
          <w:sz w:val="22"/>
          <w:szCs w:val="22"/>
        </w:rPr>
        <w:t>)</w:t>
      </w:r>
    </w:p>
    <w:p w14:paraId="70044D92" w14:textId="1F652D97" w:rsidR="00A35A8B" w:rsidRPr="00C60424" w:rsidRDefault="008042C7">
      <w:pPr>
        <w:spacing w:after="224"/>
        <w:ind w:left="355" w:hanging="10"/>
        <w:rPr>
          <w:sz w:val="22"/>
          <w:szCs w:val="22"/>
        </w:rPr>
      </w:pPr>
      <w:r w:rsidRPr="00C60424">
        <w:rPr>
          <w:sz w:val="22"/>
          <w:szCs w:val="22"/>
        </w:rPr>
        <w:t xml:space="preserve">Social Studies Divisional Committee Member (elected), University of Wisconsin, 2014; 2015-2018 </w:t>
      </w:r>
    </w:p>
    <w:p w14:paraId="7020DF42" w14:textId="5EDC2263" w:rsidR="00A35A8B" w:rsidRPr="00C60424" w:rsidRDefault="008042C7">
      <w:pPr>
        <w:spacing w:after="224"/>
        <w:ind w:left="355" w:hanging="10"/>
        <w:rPr>
          <w:sz w:val="22"/>
          <w:szCs w:val="22"/>
        </w:rPr>
      </w:pPr>
      <w:r w:rsidRPr="00C60424">
        <w:rPr>
          <w:sz w:val="22"/>
          <w:szCs w:val="22"/>
        </w:rPr>
        <w:t>Member, Committee on Honorary Degrees (appointed), University of Wisconsin, 2015</w:t>
      </w:r>
      <w:r w:rsidR="00DA4811" w:rsidRPr="00C60424">
        <w:rPr>
          <w:sz w:val="22"/>
          <w:szCs w:val="22"/>
        </w:rPr>
        <w:t>-</w:t>
      </w:r>
      <w:r w:rsidRPr="00C60424">
        <w:rPr>
          <w:sz w:val="22"/>
          <w:szCs w:val="22"/>
        </w:rPr>
        <w:t xml:space="preserve">2016 </w:t>
      </w:r>
    </w:p>
    <w:p w14:paraId="3821E5AE" w14:textId="3E2008D5" w:rsidR="00A35A8B" w:rsidRPr="00C60424" w:rsidRDefault="008042C7">
      <w:pPr>
        <w:spacing w:after="224"/>
        <w:ind w:left="355" w:hanging="10"/>
        <w:rPr>
          <w:sz w:val="22"/>
          <w:szCs w:val="22"/>
        </w:rPr>
      </w:pPr>
      <w:r w:rsidRPr="00C60424">
        <w:rPr>
          <w:sz w:val="22"/>
          <w:szCs w:val="22"/>
        </w:rPr>
        <w:t>Executive Committee Member, Teaching Academy, University of Wisconsin, June, 2014</w:t>
      </w:r>
      <w:r w:rsidR="00DA4811" w:rsidRPr="00C60424">
        <w:rPr>
          <w:sz w:val="22"/>
          <w:szCs w:val="22"/>
        </w:rPr>
        <w:t>-</w:t>
      </w:r>
      <w:r w:rsidRPr="00C60424">
        <w:rPr>
          <w:sz w:val="22"/>
          <w:szCs w:val="22"/>
        </w:rPr>
        <w:t xml:space="preserve">2015. </w:t>
      </w:r>
    </w:p>
    <w:p w14:paraId="33F4A00D" w14:textId="77777777" w:rsidR="00A35A8B" w:rsidRPr="00C60424" w:rsidRDefault="008042C7">
      <w:pPr>
        <w:spacing w:after="224"/>
        <w:ind w:left="355" w:hanging="10"/>
        <w:rPr>
          <w:sz w:val="22"/>
          <w:szCs w:val="22"/>
        </w:rPr>
      </w:pPr>
      <w:r w:rsidRPr="00C60424">
        <w:rPr>
          <w:sz w:val="22"/>
          <w:szCs w:val="22"/>
        </w:rPr>
        <w:t xml:space="preserve">Advisory Board Member, Doctoral Research Program, School of Education (2005-07). Program focuses on the professional development (vision, method, theory, experience) of aspiring educational researchers in the Education graduate program.  </w:t>
      </w:r>
    </w:p>
    <w:p w14:paraId="4AACD555" w14:textId="77777777" w:rsidR="00A35A8B" w:rsidRPr="00C60424" w:rsidRDefault="008042C7">
      <w:pPr>
        <w:spacing w:after="224"/>
        <w:ind w:left="355" w:hanging="10"/>
        <w:rPr>
          <w:sz w:val="22"/>
          <w:szCs w:val="22"/>
        </w:rPr>
      </w:pPr>
      <w:r w:rsidRPr="00C60424">
        <w:rPr>
          <w:sz w:val="22"/>
          <w:szCs w:val="22"/>
        </w:rPr>
        <w:t xml:space="preserve">Representative to the Faculty Senate for the Educational Psychology Dept. (2005-2009). </w:t>
      </w:r>
    </w:p>
    <w:p w14:paraId="63810A13" w14:textId="77777777" w:rsidR="00A35A8B" w:rsidRPr="00C60424" w:rsidRDefault="008042C7">
      <w:pPr>
        <w:spacing w:after="224"/>
        <w:ind w:left="355" w:hanging="10"/>
        <w:rPr>
          <w:sz w:val="22"/>
          <w:szCs w:val="22"/>
        </w:rPr>
      </w:pPr>
      <w:r w:rsidRPr="00C60424">
        <w:rPr>
          <w:sz w:val="22"/>
          <w:szCs w:val="22"/>
        </w:rPr>
        <w:t xml:space="preserve">Presentation to the Teaching Improvement Program in the College of Engineering (UW Teaching Academy), “How students learn: Thinking, teaching and design.” With Dr. Erica Halverson (Aug. 25, 2005). </w:t>
      </w:r>
    </w:p>
    <w:p w14:paraId="686C5FD4" w14:textId="77777777" w:rsidR="00A35A8B" w:rsidRPr="00C60424" w:rsidRDefault="008042C7">
      <w:pPr>
        <w:spacing w:after="10"/>
        <w:ind w:left="355" w:hanging="10"/>
        <w:rPr>
          <w:sz w:val="22"/>
          <w:szCs w:val="22"/>
        </w:rPr>
      </w:pPr>
      <w:r w:rsidRPr="00C60424">
        <w:rPr>
          <w:sz w:val="22"/>
          <w:szCs w:val="22"/>
        </w:rPr>
        <w:t xml:space="preserve">Coordinating Council for Teacher Education (CCTE) for the School of Education. </w:t>
      </w:r>
    </w:p>
    <w:p w14:paraId="20A53B8F" w14:textId="77777777" w:rsidR="00A35A8B" w:rsidRPr="00C60424" w:rsidRDefault="008042C7">
      <w:pPr>
        <w:spacing w:after="224"/>
        <w:ind w:left="355" w:hanging="10"/>
        <w:rPr>
          <w:sz w:val="22"/>
          <w:szCs w:val="22"/>
        </w:rPr>
      </w:pPr>
      <w:r w:rsidRPr="00C60424">
        <w:rPr>
          <w:sz w:val="22"/>
          <w:szCs w:val="22"/>
        </w:rPr>
        <w:t xml:space="preserve">Representative for Educational Psych. Dept. (2004-07) </w:t>
      </w:r>
    </w:p>
    <w:p w14:paraId="7DEA93DE" w14:textId="6E73DD81" w:rsidR="00A35A8B" w:rsidRPr="00C60424" w:rsidRDefault="008042C7">
      <w:pPr>
        <w:spacing w:after="478"/>
        <w:ind w:left="355" w:hanging="10"/>
        <w:rPr>
          <w:sz w:val="22"/>
          <w:szCs w:val="22"/>
        </w:rPr>
      </w:pPr>
      <w:r w:rsidRPr="00C60424">
        <w:rPr>
          <w:sz w:val="22"/>
          <w:szCs w:val="22"/>
        </w:rPr>
        <w:t>Harassment Contact for the Educational Psychology Dept. (2004-</w:t>
      </w:r>
      <w:r w:rsidR="00CE41BC" w:rsidRPr="00C60424">
        <w:rPr>
          <w:sz w:val="22"/>
          <w:szCs w:val="22"/>
        </w:rPr>
        <w:t>2010</w:t>
      </w:r>
      <w:r w:rsidRPr="00C60424">
        <w:rPr>
          <w:sz w:val="22"/>
          <w:szCs w:val="22"/>
        </w:rPr>
        <w:t xml:space="preserve">) </w:t>
      </w:r>
    </w:p>
    <w:p w14:paraId="2B37B152" w14:textId="77777777" w:rsidR="00A35A8B" w:rsidRPr="00C60424" w:rsidRDefault="008042C7" w:rsidP="00356685">
      <w:pPr>
        <w:pStyle w:val="Heading2"/>
        <w:spacing w:after="240"/>
        <w:rPr>
          <w:sz w:val="22"/>
          <w:szCs w:val="22"/>
        </w:rPr>
      </w:pPr>
      <w:r w:rsidRPr="00C60424">
        <w:rPr>
          <w:rFonts w:ascii="Arial" w:eastAsia="Arial" w:hAnsi="Arial" w:cs="Arial"/>
          <w:i/>
          <w:sz w:val="22"/>
          <w:szCs w:val="22"/>
        </w:rPr>
        <w:t xml:space="preserve">STEM (Science, Technology, Engineering, and Mathematics) Education </w:t>
      </w:r>
    </w:p>
    <w:p w14:paraId="129A726E" w14:textId="77777777" w:rsidR="00A35A8B" w:rsidRPr="00C60424" w:rsidRDefault="008042C7">
      <w:pPr>
        <w:spacing w:after="224"/>
        <w:ind w:left="355" w:hanging="10"/>
        <w:rPr>
          <w:sz w:val="22"/>
          <w:szCs w:val="22"/>
        </w:rPr>
      </w:pPr>
      <w:r w:rsidRPr="00C60424">
        <w:rPr>
          <w:sz w:val="22"/>
          <w:szCs w:val="22"/>
        </w:rPr>
        <w:t xml:space="preserve">University of Wisconsin-Madison Provost’s Office for STEM Outreach Task Force (June 2012 to date). Tasked with examining the feasibility of a campus-wide Office for STEM Outreach (Kevin Niemi, Chair).  </w:t>
      </w:r>
    </w:p>
    <w:p w14:paraId="4A249F0E" w14:textId="165AB708" w:rsidR="00A35A8B" w:rsidRPr="00C60424" w:rsidRDefault="008042C7">
      <w:pPr>
        <w:spacing w:after="481"/>
        <w:ind w:left="355" w:hanging="10"/>
        <w:rPr>
          <w:sz w:val="22"/>
          <w:szCs w:val="22"/>
        </w:rPr>
      </w:pPr>
      <w:r w:rsidRPr="00C60424">
        <w:rPr>
          <w:sz w:val="22"/>
          <w:szCs w:val="22"/>
        </w:rPr>
        <w:lastRenderedPageBreak/>
        <w:t>Steering Committee Member, University of WI, Delta Learning Community (2005 to date). Delta</w:t>
      </w:r>
      <w:r w:rsidR="00C378D7">
        <w:rPr>
          <w:sz w:val="22"/>
          <w:szCs w:val="22"/>
        </w:rPr>
        <w:t xml:space="preserve"> (part of the CIRLT Network)</w:t>
      </w:r>
      <w:r w:rsidRPr="00C60424">
        <w:rPr>
          <w:sz w:val="22"/>
          <w:szCs w:val="22"/>
        </w:rPr>
        <w:t xml:space="preserve"> is a research, teaching and learning community for faculty, post-docs, and graduate students that helps current and future faculty implement teaching-as-research and teaching for diverse audiences in science, engineering, and mathematics higher education. </w:t>
      </w:r>
    </w:p>
    <w:p w14:paraId="79F6C5A8" w14:textId="77777777" w:rsidR="00A35A8B" w:rsidRPr="00C60424" w:rsidRDefault="008042C7" w:rsidP="00356685">
      <w:pPr>
        <w:pStyle w:val="Heading2"/>
        <w:spacing w:after="240"/>
        <w:rPr>
          <w:sz w:val="22"/>
          <w:szCs w:val="22"/>
        </w:rPr>
      </w:pPr>
      <w:r w:rsidRPr="00C60424">
        <w:rPr>
          <w:rFonts w:ascii="Arial" w:eastAsia="Arial" w:hAnsi="Arial" w:cs="Arial"/>
          <w:i/>
          <w:sz w:val="22"/>
          <w:szCs w:val="22"/>
        </w:rPr>
        <w:t xml:space="preserve">Equity and Conflict Resolution </w:t>
      </w:r>
    </w:p>
    <w:p w14:paraId="75C3DBB6" w14:textId="4EF256DD" w:rsidR="00FC02FC" w:rsidRDefault="00FC02FC">
      <w:pPr>
        <w:spacing w:after="224"/>
        <w:ind w:left="355" w:hanging="10"/>
        <w:rPr>
          <w:sz w:val="22"/>
          <w:szCs w:val="22"/>
        </w:rPr>
      </w:pPr>
      <w:r>
        <w:rPr>
          <w:sz w:val="22"/>
          <w:szCs w:val="22"/>
        </w:rPr>
        <w:t xml:space="preserve">Committee member, Diversity, Equity &amp; Inclusion, Educational Psychology Dept., </w:t>
      </w:r>
      <w:r w:rsidRPr="00C60424">
        <w:rPr>
          <w:sz w:val="22"/>
          <w:szCs w:val="22"/>
        </w:rPr>
        <w:t>University of Wisconsin-Madison</w:t>
      </w:r>
    </w:p>
    <w:p w14:paraId="5F01A828" w14:textId="2BD04310" w:rsidR="00FC02FC" w:rsidRDefault="00FC02FC">
      <w:pPr>
        <w:spacing w:after="224"/>
        <w:ind w:left="355" w:hanging="10"/>
        <w:rPr>
          <w:sz w:val="22"/>
          <w:szCs w:val="22"/>
        </w:rPr>
      </w:pPr>
      <w:r>
        <w:rPr>
          <w:sz w:val="22"/>
          <w:szCs w:val="22"/>
        </w:rPr>
        <w:t xml:space="preserve">Faculty advisor, Graduate Student Committee for Diversity &amp; Inclusion, Educational Psychology Dept., </w:t>
      </w:r>
      <w:r w:rsidRPr="00C60424">
        <w:rPr>
          <w:sz w:val="22"/>
          <w:szCs w:val="22"/>
        </w:rPr>
        <w:t>University of Wisconsin-Madison</w:t>
      </w:r>
    </w:p>
    <w:p w14:paraId="0B09BB9D" w14:textId="5B981E00" w:rsidR="00A35A8B" w:rsidRPr="00C60424" w:rsidRDefault="008042C7">
      <w:pPr>
        <w:spacing w:after="224"/>
        <w:ind w:left="355" w:hanging="10"/>
        <w:rPr>
          <w:sz w:val="22"/>
          <w:szCs w:val="22"/>
        </w:rPr>
      </w:pPr>
      <w:r w:rsidRPr="00C60424">
        <w:rPr>
          <w:sz w:val="22"/>
          <w:szCs w:val="22"/>
        </w:rPr>
        <w:t xml:space="preserve">Uni-Hill Peacemaker Project (Boulder, CO). Training Boulder residents and CU students in non-violence and conflict resolution skills. </w:t>
      </w:r>
    </w:p>
    <w:p w14:paraId="0F6F3A00" w14:textId="77777777" w:rsidR="00A35A8B" w:rsidRPr="00C60424" w:rsidRDefault="008042C7">
      <w:pPr>
        <w:spacing w:after="224"/>
        <w:ind w:left="355" w:hanging="10"/>
        <w:rPr>
          <w:sz w:val="22"/>
          <w:szCs w:val="22"/>
        </w:rPr>
      </w:pPr>
      <w:r w:rsidRPr="00C60424">
        <w:rPr>
          <w:sz w:val="22"/>
          <w:szCs w:val="22"/>
        </w:rPr>
        <w:t xml:space="preserve">Member of the Chancellor’s Task Force on Civil Conduct on Boulder Campus </w:t>
      </w:r>
    </w:p>
    <w:p w14:paraId="3910BBD0" w14:textId="77777777" w:rsidR="00A35A8B" w:rsidRPr="00C60424" w:rsidRDefault="008042C7">
      <w:pPr>
        <w:spacing w:after="478"/>
        <w:ind w:left="355" w:hanging="10"/>
        <w:rPr>
          <w:sz w:val="22"/>
          <w:szCs w:val="22"/>
        </w:rPr>
      </w:pPr>
      <w:r w:rsidRPr="00C60424">
        <w:rPr>
          <w:sz w:val="22"/>
          <w:szCs w:val="22"/>
        </w:rPr>
        <w:t xml:space="preserve">Victim Offender Reconciliation Project (VORP), Nashville, TN </w:t>
      </w:r>
    </w:p>
    <w:p w14:paraId="5201DBAD" w14:textId="77777777" w:rsidR="00A35A8B" w:rsidRPr="00C60424" w:rsidRDefault="008042C7" w:rsidP="00356685">
      <w:pPr>
        <w:pStyle w:val="Heading2"/>
        <w:spacing w:after="240"/>
        <w:rPr>
          <w:sz w:val="22"/>
          <w:szCs w:val="22"/>
        </w:rPr>
      </w:pPr>
      <w:r w:rsidRPr="00C60424">
        <w:rPr>
          <w:rFonts w:ascii="Arial" w:eastAsia="Arial" w:hAnsi="Arial" w:cs="Arial"/>
          <w:i/>
          <w:sz w:val="22"/>
          <w:szCs w:val="22"/>
        </w:rPr>
        <w:t xml:space="preserve">Technology  </w:t>
      </w:r>
    </w:p>
    <w:p w14:paraId="2C554FC5" w14:textId="77777777" w:rsidR="00A35A8B" w:rsidRPr="00C60424" w:rsidRDefault="008042C7">
      <w:pPr>
        <w:spacing w:after="202"/>
        <w:ind w:left="355" w:hanging="10"/>
        <w:rPr>
          <w:sz w:val="22"/>
          <w:szCs w:val="22"/>
        </w:rPr>
      </w:pPr>
      <w:r w:rsidRPr="00C60424">
        <w:rPr>
          <w:sz w:val="22"/>
          <w:szCs w:val="22"/>
        </w:rPr>
        <w:t xml:space="preserve">Member of the American Educational Research Association (AERA) Technology Committee (formerly the Telecommunications Committee). Term 2003-06. </w:t>
      </w:r>
    </w:p>
    <w:p w14:paraId="5FE1FCD3" w14:textId="77777777" w:rsidR="00A35A8B" w:rsidRPr="00C60424" w:rsidRDefault="008042C7" w:rsidP="00DA4811">
      <w:pPr>
        <w:spacing w:after="202"/>
        <w:ind w:left="355" w:hanging="10"/>
        <w:rPr>
          <w:sz w:val="22"/>
          <w:szCs w:val="22"/>
        </w:rPr>
      </w:pPr>
      <w:r w:rsidRPr="00C60424">
        <w:rPr>
          <w:sz w:val="22"/>
          <w:szCs w:val="22"/>
        </w:rPr>
        <w:t xml:space="preserve">Member of the U. of Colorado-Boulder Faculty Assembly Committee on Technology. </w:t>
      </w:r>
    </w:p>
    <w:p w14:paraId="7BAD16B2" w14:textId="77777777" w:rsidR="00A35A8B" w:rsidRPr="00C60424" w:rsidRDefault="008042C7">
      <w:pPr>
        <w:spacing w:after="252"/>
        <w:ind w:left="370" w:hanging="10"/>
        <w:rPr>
          <w:sz w:val="22"/>
          <w:szCs w:val="22"/>
        </w:rPr>
      </w:pPr>
      <w:r w:rsidRPr="00C60424">
        <w:rPr>
          <w:sz w:val="22"/>
          <w:szCs w:val="22"/>
        </w:rPr>
        <w:t>Boulder (CO) Valley School District: Develop and test “</w:t>
      </w:r>
      <w:proofErr w:type="spellStart"/>
      <w:r w:rsidRPr="00C60424">
        <w:rPr>
          <w:sz w:val="22"/>
          <w:szCs w:val="22"/>
        </w:rPr>
        <w:t>KidSearch</w:t>
      </w:r>
      <w:proofErr w:type="spellEnd"/>
      <w:r w:rsidRPr="00C60424">
        <w:rPr>
          <w:sz w:val="22"/>
          <w:szCs w:val="22"/>
        </w:rPr>
        <w:t xml:space="preserve">”, an Internet resource for elementary school teachers and students (including non-readers) </w:t>
      </w:r>
    </w:p>
    <w:p w14:paraId="3A4CA805" w14:textId="77777777" w:rsidR="00A35A8B" w:rsidRPr="00C60424" w:rsidRDefault="008042C7">
      <w:pPr>
        <w:spacing w:after="224"/>
        <w:ind w:left="355" w:hanging="10"/>
        <w:rPr>
          <w:sz w:val="22"/>
          <w:szCs w:val="22"/>
        </w:rPr>
      </w:pPr>
      <w:r w:rsidRPr="00C60424">
        <w:rPr>
          <w:sz w:val="22"/>
          <w:szCs w:val="22"/>
        </w:rPr>
        <w:t xml:space="preserve">Member of University of Colorado ATLAS Initiative for campus technology, subcommittee on Research in Educational Technology </w:t>
      </w:r>
    </w:p>
    <w:p w14:paraId="29D69D50" w14:textId="77777777" w:rsidR="00A35A8B" w:rsidRPr="00C60424" w:rsidRDefault="008042C7">
      <w:pPr>
        <w:spacing w:after="224"/>
        <w:ind w:left="355" w:hanging="10"/>
        <w:rPr>
          <w:sz w:val="22"/>
          <w:szCs w:val="22"/>
        </w:rPr>
      </w:pPr>
      <w:r w:rsidRPr="00C60424">
        <w:rPr>
          <w:sz w:val="22"/>
          <w:szCs w:val="22"/>
        </w:rPr>
        <w:t xml:space="preserve">Developed the University of Colorado-Boulder School of Education state-of-the-art classroom for teaching about and with technology (from in-house grants) </w:t>
      </w:r>
    </w:p>
    <w:p w14:paraId="295DC335" w14:textId="77777777" w:rsidR="00A35A8B" w:rsidRPr="00C60424" w:rsidRDefault="008042C7">
      <w:pPr>
        <w:spacing w:after="224"/>
        <w:ind w:left="355" w:hanging="10"/>
        <w:rPr>
          <w:sz w:val="22"/>
          <w:szCs w:val="22"/>
        </w:rPr>
      </w:pPr>
      <w:r w:rsidRPr="00C60424">
        <w:rPr>
          <w:sz w:val="22"/>
          <w:szCs w:val="22"/>
        </w:rPr>
        <w:t xml:space="preserve">Co-Director of the </w:t>
      </w:r>
      <w:proofErr w:type="spellStart"/>
      <w:r w:rsidRPr="00C60424">
        <w:rPr>
          <w:sz w:val="22"/>
          <w:szCs w:val="22"/>
        </w:rPr>
        <w:t>WorkingShops</w:t>
      </w:r>
      <w:proofErr w:type="spellEnd"/>
      <w:r w:rsidRPr="00C60424">
        <w:rPr>
          <w:sz w:val="22"/>
          <w:szCs w:val="22"/>
        </w:rPr>
        <w:t xml:space="preserve"> Project for teacher professional development on technology in teaching, New Vista High School, Boulder (CO) Valley School District. </w:t>
      </w:r>
    </w:p>
    <w:p w14:paraId="0D168420" w14:textId="77777777" w:rsidR="00A35A8B" w:rsidRPr="00C60424" w:rsidRDefault="008042C7">
      <w:pPr>
        <w:spacing w:after="224"/>
        <w:ind w:left="355" w:hanging="10"/>
        <w:rPr>
          <w:sz w:val="22"/>
          <w:szCs w:val="22"/>
        </w:rPr>
      </w:pPr>
      <w:r w:rsidRPr="00C60424">
        <w:rPr>
          <w:sz w:val="22"/>
          <w:szCs w:val="22"/>
        </w:rPr>
        <w:t xml:space="preserve">Member of the New College of Information Technology Exploratory Committee, University of Colorado. </w:t>
      </w:r>
    </w:p>
    <w:p w14:paraId="267DCF33" w14:textId="77777777" w:rsidR="00FC02FC" w:rsidRDefault="008042C7" w:rsidP="00F57BE2">
      <w:pPr>
        <w:spacing w:after="473"/>
        <w:ind w:left="355" w:hanging="10"/>
        <w:rPr>
          <w:sz w:val="22"/>
          <w:szCs w:val="22"/>
        </w:rPr>
      </w:pPr>
      <w:r w:rsidRPr="00C60424">
        <w:rPr>
          <w:sz w:val="22"/>
          <w:szCs w:val="22"/>
        </w:rPr>
        <w:t>University of Colorado, Presidents’ Total Learning Environment Initiative</w:t>
      </w:r>
    </w:p>
    <w:p w14:paraId="6C281573" w14:textId="43828D1A" w:rsidR="00A35A8B" w:rsidRPr="00C60424" w:rsidRDefault="008042C7" w:rsidP="00356685">
      <w:pPr>
        <w:pStyle w:val="Heading2"/>
        <w:spacing w:after="240"/>
        <w:rPr>
          <w:sz w:val="22"/>
          <w:szCs w:val="22"/>
        </w:rPr>
      </w:pPr>
      <w:r w:rsidRPr="00C60424">
        <w:rPr>
          <w:rFonts w:ascii="Arial" w:eastAsia="Arial" w:hAnsi="Arial" w:cs="Arial"/>
          <w:i/>
          <w:sz w:val="22"/>
          <w:szCs w:val="22"/>
        </w:rPr>
        <w:lastRenderedPageBreak/>
        <w:t xml:space="preserve">University of Colorado </w:t>
      </w:r>
    </w:p>
    <w:p w14:paraId="58CBD4F6" w14:textId="77777777" w:rsidR="00A35A8B" w:rsidRPr="00C60424" w:rsidRDefault="008042C7">
      <w:pPr>
        <w:spacing w:after="224"/>
        <w:ind w:left="355" w:hanging="10"/>
        <w:rPr>
          <w:sz w:val="22"/>
          <w:szCs w:val="22"/>
        </w:rPr>
      </w:pPr>
      <w:r w:rsidRPr="00C60424">
        <w:rPr>
          <w:sz w:val="22"/>
          <w:szCs w:val="22"/>
        </w:rPr>
        <w:t xml:space="preserve">Executive Board member (Elected position), Institute of Cognitive Science, University of Colorado, 1998-99 and 2001-03. </w:t>
      </w:r>
    </w:p>
    <w:p w14:paraId="1EB5C8B2" w14:textId="77777777" w:rsidR="00A35A8B" w:rsidRPr="00C60424" w:rsidRDefault="008042C7">
      <w:pPr>
        <w:spacing w:after="224"/>
        <w:ind w:left="355" w:hanging="10"/>
        <w:rPr>
          <w:sz w:val="22"/>
          <w:szCs w:val="22"/>
        </w:rPr>
      </w:pPr>
      <w:r w:rsidRPr="00C60424">
        <w:rPr>
          <w:sz w:val="22"/>
          <w:szCs w:val="22"/>
        </w:rPr>
        <w:t xml:space="preserve">Search Committee member for Director of Institute of Cognitive Science, University of Colorado (2002-03). </w:t>
      </w:r>
    </w:p>
    <w:p w14:paraId="3EE11AA6" w14:textId="77777777" w:rsidR="00A35A8B" w:rsidRPr="00C60424" w:rsidRDefault="008042C7">
      <w:pPr>
        <w:spacing w:after="224"/>
        <w:ind w:left="355" w:hanging="10"/>
        <w:rPr>
          <w:sz w:val="22"/>
          <w:szCs w:val="22"/>
        </w:rPr>
      </w:pPr>
      <w:r w:rsidRPr="00C60424">
        <w:rPr>
          <w:sz w:val="22"/>
          <w:szCs w:val="22"/>
        </w:rPr>
        <w:t xml:space="preserve">Interim Program Chair, Educational Psychology, Fall, 1998. </w:t>
      </w:r>
    </w:p>
    <w:p w14:paraId="5CC81ECE" w14:textId="77777777" w:rsidR="00A35A8B" w:rsidRPr="00C60424" w:rsidRDefault="008042C7">
      <w:pPr>
        <w:spacing w:after="224"/>
        <w:ind w:left="355" w:hanging="10"/>
        <w:rPr>
          <w:sz w:val="22"/>
          <w:szCs w:val="22"/>
        </w:rPr>
      </w:pPr>
      <w:r w:rsidRPr="00C60424">
        <w:rPr>
          <w:sz w:val="22"/>
          <w:szCs w:val="22"/>
        </w:rPr>
        <w:t xml:space="preserve">Institute of Cognitive Science Curriculum Committee member, University of Colorado </w:t>
      </w:r>
    </w:p>
    <w:p w14:paraId="0452B023" w14:textId="77777777" w:rsidR="00A35A8B" w:rsidRPr="00C60424" w:rsidRDefault="008042C7">
      <w:pPr>
        <w:spacing w:after="224"/>
        <w:ind w:left="355" w:hanging="10"/>
        <w:rPr>
          <w:sz w:val="22"/>
          <w:szCs w:val="22"/>
        </w:rPr>
      </w:pPr>
      <w:r w:rsidRPr="00C60424">
        <w:rPr>
          <w:sz w:val="22"/>
          <w:szCs w:val="22"/>
        </w:rPr>
        <w:t xml:space="preserve">Co-Chair, Search Committee for Science Education (Secondary Program), 2000-02 </w:t>
      </w:r>
    </w:p>
    <w:p w14:paraId="733BE662" w14:textId="77777777" w:rsidR="00A35A8B" w:rsidRPr="00C60424" w:rsidRDefault="008042C7">
      <w:pPr>
        <w:spacing w:after="487"/>
        <w:ind w:left="355" w:hanging="10"/>
        <w:rPr>
          <w:sz w:val="22"/>
          <w:szCs w:val="22"/>
        </w:rPr>
      </w:pPr>
      <w:r w:rsidRPr="00C60424">
        <w:rPr>
          <w:sz w:val="22"/>
          <w:szCs w:val="22"/>
        </w:rPr>
        <w:t xml:space="preserve">Co-Chair, Search Committee for Teaching and Learning to Teach/Ed Psych, 2001-02 Served on various Doctoral and </w:t>
      </w:r>
      <w:proofErr w:type="gramStart"/>
      <w:r w:rsidRPr="00C60424">
        <w:rPr>
          <w:sz w:val="22"/>
          <w:szCs w:val="22"/>
        </w:rPr>
        <w:t>Master’s</w:t>
      </w:r>
      <w:proofErr w:type="gramEnd"/>
      <w:r w:rsidRPr="00C60424">
        <w:rPr>
          <w:sz w:val="22"/>
          <w:szCs w:val="22"/>
        </w:rPr>
        <w:t xml:space="preserve"> level thesis committees in Education (Educational Psychology and Instruction &amp; Curriculum), Psychology, and Computer Science Depts. </w:t>
      </w:r>
    </w:p>
    <w:p w14:paraId="5C023C3B" w14:textId="77777777" w:rsidR="00A35A8B" w:rsidRPr="00C60424" w:rsidRDefault="008042C7" w:rsidP="00356685">
      <w:pPr>
        <w:pStyle w:val="Heading2"/>
        <w:spacing w:after="240"/>
        <w:rPr>
          <w:sz w:val="22"/>
          <w:szCs w:val="22"/>
        </w:rPr>
      </w:pPr>
      <w:r w:rsidRPr="00C60424">
        <w:rPr>
          <w:rFonts w:ascii="Arial" w:eastAsia="Arial" w:hAnsi="Arial" w:cs="Arial"/>
          <w:i/>
          <w:sz w:val="22"/>
          <w:szCs w:val="22"/>
        </w:rPr>
        <w:t xml:space="preserve">Public School Outreach </w:t>
      </w:r>
    </w:p>
    <w:p w14:paraId="5CCD7C5F" w14:textId="77777777" w:rsidR="00A35A8B" w:rsidRPr="00C60424" w:rsidRDefault="008042C7">
      <w:pPr>
        <w:spacing w:after="224"/>
        <w:ind w:left="355" w:hanging="10"/>
        <w:rPr>
          <w:sz w:val="22"/>
          <w:szCs w:val="22"/>
        </w:rPr>
      </w:pPr>
      <w:r w:rsidRPr="00C60424">
        <w:rPr>
          <w:sz w:val="22"/>
          <w:szCs w:val="22"/>
        </w:rPr>
        <w:t xml:space="preserve">Madison Metropolitan School District External Research Committee (2005-2011).  </w:t>
      </w:r>
    </w:p>
    <w:p w14:paraId="522939A7" w14:textId="10A01A37" w:rsidR="00A35A8B" w:rsidRPr="00C60424" w:rsidRDefault="008042C7">
      <w:pPr>
        <w:spacing w:after="224"/>
        <w:ind w:left="355" w:hanging="10"/>
        <w:rPr>
          <w:sz w:val="22"/>
          <w:szCs w:val="22"/>
        </w:rPr>
      </w:pPr>
      <w:r w:rsidRPr="00C60424">
        <w:rPr>
          <w:sz w:val="22"/>
          <w:szCs w:val="22"/>
        </w:rPr>
        <w:t>Madison Metropolitan School District (MMSD) Mathematics Task Force member (2007</w:t>
      </w:r>
      <w:r w:rsidR="00F87C0C" w:rsidRPr="00C60424">
        <w:rPr>
          <w:sz w:val="22"/>
          <w:szCs w:val="22"/>
        </w:rPr>
        <w:t xml:space="preserve"> to </w:t>
      </w:r>
      <w:r w:rsidRPr="00C60424">
        <w:rPr>
          <w:sz w:val="22"/>
          <w:szCs w:val="22"/>
        </w:rPr>
        <w:t xml:space="preserve">2008).  </w:t>
      </w:r>
    </w:p>
    <w:p w14:paraId="1295A026" w14:textId="77777777" w:rsidR="00A35A8B" w:rsidRPr="00C60424" w:rsidRDefault="008042C7">
      <w:pPr>
        <w:spacing w:after="224"/>
        <w:ind w:left="355" w:hanging="10"/>
        <w:rPr>
          <w:sz w:val="22"/>
          <w:szCs w:val="22"/>
        </w:rPr>
      </w:pPr>
      <w:r w:rsidRPr="00C60424">
        <w:rPr>
          <w:sz w:val="22"/>
          <w:szCs w:val="22"/>
        </w:rPr>
        <w:t xml:space="preserve">Algebra Task Force member, Boulder (CO) Valley School District </w:t>
      </w:r>
    </w:p>
    <w:p w14:paraId="112D9B8A" w14:textId="77777777" w:rsidR="00A35A8B" w:rsidRPr="00C60424" w:rsidRDefault="008042C7">
      <w:pPr>
        <w:spacing w:after="467"/>
        <w:ind w:left="355" w:hanging="10"/>
        <w:rPr>
          <w:sz w:val="22"/>
          <w:szCs w:val="22"/>
        </w:rPr>
      </w:pPr>
      <w:r w:rsidRPr="00C60424">
        <w:rPr>
          <w:sz w:val="22"/>
          <w:szCs w:val="22"/>
        </w:rPr>
        <w:t xml:space="preserve">Co-Director of the Working Shops Project for teacher professional development on technology in teaching, New Vista High School, Boulder (CO) Valley School District (1996-2003). </w:t>
      </w:r>
    </w:p>
    <w:p w14:paraId="1DB4A66C" w14:textId="77777777" w:rsidR="00A35A8B" w:rsidRPr="00C60424" w:rsidRDefault="008042C7" w:rsidP="00356685">
      <w:pPr>
        <w:pStyle w:val="Heading1"/>
        <w:spacing w:line="264" w:lineRule="auto"/>
        <w:ind w:left="14" w:hanging="14"/>
        <w:rPr>
          <w:sz w:val="22"/>
          <w:szCs w:val="22"/>
        </w:rPr>
      </w:pPr>
      <w:r w:rsidRPr="00C60424">
        <w:rPr>
          <w:sz w:val="22"/>
          <w:szCs w:val="22"/>
        </w:rPr>
        <w:t xml:space="preserve">In-Service Presentations for Teacher Professional Development </w:t>
      </w:r>
    </w:p>
    <w:p w14:paraId="73661C46" w14:textId="35DE4592" w:rsidR="00067F3A" w:rsidRDefault="00067F3A">
      <w:pPr>
        <w:spacing w:after="224"/>
        <w:ind w:left="355" w:hanging="10"/>
        <w:rPr>
          <w:b/>
          <w:sz w:val="22"/>
          <w:szCs w:val="22"/>
        </w:rPr>
      </w:pPr>
      <w:r w:rsidRPr="00C60424">
        <w:rPr>
          <w:b/>
          <w:sz w:val="22"/>
          <w:szCs w:val="22"/>
        </w:rPr>
        <w:t>Nathan, M. J.</w:t>
      </w:r>
      <w:r w:rsidRPr="00C60424">
        <w:rPr>
          <w:bCs/>
          <w:sz w:val="22"/>
          <w:szCs w:val="22"/>
        </w:rPr>
        <w:t xml:space="preserve"> (202</w:t>
      </w:r>
      <w:r>
        <w:rPr>
          <w:bCs/>
          <w:sz w:val="22"/>
          <w:szCs w:val="22"/>
        </w:rPr>
        <w:t>3</w:t>
      </w:r>
      <w:r w:rsidRPr="00C60424">
        <w:rPr>
          <w:bCs/>
          <w:sz w:val="22"/>
          <w:szCs w:val="22"/>
        </w:rPr>
        <w:t xml:space="preserve">, </w:t>
      </w:r>
      <w:r>
        <w:rPr>
          <w:bCs/>
          <w:sz w:val="22"/>
          <w:szCs w:val="22"/>
        </w:rPr>
        <w:t>Jul</w:t>
      </w:r>
      <w:r w:rsidRPr="00C60424">
        <w:rPr>
          <w:bCs/>
          <w:sz w:val="22"/>
          <w:szCs w:val="22"/>
        </w:rPr>
        <w:t>.). “Instructional Gestures: Handy Ways to Promote Comprehension and Learning.”</w:t>
      </w:r>
      <w:r w:rsidRPr="00067F3A">
        <w:rPr>
          <w:bCs/>
          <w:sz w:val="22"/>
          <w:szCs w:val="22"/>
        </w:rPr>
        <w:t xml:space="preserve"> Early Career Teaching Institute (ECTI). Educators from </w:t>
      </w:r>
      <w:r>
        <w:rPr>
          <w:bCs/>
          <w:sz w:val="22"/>
          <w:szCs w:val="22"/>
        </w:rPr>
        <w:t xml:space="preserve">across </w:t>
      </w:r>
      <w:r w:rsidRPr="00067F3A">
        <w:rPr>
          <w:bCs/>
          <w:sz w:val="22"/>
          <w:szCs w:val="22"/>
        </w:rPr>
        <w:t>Wisconsin</w:t>
      </w:r>
      <w:r>
        <w:rPr>
          <w:bCs/>
          <w:sz w:val="22"/>
          <w:szCs w:val="22"/>
        </w:rPr>
        <w:t xml:space="preserve">. Hosted by </w:t>
      </w:r>
      <w:r w:rsidRPr="00067F3A">
        <w:rPr>
          <w:bCs/>
          <w:sz w:val="22"/>
          <w:szCs w:val="22"/>
        </w:rPr>
        <w:t>University of Wisconsin</w:t>
      </w:r>
      <w:r>
        <w:rPr>
          <w:bCs/>
          <w:sz w:val="22"/>
          <w:szCs w:val="22"/>
        </w:rPr>
        <w:t xml:space="preserve">–Madison. </w:t>
      </w:r>
    </w:p>
    <w:p w14:paraId="12845F11" w14:textId="6F50374B" w:rsidR="00A85FF3" w:rsidRPr="00C60424" w:rsidRDefault="00A85FF3">
      <w:pPr>
        <w:spacing w:after="224"/>
        <w:ind w:left="355" w:hanging="10"/>
        <w:rPr>
          <w:bCs/>
          <w:sz w:val="22"/>
          <w:szCs w:val="22"/>
        </w:rPr>
      </w:pPr>
      <w:r w:rsidRPr="00C60424">
        <w:rPr>
          <w:b/>
          <w:sz w:val="22"/>
          <w:szCs w:val="22"/>
        </w:rPr>
        <w:t>Nathan, M. J.</w:t>
      </w:r>
      <w:r w:rsidRPr="00C60424">
        <w:rPr>
          <w:bCs/>
          <w:sz w:val="22"/>
          <w:szCs w:val="22"/>
        </w:rPr>
        <w:t xml:space="preserve"> (2021, Dec.). “Instructional Gestures: Handy Ways to Promote Comprehension and Learning.” Talk for the Seminar Series </w:t>
      </w:r>
      <w:proofErr w:type="spellStart"/>
      <w:r w:rsidRPr="00C60424">
        <w:rPr>
          <w:bCs/>
          <w:sz w:val="22"/>
          <w:szCs w:val="22"/>
        </w:rPr>
        <w:t>Enseñando</w:t>
      </w:r>
      <w:proofErr w:type="spellEnd"/>
      <w:r w:rsidRPr="00C60424">
        <w:rPr>
          <w:bCs/>
          <w:sz w:val="22"/>
          <w:szCs w:val="22"/>
        </w:rPr>
        <w:t xml:space="preserve"> con </w:t>
      </w:r>
      <w:proofErr w:type="spellStart"/>
      <w:r w:rsidRPr="00C60424">
        <w:rPr>
          <w:bCs/>
          <w:sz w:val="22"/>
          <w:szCs w:val="22"/>
        </w:rPr>
        <w:t>el</w:t>
      </w:r>
      <w:proofErr w:type="spellEnd"/>
      <w:r w:rsidRPr="00C60424">
        <w:rPr>
          <w:bCs/>
          <w:sz w:val="22"/>
          <w:szCs w:val="22"/>
        </w:rPr>
        <w:t xml:space="preserve"> </w:t>
      </w:r>
      <w:proofErr w:type="spellStart"/>
      <w:r w:rsidRPr="00C60424">
        <w:rPr>
          <w:bCs/>
          <w:sz w:val="22"/>
          <w:szCs w:val="22"/>
        </w:rPr>
        <w:t>Cerebro</w:t>
      </w:r>
      <w:proofErr w:type="spellEnd"/>
      <w:r w:rsidRPr="00C60424">
        <w:rPr>
          <w:bCs/>
          <w:sz w:val="22"/>
          <w:szCs w:val="22"/>
        </w:rPr>
        <w:t xml:space="preserve"> </w:t>
      </w:r>
      <w:proofErr w:type="spellStart"/>
      <w:r w:rsidRPr="00C60424">
        <w:rPr>
          <w:bCs/>
          <w:sz w:val="22"/>
          <w:szCs w:val="22"/>
        </w:rPr>
        <w:t>en</w:t>
      </w:r>
      <w:proofErr w:type="spellEnd"/>
      <w:r w:rsidRPr="00C60424">
        <w:rPr>
          <w:bCs/>
          <w:sz w:val="22"/>
          <w:szCs w:val="22"/>
        </w:rPr>
        <w:t xml:space="preserve"> </w:t>
      </w:r>
      <w:proofErr w:type="spellStart"/>
      <w:r w:rsidRPr="00C60424">
        <w:rPr>
          <w:bCs/>
          <w:sz w:val="22"/>
          <w:szCs w:val="22"/>
        </w:rPr>
        <w:t>Mente</w:t>
      </w:r>
      <w:proofErr w:type="spellEnd"/>
      <w:r w:rsidRPr="00C60424">
        <w:rPr>
          <w:bCs/>
          <w:sz w:val="22"/>
          <w:szCs w:val="22"/>
        </w:rPr>
        <w:t xml:space="preserve"> / Teaching with the Brain in Mind, for educational practitioners. Universidad de Chile, Santiago (Virtual).  </w:t>
      </w:r>
    </w:p>
    <w:p w14:paraId="366133EF" w14:textId="71DEFC5D" w:rsidR="00A35A8B" w:rsidRPr="00C60424" w:rsidRDefault="008042C7">
      <w:pPr>
        <w:spacing w:after="224"/>
        <w:ind w:left="355" w:hanging="10"/>
        <w:rPr>
          <w:sz w:val="22"/>
          <w:szCs w:val="22"/>
        </w:rPr>
      </w:pPr>
      <w:r w:rsidRPr="00C60424">
        <w:rPr>
          <w:b/>
          <w:sz w:val="22"/>
          <w:szCs w:val="22"/>
        </w:rPr>
        <w:t>Nathan, M. J.</w:t>
      </w:r>
      <w:r w:rsidRPr="00C60424">
        <w:rPr>
          <w:sz w:val="22"/>
          <w:szCs w:val="22"/>
        </w:rPr>
        <w:t xml:space="preserve"> and Boncoddo, R. (2016-2017). Effective use of instructional gestures for promoting STEM integration. The Nevada Mathematics Project. Developed material and the overall training program for 4 week-long professional development workshops for statewide elementary grade teaching in math and integrated STEM.  </w:t>
      </w:r>
    </w:p>
    <w:p w14:paraId="4A12223A" w14:textId="77777777" w:rsidR="00A35A8B" w:rsidRPr="00C60424" w:rsidRDefault="008042C7">
      <w:pPr>
        <w:spacing w:after="224"/>
        <w:ind w:left="355" w:hanging="10"/>
        <w:rPr>
          <w:sz w:val="22"/>
          <w:szCs w:val="22"/>
        </w:rPr>
      </w:pPr>
      <w:r w:rsidRPr="00C60424">
        <w:rPr>
          <w:b/>
          <w:sz w:val="22"/>
          <w:szCs w:val="22"/>
        </w:rPr>
        <w:t>Nathan, M. J.</w:t>
      </w:r>
      <w:r w:rsidRPr="00C60424">
        <w:rPr>
          <w:sz w:val="22"/>
          <w:szCs w:val="22"/>
        </w:rPr>
        <w:t xml:space="preserve"> (2017, May) The role of the body in mathematics learning and teaching. East High School Mathematics Dept., Madison, WI. Met with teachers for a lunchtime PD session after speaking with their students on math learning.  </w:t>
      </w:r>
    </w:p>
    <w:p w14:paraId="34B7F312" w14:textId="17B651C3" w:rsidR="00A35A8B" w:rsidRPr="00C60424" w:rsidRDefault="008042C7">
      <w:pPr>
        <w:spacing w:after="224"/>
        <w:ind w:left="355" w:hanging="10"/>
        <w:rPr>
          <w:sz w:val="22"/>
          <w:szCs w:val="22"/>
        </w:rPr>
      </w:pPr>
      <w:r w:rsidRPr="00C60424">
        <w:rPr>
          <w:b/>
          <w:sz w:val="22"/>
          <w:szCs w:val="22"/>
        </w:rPr>
        <w:lastRenderedPageBreak/>
        <w:t>Nathan, M. J.</w:t>
      </w:r>
      <w:r w:rsidRPr="00C60424">
        <w:rPr>
          <w:sz w:val="22"/>
          <w:szCs w:val="22"/>
        </w:rPr>
        <w:t xml:space="preserve"> (2013, Jan). Teaching Integrated STEM Education: A 2-Day Workshop for Educators and Curriculum Developers. Institute for the Promotion of Teaching Science and Technology (IPST), Ministry of Education, Bangkok,</w:t>
      </w:r>
      <w:r w:rsidR="00C60424">
        <w:rPr>
          <w:sz w:val="22"/>
          <w:szCs w:val="22"/>
        </w:rPr>
        <w:t xml:space="preserve"> </w:t>
      </w:r>
      <w:r w:rsidRPr="00C60424">
        <w:rPr>
          <w:sz w:val="22"/>
          <w:szCs w:val="22"/>
        </w:rPr>
        <w:t xml:space="preserve">Thailand. </w:t>
      </w:r>
    </w:p>
    <w:p w14:paraId="0FF4D7E1" w14:textId="56892C14" w:rsidR="00A35A8B" w:rsidRPr="00C60424" w:rsidRDefault="008042C7">
      <w:pPr>
        <w:spacing w:after="224"/>
        <w:ind w:left="355" w:hanging="10"/>
        <w:rPr>
          <w:sz w:val="22"/>
          <w:szCs w:val="22"/>
        </w:rPr>
      </w:pPr>
      <w:r w:rsidRPr="00C60424">
        <w:rPr>
          <w:b/>
          <w:sz w:val="22"/>
          <w:szCs w:val="22"/>
        </w:rPr>
        <w:t>Nathan, M. J.</w:t>
      </w:r>
      <w:r w:rsidRPr="00C60424">
        <w:rPr>
          <w:sz w:val="22"/>
          <w:szCs w:val="22"/>
        </w:rPr>
        <w:t xml:space="preserve"> (2000,  Aug). Students</w:t>
      </w:r>
      <w:r w:rsidR="00C378D7">
        <w:rPr>
          <w:sz w:val="22"/>
          <w:szCs w:val="22"/>
        </w:rPr>
        <w:t>’</w:t>
      </w:r>
      <w:r w:rsidRPr="00C60424">
        <w:rPr>
          <w:sz w:val="22"/>
          <w:szCs w:val="22"/>
        </w:rPr>
        <w:t xml:space="preserve"> early algebra strategies: Lessons for teaching mathematics. In-service for middle and high school mathematics teachers, Boulder Valley School District. </w:t>
      </w:r>
    </w:p>
    <w:p w14:paraId="3F0A7A27" w14:textId="77777777" w:rsidR="00A35A8B" w:rsidRPr="00C60424" w:rsidRDefault="008042C7">
      <w:pPr>
        <w:spacing w:after="224"/>
        <w:ind w:left="355" w:hanging="10"/>
        <w:rPr>
          <w:sz w:val="22"/>
          <w:szCs w:val="22"/>
        </w:rPr>
      </w:pPr>
      <w:r w:rsidRPr="00C60424">
        <w:rPr>
          <w:b/>
          <w:sz w:val="22"/>
          <w:szCs w:val="22"/>
        </w:rPr>
        <w:t>Nathan, M. J.</w:t>
      </w:r>
      <w:r w:rsidRPr="00C60424">
        <w:rPr>
          <w:sz w:val="22"/>
          <w:szCs w:val="22"/>
        </w:rPr>
        <w:t xml:space="preserve"> (1996, Oct). Students’ many intelligences,” Bollman Center, Thornton, CO (Leslie </w:t>
      </w:r>
      <w:proofErr w:type="spellStart"/>
      <w:r w:rsidRPr="00C60424">
        <w:rPr>
          <w:sz w:val="22"/>
          <w:szCs w:val="22"/>
        </w:rPr>
        <w:t>Trexlor</w:t>
      </w:r>
      <w:proofErr w:type="spellEnd"/>
      <w:r w:rsidRPr="00C60424">
        <w:rPr>
          <w:sz w:val="22"/>
          <w:szCs w:val="22"/>
        </w:rPr>
        <w:t xml:space="preserve">, Talented and gifted program).  </w:t>
      </w:r>
    </w:p>
    <w:p w14:paraId="0FFCF27A" w14:textId="77777777" w:rsidR="00A35A8B" w:rsidRPr="00C60424" w:rsidRDefault="008042C7">
      <w:pPr>
        <w:spacing w:after="487"/>
        <w:ind w:left="355" w:hanging="10"/>
        <w:rPr>
          <w:sz w:val="22"/>
          <w:szCs w:val="22"/>
        </w:rPr>
      </w:pPr>
      <w:r w:rsidRPr="00C60424">
        <w:rPr>
          <w:b/>
          <w:sz w:val="22"/>
          <w:szCs w:val="22"/>
        </w:rPr>
        <w:t>Nathan, M. J.</w:t>
      </w:r>
      <w:r w:rsidRPr="00C60424">
        <w:rPr>
          <w:sz w:val="22"/>
          <w:szCs w:val="22"/>
        </w:rPr>
        <w:t xml:space="preserve"> (1994, Apr). Video-based tools for mathematical problem solving", and "Multimedia environments to support early reading and language acquisition." The Sandra Alpert Nathan Memorial Conference, Westport, CT. Kate McGraw, Assistant Superintendent for Special Education, Chair. This was an annual in-service workshop founded in memory of my mother who was a tireless special educator. </w:t>
      </w:r>
    </w:p>
    <w:sectPr w:rsidR="00A35A8B" w:rsidRPr="00C60424" w:rsidSect="007C77A8">
      <w:headerReference w:type="even" r:id="rId16"/>
      <w:headerReference w:type="default" r:id="rId17"/>
      <w:footerReference w:type="even" r:id="rId18"/>
      <w:footerReference w:type="default" r:id="rId19"/>
      <w:headerReference w:type="first" r:id="rId20"/>
      <w:footerReference w:type="first" r:id="rId21"/>
      <w:pgSz w:w="12240" w:h="15840"/>
      <w:pgMar w:top="1456" w:right="1788" w:bottom="1436" w:left="1449" w:header="751" w:footer="711"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CFF0E5C" w14:textId="77777777" w:rsidR="00F54300" w:rsidRDefault="00F54300">
      <w:r>
        <w:separator/>
      </w:r>
    </w:p>
  </w:endnote>
  <w:endnote w:type="continuationSeparator" w:id="0">
    <w:p w14:paraId="4E6B1008" w14:textId="77777777" w:rsidR="00F54300" w:rsidRDefault="00F543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Helvetica">
    <w:panose1 w:val="00000000000000000000"/>
    <w:charset w:val="00"/>
    <w:family w:val="auto"/>
    <w:pitch w:val="variable"/>
    <w:sig w:usb0="E00002FF" w:usb1="5000785B" w:usb2="00000000" w:usb3="00000000" w:csb0="0000019F" w:csb1="00000000"/>
  </w:font>
  <w:font w:name="Times">
    <w:altName w:val="Times New Roman"/>
    <w:panose1 w:val="00000500000000020000"/>
    <w:charset w:val="00"/>
    <w:family w:val="auto"/>
    <w:pitch w:val="variable"/>
    <w:sig w:usb0="E00002FF" w:usb1="5000205A" w:usb2="00000000" w:usb3="00000000" w:csb0="0000019F" w:csb1="00000000"/>
  </w:font>
  <w:font w:name="Aptos">
    <w:panose1 w:val="020B0004020202020204"/>
    <w:charset w:val="00"/>
    <w:family w:val="swiss"/>
    <w:pitch w:val="variable"/>
    <w:sig w:usb0="20000287" w:usb1="00000003"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1006968" w14:textId="77777777" w:rsidR="00A35A8B" w:rsidRDefault="008042C7">
    <w:pPr>
      <w:tabs>
        <w:tab w:val="center" w:pos="360"/>
        <w:tab w:val="center" w:pos="4680"/>
        <w:tab w:val="right" w:pos="9003"/>
      </w:tabs>
      <w:spacing w:line="259" w:lineRule="auto"/>
    </w:pPr>
    <w:r>
      <w:rPr>
        <w:rFonts w:ascii="Calibri" w:eastAsia="Calibri" w:hAnsi="Calibri" w:cs="Calibri"/>
        <w:sz w:val="22"/>
      </w:rPr>
      <w:tab/>
    </w:r>
    <w:r>
      <w:rPr>
        <w:rFonts w:ascii="Arial" w:eastAsia="Arial" w:hAnsi="Arial" w:cs="Arial"/>
      </w:rPr>
      <w:t xml:space="preserve"> </w:t>
    </w:r>
    <w:r>
      <w:rPr>
        <w:rFonts w:ascii="Arial" w:eastAsia="Arial" w:hAnsi="Arial" w:cs="Arial"/>
      </w:rPr>
      <w:tab/>
      <w:t xml:space="preserve"> </w:t>
    </w:r>
    <w:r>
      <w:rPr>
        <w:rFonts w:ascii="Arial" w:eastAsia="Arial" w:hAnsi="Arial" w:cs="Arial"/>
      </w:rPr>
      <w:tab/>
    </w:r>
    <w:r>
      <w:fldChar w:fldCharType="begin"/>
    </w:r>
    <w:r>
      <w:instrText xml:space="preserve"> PAGE   \* MERGEFORMAT </w:instrText>
    </w:r>
    <w:r>
      <w:fldChar w:fldCharType="separate"/>
    </w:r>
    <w:r>
      <w:rPr>
        <w:rFonts w:ascii="Arial" w:eastAsia="Arial" w:hAnsi="Arial" w:cs="Arial"/>
        <w:sz w:val="20"/>
      </w:rPr>
      <w:t>2</w:t>
    </w:r>
    <w:r>
      <w:rPr>
        <w:rFonts w:ascii="Arial" w:eastAsia="Arial" w:hAnsi="Arial" w:cs="Arial"/>
        <w:sz w:val="20"/>
      </w:rPr>
      <w:fldChar w:fldCharType="end"/>
    </w:r>
    <w:r>
      <w:rPr>
        <w:rFonts w:ascii="Arial" w:eastAsia="Arial" w:hAnsi="Arial" w:cs="Arial"/>
      </w:rPr>
      <w:t xml:space="preserve"> </w:t>
    </w:r>
  </w:p>
  <w:p w14:paraId="57D87CDE" w14:textId="77777777" w:rsidR="00A35A8B" w:rsidRDefault="008042C7">
    <w:pPr>
      <w:spacing w:line="259" w:lineRule="auto"/>
      <w:ind w:left="360"/>
    </w:pPr>
    <w: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F120A6E" w14:textId="1C00D115" w:rsidR="00A35A8B" w:rsidRPr="00E6682D" w:rsidRDefault="00F379C9" w:rsidP="0060428C">
    <w:pPr>
      <w:tabs>
        <w:tab w:val="center" w:pos="4680"/>
        <w:tab w:val="right" w:pos="9003"/>
      </w:tabs>
      <w:spacing w:line="259" w:lineRule="auto"/>
      <w:ind w:left="360"/>
      <w:rPr>
        <w:sz w:val="20"/>
        <w:szCs w:val="20"/>
      </w:rPr>
    </w:pPr>
    <w:r w:rsidRPr="00C60424">
      <w:rPr>
        <w:rFonts w:ascii="Calibri" w:eastAsia="Calibri" w:hAnsi="Calibri" w:cs="Calibri"/>
        <w:sz w:val="20"/>
        <w:szCs w:val="20"/>
      </w:rPr>
      <w:fldChar w:fldCharType="begin"/>
    </w:r>
    <w:r w:rsidRPr="00C60424">
      <w:rPr>
        <w:rFonts w:ascii="Calibri" w:eastAsia="Calibri" w:hAnsi="Calibri" w:cs="Calibri"/>
        <w:sz w:val="20"/>
        <w:szCs w:val="20"/>
      </w:rPr>
      <w:instrText xml:space="preserve"> DATE \@ "d MMMM yyyy" </w:instrText>
    </w:r>
    <w:r w:rsidRPr="00C60424">
      <w:rPr>
        <w:rFonts w:ascii="Calibri" w:eastAsia="Calibri" w:hAnsi="Calibri" w:cs="Calibri"/>
        <w:sz w:val="20"/>
        <w:szCs w:val="20"/>
      </w:rPr>
      <w:fldChar w:fldCharType="separate"/>
    </w:r>
    <w:r w:rsidR="007A7CCA">
      <w:rPr>
        <w:rFonts w:ascii="Calibri" w:eastAsia="Calibri" w:hAnsi="Calibri" w:cs="Calibri"/>
        <w:noProof/>
        <w:sz w:val="20"/>
        <w:szCs w:val="20"/>
      </w:rPr>
      <w:t>18 October 2024</w:t>
    </w:r>
    <w:r w:rsidRPr="00C60424">
      <w:rPr>
        <w:rFonts w:ascii="Calibri" w:eastAsia="Calibri" w:hAnsi="Calibri" w:cs="Calibri"/>
        <w:sz w:val="20"/>
        <w:szCs w:val="20"/>
      </w:rPr>
      <w:fldChar w:fldCharType="end"/>
    </w:r>
    <w:r w:rsidR="008042C7" w:rsidRPr="00C60424">
      <w:rPr>
        <w:rFonts w:ascii="Calibri" w:eastAsia="Calibri" w:hAnsi="Calibri" w:cs="Calibri"/>
        <w:sz w:val="20"/>
        <w:szCs w:val="20"/>
      </w:rPr>
      <w:tab/>
    </w:r>
    <w:r w:rsidR="008042C7" w:rsidRPr="00C60424">
      <w:rPr>
        <w:rFonts w:ascii="Arial" w:eastAsia="Arial" w:hAnsi="Arial" w:cs="Arial"/>
        <w:sz w:val="20"/>
        <w:szCs w:val="20"/>
      </w:rPr>
      <w:t xml:space="preserve"> </w:t>
    </w:r>
    <w:r w:rsidR="008042C7" w:rsidRPr="00C60424">
      <w:rPr>
        <w:rFonts w:ascii="Arial" w:eastAsia="Arial" w:hAnsi="Arial" w:cs="Arial"/>
        <w:sz w:val="20"/>
        <w:szCs w:val="20"/>
      </w:rPr>
      <w:tab/>
      <w:t xml:space="preserve"> </w:t>
    </w:r>
    <w:r w:rsidR="008042C7" w:rsidRPr="00C60424">
      <w:rPr>
        <w:sz w:val="20"/>
        <w:szCs w:val="20"/>
      </w:rPr>
      <w:fldChar w:fldCharType="begin"/>
    </w:r>
    <w:r w:rsidR="008042C7" w:rsidRPr="00C60424">
      <w:rPr>
        <w:sz w:val="20"/>
        <w:szCs w:val="20"/>
      </w:rPr>
      <w:instrText xml:space="preserve"> PAGE   \* MERGEFORMAT </w:instrText>
    </w:r>
    <w:r w:rsidR="008042C7" w:rsidRPr="00C60424">
      <w:rPr>
        <w:sz w:val="20"/>
        <w:szCs w:val="20"/>
      </w:rPr>
      <w:fldChar w:fldCharType="separate"/>
    </w:r>
    <w:r w:rsidR="008042C7" w:rsidRPr="00C60424">
      <w:rPr>
        <w:rFonts w:ascii="Arial" w:eastAsia="Arial" w:hAnsi="Arial" w:cs="Arial"/>
        <w:sz w:val="20"/>
        <w:szCs w:val="20"/>
      </w:rPr>
      <w:t>2</w:t>
    </w:r>
    <w:r w:rsidR="008042C7" w:rsidRPr="00C60424">
      <w:rPr>
        <w:rFonts w:ascii="Arial" w:eastAsia="Arial" w:hAnsi="Arial" w:cs="Arial"/>
        <w:sz w:val="20"/>
        <w:szCs w:val="20"/>
      </w:rPr>
      <w:fldChar w:fldCharType="end"/>
    </w:r>
    <w:r w:rsidR="008042C7" w:rsidRPr="00C60424">
      <w:rPr>
        <w:rFonts w:ascii="Arial" w:eastAsia="Arial" w:hAnsi="Arial" w:cs="Arial"/>
        <w:sz w:val="20"/>
        <w:szCs w:val="20"/>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65DF61A" w14:textId="79021B21" w:rsidR="00A35A8B" w:rsidRDefault="00E6682D" w:rsidP="0060428C">
    <w:pPr>
      <w:tabs>
        <w:tab w:val="center" w:pos="4680"/>
        <w:tab w:val="right" w:pos="9003"/>
      </w:tabs>
      <w:spacing w:line="259" w:lineRule="auto"/>
      <w:ind w:left="360"/>
    </w:pPr>
    <w:r w:rsidRPr="00C60424">
      <w:rPr>
        <w:rFonts w:ascii="Calibri" w:eastAsia="Calibri" w:hAnsi="Calibri" w:cs="Calibri"/>
        <w:sz w:val="20"/>
        <w:szCs w:val="20"/>
      </w:rPr>
      <w:fldChar w:fldCharType="begin"/>
    </w:r>
    <w:r w:rsidRPr="00C60424">
      <w:rPr>
        <w:rFonts w:ascii="Calibri" w:eastAsia="Calibri" w:hAnsi="Calibri" w:cs="Calibri"/>
        <w:sz w:val="20"/>
        <w:szCs w:val="20"/>
      </w:rPr>
      <w:instrText xml:space="preserve"> DATE \@ "d MMMM yyyy" </w:instrText>
    </w:r>
    <w:r w:rsidRPr="00C60424">
      <w:rPr>
        <w:rFonts w:ascii="Calibri" w:eastAsia="Calibri" w:hAnsi="Calibri" w:cs="Calibri"/>
        <w:sz w:val="20"/>
        <w:szCs w:val="20"/>
      </w:rPr>
      <w:fldChar w:fldCharType="separate"/>
    </w:r>
    <w:r w:rsidR="007A7CCA">
      <w:rPr>
        <w:rFonts w:ascii="Calibri" w:eastAsia="Calibri" w:hAnsi="Calibri" w:cs="Calibri"/>
        <w:noProof/>
        <w:sz w:val="20"/>
        <w:szCs w:val="20"/>
      </w:rPr>
      <w:t>18 October 2024</w:t>
    </w:r>
    <w:r w:rsidRPr="00C60424">
      <w:rPr>
        <w:rFonts w:ascii="Calibri" w:eastAsia="Calibri" w:hAnsi="Calibri" w:cs="Calibri"/>
        <w:sz w:val="20"/>
        <w:szCs w:val="20"/>
      </w:rPr>
      <w:fldChar w:fldCharType="end"/>
    </w:r>
    <w:r w:rsidR="008042C7">
      <w:rPr>
        <w:rFonts w:ascii="Arial" w:eastAsia="Arial" w:hAnsi="Arial" w:cs="Arial"/>
      </w:rPr>
      <w:tab/>
      <w:t xml:space="preserve"> </w:t>
    </w:r>
    <w:r w:rsidR="008042C7">
      <w:rPr>
        <w:rFonts w:ascii="Arial" w:eastAsia="Arial" w:hAnsi="Arial" w:cs="Arial"/>
      </w:rPr>
      <w:tab/>
    </w:r>
    <w:r w:rsidR="008042C7">
      <w:fldChar w:fldCharType="begin"/>
    </w:r>
    <w:r w:rsidR="008042C7">
      <w:instrText xml:space="preserve"> PAGE   \* MERGEFORMAT </w:instrText>
    </w:r>
    <w:r w:rsidR="008042C7">
      <w:fldChar w:fldCharType="separate"/>
    </w:r>
    <w:r w:rsidR="008042C7">
      <w:rPr>
        <w:rFonts w:ascii="Arial" w:eastAsia="Arial" w:hAnsi="Arial" w:cs="Arial"/>
        <w:sz w:val="20"/>
      </w:rPr>
      <w:t>2</w:t>
    </w:r>
    <w:r w:rsidR="008042C7">
      <w:rPr>
        <w:rFonts w:ascii="Arial" w:eastAsia="Arial" w:hAnsi="Arial" w:cs="Arial"/>
        <w:sz w:val="20"/>
      </w:rPr>
      <w:fldChar w:fldCharType="end"/>
    </w:r>
    <w:r w:rsidR="008042C7">
      <w:rPr>
        <w:rFonts w:ascii="Arial" w:eastAsia="Arial" w:hAnsi="Arial" w:cs="Arial"/>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82D021F" w14:textId="77777777" w:rsidR="00F54300" w:rsidRDefault="00F54300">
      <w:r>
        <w:separator/>
      </w:r>
    </w:p>
  </w:footnote>
  <w:footnote w:type="continuationSeparator" w:id="0">
    <w:p w14:paraId="4C7E12F9" w14:textId="77777777" w:rsidR="00F54300" w:rsidRDefault="00F5430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B8B81B8" w14:textId="4C962FDA" w:rsidR="00A35A8B" w:rsidRDefault="008042C7" w:rsidP="00CA17DF">
    <w:pPr>
      <w:spacing w:after="407" w:line="259" w:lineRule="auto"/>
      <w:ind w:right="3"/>
      <w:jc w:val="right"/>
    </w:pPr>
    <w:r>
      <w:rPr>
        <w:rFonts w:ascii="Arial" w:eastAsia="Arial" w:hAnsi="Arial" w:cs="Arial"/>
      </w:rPr>
      <w:t>M. J. Nathan</w:t>
    </w:r>
    <w:r>
      <w:t xml:space="preserve"> </w:t>
    </w:r>
    <w:r>
      <w:rPr>
        <w:rFonts w:ascii="Arial" w:eastAsia="Arial" w:hAnsi="Arial" w:cs="Arial"/>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2AF2686" w14:textId="47275FE2" w:rsidR="00A35A8B" w:rsidRPr="00E6682D" w:rsidRDefault="008042C7" w:rsidP="00CA17DF">
    <w:pPr>
      <w:spacing w:after="407" w:line="259" w:lineRule="auto"/>
      <w:ind w:right="3"/>
      <w:jc w:val="right"/>
      <w:rPr>
        <w:sz w:val="20"/>
        <w:szCs w:val="20"/>
      </w:rPr>
    </w:pPr>
    <w:r w:rsidRPr="00E6682D">
      <w:rPr>
        <w:rFonts w:ascii="Arial" w:eastAsia="Arial" w:hAnsi="Arial" w:cs="Arial"/>
        <w:sz w:val="20"/>
        <w:szCs w:val="20"/>
      </w:rPr>
      <w:t>M. J. Nathan</w:t>
    </w:r>
    <w:r w:rsidRPr="00E6682D">
      <w:rPr>
        <w:sz w:val="20"/>
        <w:szCs w:val="20"/>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8A84ED3" w14:textId="7924BE3C" w:rsidR="00A35A8B" w:rsidRDefault="00A35A8B" w:rsidP="00937E09">
    <w:pPr>
      <w:spacing w:line="259"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7D"/>
    <w:multiLevelType w:val="singleLevel"/>
    <w:tmpl w:val="1C0EC840"/>
    <w:lvl w:ilvl="0">
      <w:start w:val="1"/>
      <w:numFmt w:val="decimal"/>
      <w:lvlText w:val="%1."/>
      <w:lvlJc w:val="left"/>
      <w:pPr>
        <w:tabs>
          <w:tab w:val="num" w:pos="1209"/>
        </w:tabs>
        <w:ind w:left="1209" w:hanging="360"/>
      </w:pPr>
    </w:lvl>
  </w:abstractNum>
  <w:abstractNum w:abstractNumId="1" w15:restartNumberingAfterBreak="0">
    <w:nsid w:val="00BE27F0"/>
    <w:multiLevelType w:val="hybridMultilevel"/>
    <w:tmpl w:val="C5DADA52"/>
    <w:lvl w:ilvl="0" w:tplc="0B422586">
      <w:start w:val="237"/>
      <w:numFmt w:val="decimal"/>
      <w:lvlText w:val="%1."/>
      <w:lvlJc w:val="left"/>
      <w:pPr>
        <w:ind w:left="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D2A46726">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0C478D2">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8C466F0">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2CA547A">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0B0FD3C">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38CB4AE">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BE2236C">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20298B6">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00C35768"/>
    <w:multiLevelType w:val="multilevel"/>
    <w:tmpl w:val="D85E2A0A"/>
    <w:styleLink w:val="CurrentList4"/>
    <w:lvl w:ilvl="0">
      <w:start w:val="1"/>
      <w:numFmt w:val="decimal"/>
      <w:lvlText w:val="%1."/>
      <w:lvlJc w:val="left"/>
      <w:pPr>
        <w:ind w:left="237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02645EC8"/>
    <w:multiLevelType w:val="hybridMultilevel"/>
    <w:tmpl w:val="D85E2A0A"/>
    <w:lvl w:ilvl="0" w:tplc="4C3ACD8A">
      <w:start w:val="1"/>
      <w:numFmt w:val="decimal"/>
      <w:lvlText w:val="%1."/>
      <w:lvlJc w:val="left"/>
      <w:pPr>
        <w:ind w:left="237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ADD2F4C0">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D6858C6">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DCE73F4">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780E318">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5EE46A2">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0D64E0A">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8A8EC12">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48ED6A2">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 w15:restartNumberingAfterBreak="0">
    <w:nsid w:val="058B4D99"/>
    <w:multiLevelType w:val="hybridMultilevel"/>
    <w:tmpl w:val="4086B066"/>
    <w:lvl w:ilvl="0" w:tplc="04090019">
      <w:start w:val="1"/>
      <w:numFmt w:val="lowerLetter"/>
      <w:lvlText w:val="%1."/>
      <w:lvlJc w:val="left"/>
      <w:pPr>
        <w:ind w:left="1080" w:hanging="360"/>
      </w:pPr>
      <w:rPr>
        <w:b w:val="0"/>
        <w:i w:val="0"/>
        <w:strike w:val="0"/>
        <w:dstrike w:val="0"/>
        <w:color w:val="000000"/>
        <w:sz w:val="24"/>
        <w:szCs w:val="24"/>
        <w:u w:val="none" w:color="000000"/>
        <w:bdr w:val="none" w:sz="0" w:space="0" w:color="auto"/>
        <w:shd w:val="clear" w:color="auto" w:fill="auto"/>
        <w:vertAlign w:val="baseline"/>
      </w:rPr>
    </w:lvl>
    <w:lvl w:ilvl="1" w:tplc="FFFFFFFF">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FFFFFFF">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FFFFFFF">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FFFFFFF">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FFFFFFF">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FFFFFFF">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FFFFFFF">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FFFFFFF">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 w15:restartNumberingAfterBreak="0">
    <w:nsid w:val="0B4D4521"/>
    <w:multiLevelType w:val="multilevel"/>
    <w:tmpl w:val="826CFFF8"/>
    <w:styleLink w:val="CurrentList3"/>
    <w:lvl w:ilvl="0">
      <w:start w:val="1"/>
      <w:numFmt w:val="decimal"/>
      <w:lvlText w:val="%1."/>
      <w:lvlJc w:val="left"/>
      <w:pPr>
        <w:ind w:left="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 w15:restartNumberingAfterBreak="0">
    <w:nsid w:val="21D35E47"/>
    <w:multiLevelType w:val="hybridMultilevel"/>
    <w:tmpl w:val="959649D6"/>
    <w:lvl w:ilvl="0" w:tplc="0409001B">
      <w:start w:val="1"/>
      <w:numFmt w:val="lowerRoman"/>
      <w:lvlText w:val="%1."/>
      <w:lvlJc w:val="righ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 w15:restartNumberingAfterBreak="0">
    <w:nsid w:val="2DD75EC4"/>
    <w:multiLevelType w:val="hybridMultilevel"/>
    <w:tmpl w:val="826CFFF8"/>
    <w:lvl w:ilvl="0" w:tplc="73B2FFC2">
      <w:start w:val="1"/>
      <w:numFmt w:val="decimal"/>
      <w:lvlText w:val="%1."/>
      <w:lvlJc w:val="left"/>
      <w:pPr>
        <w:ind w:left="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2D898D2">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4222782">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AA0B072">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47ED8CC">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2202D24">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AF8C9EC">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40AE990">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45AE0CA">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8" w15:restartNumberingAfterBreak="0">
    <w:nsid w:val="39727B60"/>
    <w:multiLevelType w:val="multilevel"/>
    <w:tmpl w:val="EE38905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9" w15:restartNumberingAfterBreak="0">
    <w:nsid w:val="3A2F6E71"/>
    <w:multiLevelType w:val="hybridMultilevel"/>
    <w:tmpl w:val="BB6A66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0A459E7"/>
    <w:multiLevelType w:val="multilevel"/>
    <w:tmpl w:val="236E7A18"/>
    <w:styleLink w:val="CurrentList2"/>
    <w:lvl w:ilvl="0">
      <w:start w:val="241"/>
      <w:numFmt w:val="decimal"/>
      <w:lvlText w:val="%1."/>
      <w:lvlJc w:val="left"/>
      <w:pPr>
        <w:ind w:left="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1" w15:restartNumberingAfterBreak="0">
    <w:nsid w:val="537273B8"/>
    <w:multiLevelType w:val="hybridMultilevel"/>
    <w:tmpl w:val="4D52B266"/>
    <w:lvl w:ilvl="0" w:tplc="8A2673BA">
      <w:start w:val="1"/>
      <w:numFmt w:val="decimal"/>
      <w:lvlText w:val="%1."/>
      <w:lvlJc w:val="left"/>
      <w:pPr>
        <w:ind w:left="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CA8F30C">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D03AB7CA">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8E4D882">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A18E559C">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5D8CDE8">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9AA47E8">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1E479CA">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4E8A664">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2" w15:restartNumberingAfterBreak="0">
    <w:nsid w:val="54F45E9E"/>
    <w:multiLevelType w:val="hybridMultilevel"/>
    <w:tmpl w:val="2CD07EE8"/>
    <w:lvl w:ilvl="0" w:tplc="22E0710A">
      <w:start w:val="1"/>
      <w:numFmt w:val="decimal"/>
      <w:lvlText w:val="%1."/>
      <w:lvlJc w:val="left"/>
      <w:pPr>
        <w:ind w:left="7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ED8841A">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EE6F99E">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1461FDA">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7B61290">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C7E2E7E">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24CDBFA">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51034CC">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D80CB1A">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3" w15:restartNumberingAfterBreak="0">
    <w:nsid w:val="5B73069C"/>
    <w:multiLevelType w:val="multilevel"/>
    <w:tmpl w:val="C5DADA52"/>
    <w:styleLink w:val="CurrentList1"/>
    <w:lvl w:ilvl="0">
      <w:start w:val="237"/>
      <w:numFmt w:val="decimal"/>
      <w:lvlText w:val="%1."/>
      <w:lvlJc w:val="left"/>
      <w:pPr>
        <w:ind w:left="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4" w15:restartNumberingAfterBreak="0">
    <w:nsid w:val="6D9530BF"/>
    <w:multiLevelType w:val="hybridMultilevel"/>
    <w:tmpl w:val="D1C865CE"/>
    <w:lvl w:ilvl="0" w:tplc="77A6AAE8">
      <w:start w:val="1"/>
      <w:numFmt w:val="decimal"/>
      <w:lvlText w:val="%1."/>
      <w:lvlJc w:val="left"/>
      <w:pPr>
        <w:ind w:left="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8A2679A">
      <w:start w:val="1"/>
      <w:numFmt w:val="lowerLetter"/>
      <w:lvlText w:val="%2"/>
      <w:lvlJc w:val="left"/>
      <w:pPr>
        <w:ind w:left="1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EDC8472">
      <w:start w:val="1"/>
      <w:numFmt w:val="lowerRoman"/>
      <w:lvlText w:val="%3"/>
      <w:lvlJc w:val="left"/>
      <w:pPr>
        <w:ind w:left="1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958C8B1E">
      <w:start w:val="1"/>
      <w:numFmt w:val="decimal"/>
      <w:lvlText w:val="%4"/>
      <w:lvlJc w:val="left"/>
      <w:pPr>
        <w:ind w:left="2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A0AC75B0">
      <w:start w:val="1"/>
      <w:numFmt w:val="lowerLetter"/>
      <w:lvlText w:val="%5"/>
      <w:lvlJc w:val="left"/>
      <w:pPr>
        <w:ind w:left="3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E70C7E8">
      <w:start w:val="1"/>
      <w:numFmt w:val="lowerRoman"/>
      <w:lvlText w:val="%6"/>
      <w:lvlJc w:val="left"/>
      <w:pPr>
        <w:ind w:left="39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9E42F04A">
      <w:start w:val="1"/>
      <w:numFmt w:val="decimal"/>
      <w:lvlText w:val="%7"/>
      <w:lvlJc w:val="left"/>
      <w:pPr>
        <w:ind w:left="46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66A5D44">
      <w:start w:val="1"/>
      <w:numFmt w:val="lowerLetter"/>
      <w:lvlText w:val="%8"/>
      <w:lvlJc w:val="left"/>
      <w:pPr>
        <w:ind w:left="53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7234C076">
      <w:start w:val="1"/>
      <w:numFmt w:val="lowerRoman"/>
      <w:lvlText w:val="%9"/>
      <w:lvlJc w:val="left"/>
      <w:pPr>
        <w:ind w:left="61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5" w15:restartNumberingAfterBreak="0">
    <w:nsid w:val="74B051CB"/>
    <w:multiLevelType w:val="hybridMultilevel"/>
    <w:tmpl w:val="236E7A18"/>
    <w:lvl w:ilvl="0" w:tplc="4D700FE8">
      <w:start w:val="241"/>
      <w:numFmt w:val="decimal"/>
      <w:lvlText w:val="%1."/>
      <w:lvlJc w:val="left"/>
      <w:pPr>
        <w:ind w:left="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CEA66B0">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20E3092">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B76EE9A">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0B5AE444">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63A7114">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91EA5DAC">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15692BA">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7907EA6">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num w:numId="1" w16cid:durableId="562719845">
    <w:abstractNumId w:val="11"/>
  </w:num>
  <w:num w:numId="2" w16cid:durableId="1121220394">
    <w:abstractNumId w:val="14"/>
  </w:num>
  <w:num w:numId="3" w16cid:durableId="1112170201">
    <w:abstractNumId w:val="1"/>
  </w:num>
  <w:num w:numId="4" w16cid:durableId="2113695299">
    <w:abstractNumId w:val="15"/>
  </w:num>
  <w:num w:numId="5" w16cid:durableId="1232277730">
    <w:abstractNumId w:val="3"/>
  </w:num>
  <w:num w:numId="6" w16cid:durableId="680929845">
    <w:abstractNumId w:val="12"/>
  </w:num>
  <w:num w:numId="7" w16cid:durableId="729112206">
    <w:abstractNumId w:val="7"/>
  </w:num>
  <w:num w:numId="8" w16cid:durableId="1793358526">
    <w:abstractNumId w:val="13"/>
  </w:num>
  <w:num w:numId="9" w16cid:durableId="964312879">
    <w:abstractNumId w:val="9"/>
  </w:num>
  <w:num w:numId="10" w16cid:durableId="196503320">
    <w:abstractNumId w:val="6"/>
  </w:num>
  <w:num w:numId="11" w16cid:durableId="774054801">
    <w:abstractNumId w:val="10"/>
  </w:num>
  <w:num w:numId="12" w16cid:durableId="1295910528">
    <w:abstractNumId w:val="8"/>
  </w:num>
  <w:num w:numId="13" w16cid:durableId="386078310">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346717927">
    <w:abstractNumId w:val="0"/>
  </w:num>
  <w:num w:numId="15" w16cid:durableId="453641052">
    <w:abstractNumId w:val="4"/>
  </w:num>
  <w:num w:numId="16" w16cid:durableId="980497669">
    <w:abstractNumId w:val="5"/>
  </w:num>
  <w:num w:numId="17" w16cid:durableId="181799048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35A8B"/>
    <w:rsid w:val="000002A3"/>
    <w:rsid w:val="0000197D"/>
    <w:rsid w:val="00001EC6"/>
    <w:rsid w:val="00002A7A"/>
    <w:rsid w:val="000104E8"/>
    <w:rsid w:val="00010AB2"/>
    <w:rsid w:val="0001769D"/>
    <w:rsid w:val="00023440"/>
    <w:rsid w:val="0002669C"/>
    <w:rsid w:val="000313DD"/>
    <w:rsid w:val="00032347"/>
    <w:rsid w:val="00050888"/>
    <w:rsid w:val="00054940"/>
    <w:rsid w:val="0006645D"/>
    <w:rsid w:val="00067F3A"/>
    <w:rsid w:val="00071018"/>
    <w:rsid w:val="00095EEB"/>
    <w:rsid w:val="000964A6"/>
    <w:rsid w:val="000A0CF0"/>
    <w:rsid w:val="000A4C03"/>
    <w:rsid w:val="000A6BB9"/>
    <w:rsid w:val="000C3D8A"/>
    <w:rsid w:val="000C527A"/>
    <w:rsid w:val="000C7C72"/>
    <w:rsid w:val="000D01D6"/>
    <w:rsid w:val="000E4755"/>
    <w:rsid w:val="000F5AE2"/>
    <w:rsid w:val="000F741E"/>
    <w:rsid w:val="000F75CD"/>
    <w:rsid w:val="00104CF9"/>
    <w:rsid w:val="001216D0"/>
    <w:rsid w:val="001244A7"/>
    <w:rsid w:val="0013788C"/>
    <w:rsid w:val="0014461C"/>
    <w:rsid w:val="00150DBC"/>
    <w:rsid w:val="00163323"/>
    <w:rsid w:val="00166204"/>
    <w:rsid w:val="0016643E"/>
    <w:rsid w:val="00166663"/>
    <w:rsid w:val="00171DB5"/>
    <w:rsid w:val="001764CA"/>
    <w:rsid w:val="001773F9"/>
    <w:rsid w:val="00197B33"/>
    <w:rsid w:val="001A59A3"/>
    <w:rsid w:val="001B0AAB"/>
    <w:rsid w:val="001C0AAA"/>
    <w:rsid w:val="001C3174"/>
    <w:rsid w:val="001C4C67"/>
    <w:rsid w:val="001C53CF"/>
    <w:rsid w:val="001D3FCA"/>
    <w:rsid w:val="001E4A8B"/>
    <w:rsid w:val="001F2013"/>
    <w:rsid w:val="00207344"/>
    <w:rsid w:val="00214D6C"/>
    <w:rsid w:val="002252B4"/>
    <w:rsid w:val="00231164"/>
    <w:rsid w:val="00237AFD"/>
    <w:rsid w:val="00245A03"/>
    <w:rsid w:val="002564F5"/>
    <w:rsid w:val="0026020D"/>
    <w:rsid w:val="00260735"/>
    <w:rsid w:val="0026280E"/>
    <w:rsid w:val="00264952"/>
    <w:rsid w:val="002719F9"/>
    <w:rsid w:val="00281287"/>
    <w:rsid w:val="00285088"/>
    <w:rsid w:val="00293909"/>
    <w:rsid w:val="00293DA9"/>
    <w:rsid w:val="002A10D9"/>
    <w:rsid w:val="002A3AE4"/>
    <w:rsid w:val="002D3AF8"/>
    <w:rsid w:val="002D59A2"/>
    <w:rsid w:val="002F466A"/>
    <w:rsid w:val="00307E63"/>
    <w:rsid w:val="00317F91"/>
    <w:rsid w:val="00337C8F"/>
    <w:rsid w:val="003461DD"/>
    <w:rsid w:val="003500F2"/>
    <w:rsid w:val="0035653E"/>
    <w:rsid w:val="00356685"/>
    <w:rsid w:val="00362327"/>
    <w:rsid w:val="00375185"/>
    <w:rsid w:val="003901AD"/>
    <w:rsid w:val="00390E13"/>
    <w:rsid w:val="003A56CB"/>
    <w:rsid w:val="003B150F"/>
    <w:rsid w:val="003B1754"/>
    <w:rsid w:val="003B4B54"/>
    <w:rsid w:val="003C6F78"/>
    <w:rsid w:val="003D1514"/>
    <w:rsid w:val="003D22DA"/>
    <w:rsid w:val="003F1866"/>
    <w:rsid w:val="00401E0D"/>
    <w:rsid w:val="00404EEC"/>
    <w:rsid w:val="004074EA"/>
    <w:rsid w:val="00424A42"/>
    <w:rsid w:val="004329A9"/>
    <w:rsid w:val="00435664"/>
    <w:rsid w:val="00437A0A"/>
    <w:rsid w:val="00445844"/>
    <w:rsid w:val="00462871"/>
    <w:rsid w:val="00463913"/>
    <w:rsid w:val="00473771"/>
    <w:rsid w:val="00476663"/>
    <w:rsid w:val="00476670"/>
    <w:rsid w:val="004777DB"/>
    <w:rsid w:val="00477CB8"/>
    <w:rsid w:val="00491247"/>
    <w:rsid w:val="004A17A2"/>
    <w:rsid w:val="004A25B8"/>
    <w:rsid w:val="004A41AF"/>
    <w:rsid w:val="004A549F"/>
    <w:rsid w:val="004B060F"/>
    <w:rsid w:val="004B3F75"/>
    <w:rsid w:val="004B5BBD"/>
    <w:rsid w:val="004C1A1A"/>
    <w:rsid w:val="004C37FA"/>
    <w:rsid w:val="004D3DCC"/>
    <w:rsid w:val="004D5629"/>
    <w:rsid w:val="004E08C8"/>
    <w:rsid w:val="004E10F5"/>
    <w:rsid w:val="004E4885"/>
    <w:rsid w:val="004E4F48"/>
    <w:rsid w:val="004E6C2F"/>
    <w:rsid w:val="004F6C60"/>
    <w:rsid w:val="0050670C"/>
    <w:rsid w:val="00507355"/>
    <w:rsid w:val="00507612"/>
    <w:rsid w:val="00511A8A"/>
    <w:rsid w:val="005209FF"/>
    <w:rsid w:val="00523D42"/>
    <w:rsid w:val="00532D1C"/>
    <w:rsid w:val="00535D77"/>
    <w:rsid w:val="005429FF"/>
    <w:rsid w:val="0055550F"/>
    <w:rsid w:val="00556D02"/>
    <w:rsid w:val="00564DE4"/>
    <w:rsid w:val="00566BA6"/>
    <w:rsid w:val="00567B9F"/>
    <w:rsid w:val="005748F3"/>
    <w:rsid w:val="00575A67"/>
    <w:rsid w:val="00582CF5"/>
    <w:rsid w:val="0058369D"/>
    <w:rsid w:val="00586EF6"/>
    <w:rsid w:val="0059371F"/>
    <w:rsid w:val="00594B10"/>
    <w:rsid w:val="005958CA"/>
    <w:rsid w:val="00597D12"/>
    <w:rsid w:val="005A4094"/>
    <w:rsid w:val="005B2A33"/>
    <w:rsid w:val="005B5063"/>
    <w:rsid w:val="005C1FE1"/>
    <w:rsid w:val="005C5419"/>
    <w:rsid w:val="005C73C5"/>
    <w:rsid w:val="00601CB1"/>
    <w:rsid w:val="0060428C"/>
    <w:rsid w:val="00614E0E"/>
    <w:rsid w:val="00616E0F"/>
    <w:rsid w:val="006175E9"/>
    <w:rsid w:val="006217AB"/>
    <w:rsid w:val="006247CC"/>
    <w:rsid w:val="0062592D"/>
    <w:rsid w:val="006300F4"/>
    <w:rsid w:val="00631D19"/>
    <w:rsid w:val="006326A7"/>
    <w:rsid w:val="0063466C"/>
    <w:rsid w:val="0064697E"/>
    <w:rsid w:val="00655F32"/>
    <w:rsid w:val="00665263"/>
    <w:rsid w:val="00673DA3"/>
    <w:rsid w:val="0067669F"/>
    <w:rsid w:val="00694649"/>
    <w:rsid w:val="00696DF2"/>
    <w:rsid w:val="006A3470"/>
    <w:rsid w:val="006B08F8"/>
    <w:rsid w:val="006B7C19"/>
    <w:rsid w:val="006D0A81"/>
    <w:rsid w:val="006E032F"/>
    <w:rsid w:val="006E0711"/>
    <w:rsid w:val="006E07D6"/>
    <w:rsid w:val="006E1704"/>
    <w:rsid w:val="006E7CF2"/>
    <w:rsid w:val="006F01F9"/>
    <w:rsid w:val="006F0B6F"/>
    <w:rsid w:val="006F292D"/>
    <w:rsid w:val="00705301"/>
    <w:rsid w:val="00705460"/>
    <w:rsid w:val="0070655A"/>
    <w:rsid w:val="00707659"/>
    <w:rsid w:val="00714B70"/>
    <w:rsid w:val="007176A0"/>
    <w:rsid w:val="00717F47"/>
    <w:rsid w:val="007203FF"/>
    <w:rsid w:val="00724C78"/>
    <w:rsid w:val="00732A2A"/>
    <w:rsid w:val="0074088C"/>
    <w:rsid w:val="00742004"/>
    <w:rsid w:val="00750052"/>
    <w:rsid w:val="00766BAE"/>
    <w:rsid w:val="00771C0B"/>
    <w:rsid w:val="00776498"/>
    <w:rsid w:val="00781660"/>
    <w:rsid w:val="007818FB"/>
    <w:rsid w:val="00787C51"/>
    <w:rsid w:val="00796698"/>
    <w:rsid w:val="007A11D2"/>
    <w:rsid w:val="007A7CCA"/>
    <w:rsid w:val="007B03F3"/>
    <w:rsid w:val="007B7050"/>
    <w:rsid w:val="007B7DE9"/>
    <w:rsid w:val="007C0953"/>
    <w:rsid w:val="007C1242"/>
    <w:rsid w:val="007C1BAB"/>
    <w:rsid w:val="007C77A8"/>
    <w:rsid w:val="007E3F9F"/>
    <w:rsid w:val="007E54BD"/>
    <w:rsid w:val="007E5823"/>
    <w:rsid w:val="007E6029"/>
    <w:rsid w:val="007F78C3"/>
    <w:rsid w:val="00800D10"/>
    <w:rsid w:val="008042C7"/>
    <w:rsid w:val="00805B41"/>
    <w:rsid w:val="008109AD"/>
    <w:rsid w:val="00811852"/>
    <w:rsid w:val="0083336A"/>
    <w:rsid w:val="00837E62"/>
    <w:rsid w:val="00843557"/>
    <w:rsid w:val="00864E5B"/>
    <w:rsid w:val="0087646D"/>
    <w:rsid w:val="00883F92"/>
    <w:rsid w:val="00887D9C"/>
    <w:rsid w:val="0089060E"/>
    <w:rsid w:val="008910FA"/>
    <w:rsid w:val="008943D6"/>
    <w:rsid w:val="00894A69"/>
    <w:rsid w:val="008C673F"/>
    <w:rsid w:val="008C6D68"/>
    <w:rsid w:val="008C729D"/>
    <w:rsid w:val="008F5FE2"/>
    <w:rsid w:val="00906123"/>
    <w:rsid w:val="00907A51"/>
    <w:rsid w:val="00911C77"/>
    <w:rsid w:val="00924C82"/>
    <w:rsid w:val="00927A5A"/>
    <w:rsid w:val="009340BC"/>
    <w:rsid w:val="00937E09"/>
    <w:rsid w:val="00941977"/>
    <w:rsid w:val="00941AC2"/>
    <w:rsid w:val="0094772D"/>
    <w:rsid w:val="0095066B"/>
    <w:rsid w:val="00960F96"/>
    <w:rsid w:val="0098188A"/>
    <w:rsid w:val="00993A1C"/>
    <w:rsid w:val="00996C4F"/>
    <w:rsid w:val="00997F27"/>
    <w:rsid w:val="009A1B7F"/>
    <w:rsid w:val="009B01AD"/>
    <w:rsid w:val="009B276B"/>
    <w:rsid w:val="009C4E49"/>
    <w:rsid w:val="009D1411"/>
    <w:rsid w:val="009E405C"/>
    <w:rsid w:val="009E42DF"/>
    <w:rsid w:val="009F42A3"/>
    <w:rsid w:val="009F57E4"/>
    <w:rsid w:val="009F7E8D"/>
    <w:rsid w:val="00A02225"/>
    <w:rsid w:val="00A03B8D"/>
    <w:rsid w:val="00A26690"/>
    <w:rsid w:val="00A26ADA"/>
    <w:rsid w:val="00A27B89"/>
    <w:rsid w:val="00A311BF"/>
    <w:rsid w:val="00A35A8B"/>
    <w:rsid w:val="00A53AEE"/>
    <w:rsid w:val="00A55CCC"/>
    <w:rsid w:val="00A57AF0"/>
    <w:rsid w:val="00A60C94"/>
    <w:rsid w:val="00A616B6"/>
    <w:rsid w:val="00A72467"/>
    <w:rsid w:val="00A73DE1"/>
    <w:rsid w:val="00A85C61"/>
    <w:rsid w:val="00A85FF3"/>
    <w:rsid w:val="00A8672C"/>
    <w:rsid w:val="00A87F5A"/>
    <w:rsid w:val="00AA1F4A"/>
    <w:rsid w:val="00AA3FBF"/>
    <w:rsid w:val="00AA75DE"/>
    <w:rsid w:val="00AA7B00"/>
    <w:rsid w:val="00AA7BD3"/>
    <w:rsid w:val="00AC2D9B"/>
    <w:rsid w:val="00AC37E8"/>
    <w:rsid w:val="00AF0493"/>
    <w:rsid w:val="00B01EAF"/>
    <w:rsid w:val="00B024B2"/>
    <w:rsid w:val="00B03A75"/>
    <w:rsid w:val="00B1158F"/>
    <w:rsid w:val="00B125E9"/>
    <w:rsid w:val="00B31367"/>
    <w:rsid w:val="00B36749"/>
    <w:rsid w:val="00B40B41"/>
    <w:rsid w:val="00B52EAD"/>
    <w:rsid w:val="00B72891"/>
    <w:rsid w:val="00B80B9F"/>
    <w:rsid w:val="00B94635"/>
    <w:rsid w:val="00BA0688"/>
    <w:rsid w:val="00BD05C8"/>
    <w:rsid w:val="00BD1108"/>
    <w:rsid w:val="00BD273D"/>
    <w:rsid w:val="00BD4737"/>
    <w:rsid w:val="00BD4782"/>
    <w:rsid w:val="00BE20C0"/>
    <w:rsid w:val="00BE229D"/>
    <w:rsid w:val="00BE7727"/>
    <w:rsid w:val="00C027F3"/>
    <w:rsid w:val="00C1466B"/>
    <w:rsid w:val="00C2022B"/>
    <w:rsid w:val="00C212CA"/>
    <w:rsid w:val="00C21545"/>
    <w:rsid w:val="00C21951"/>
    <w:rsid w:val="00C24B20"/>
    <w:rsid w:val="00C32765"/>
    <w:rsid w:val="00C33E4C"/>
    <w:rsid w:val="00C378D7"/>
    <w:rsid w:val="00C429B1"/>
    <w:rsid w:val="00C42A13"/>
    <w:rsid w:val="00C46041"/>
    <w:rsid w:val="00C528F0"/>
    <w:rsid w:val="00C56DD8"/>
    <w:rsid w:val="00C60424"/>
    <w:rsid w:val="00C63331"/>
    <w:rsid w:val="00C6457F"/>
    <w:rsid w:val="00C664D3"/>
    <w:rsid w:val="00C66899"/>
    <w:rsid w:val="00C82A6E"/>
    <w:rsid w:val="00C858FB"/>
    <w:rsid w:val="00C85A72"/>
    <w:rsid w:val="00CA06C3"/>
    <w:rsid w:val="00CA17DF"/>
    <w:rsid w:val="00CA4951"/>
    <w:rsid w:val="00CA6CD8"/>
    <w:rsid w:val="00CB1428"/>
    <w:rsid w:val="00CB3744"/>
    <w:rsid w:val="00CB3EAF"/>
    <w:rsid w:val="00CC28F5"/>
    <w:rsid w:val="00CD1321"/>
    <w:rsid w:val="00CD1B03"/>
    <w:rsid w:val="00CD3220"/>
    <w:rsid w:val="00CE41BC"/>
    <w:rsid w:val="00CF2D30"/>
    <w:rsid w:val="00D02611"/>
    <w:rsid w:val="00D10AAF"/>
    <w:rsid w:val="00D13997"/>
    <w:rsid w:val="00D16F33"/>
    <w:rsid w:val="00D225A0"/>
    <w:rsid w:val="00D23792"/>
    <w:rsid w:val="00D34FDF"/>
    <w:rsid w:val="00D442B6"/>
    <w:rsid w:val="00D444A7"/>
    <w:rsid w:val="00D479F7"/>
    <w:rsid w:val="00D5052D"/>
    <w:rsid w:val="00D51231"/>
    <w:rsid w:val="00D559A3"/>
    <w:rsid w:val="00D6041E"/>
    <w:rsid w:val="00D761B3"/>
    <w:rsid w:val="00D96354"/>
    <w:rsid w:val="00DA4811"/>
    <w:rsid w:val="00DA6FE2"/>
    <w:rsid w:val="00DB189A"/>
    <w:rsid w:val="00DB5655"/>
    <w:rsid w:val="00DC4A41"/>
    <w:rsid w:val="00DC5104"/>
    <w:rsid w:val="00DC6A59"/>
    <w:rsid w:val="00DD1AE4"/>
    <w:rsid w:val="00DD4B01"/>
    <w:rsid w:val="00E04D44"/>
    <w:rsid w:val="00E06400"/>
    <w:rsid w:val="00E1138C"/>
    <w:rsid w:val="00E130BD"/>
    <w:rsid w:val="00E1478E"/>
    <w:rsid w:val="00E20737"/>
    <w:rsid w:val="00E249E7"/>
    <w:rsid w:val="00E325A7"/>
    <w:rsid w:val="00E33446"/>
    <w:rsid w:val="00E35382"/>
    <w:rsid w:val="00E363C8"/>
    <w:rsid w:val="00E44248"/>
    <w:rsid w:val="00E4424F"/>
    <w:rsid w:val="00E619AB"/>
    <w:rsid w:val="00E6554F"/>
    <w:rsid w:val="00E65825"/>
    <w:rsid w:val="00E6682D"/>
    <w:rsid w:val="00E6691C"/>
    <w:rsid w:val="00E76208"/>
    <w:rsid w:val="00E848D6"/>
    <w:rsid w:val="00EA0525"/>
    <w:rsid w:val="00EA2FB1"/>
    <w:rsid w:val="00EA31EF"/>
    <w:rsid w:val="00EA3DAB"/>
    <w:rsid w:val="00EB22B7"/>
    <w:rsid w:val="00EB3228"/>
    <w:rsid w:val="00EC54F9"/>
    <w:rsid w:val="00EC7EDE"/>
    <w:rsid w:val="00EF6A2D"/>
    <w:rsid w:val="00F03DF9"/>
    <w:rsid w:val="00F051AA"/>
    <w:rsid w:val="00F06CE4"/>
    <w:rsid w:val="00F1121A"/>
    <w:rsid w:val="00F20CBA"/>
    <w:rsid w:val="00F2367E"/>
    <w:rsid w:val="00F379C9"/>
    <w:rsid w:val="00F4158C"/>
    <w:rsid w:val="00F51D0E"/>
    <w:rsid w:val="00F51DF4"/>
    <w:rsid w:val="00F54300"/>
    <w:rsid w:val="00F57BE2"/>
    <w:rsid w:val="00F63279"/>
    <w:rsid w:val="00F66D14"/>
    <w:rsid w:val="00F8315A"/>
    <w:rsid w:val="00F84F9C"/>
    <w:rsid w:val="00F87C0C"/>
    <w:rsid w:val="00F91900"/>
    <w:rsid w:val="00F91973"/>
    <w:rsid w:val="00F979A0"/>
    <w:rsid w:val="00FC02FC"/>
    <w:rsid w:val="00FD23FD"/>
    <w:rsid w:val="00FE0321"/>
    <w:rsid w:val="00FE3D91"/>
    <w:rsid w:val="00FF1D88"/>
    <w:rsid w:val="00FF3FD3"/>
    <w:rsid w:val="00FF5E0C"/>
    <w:rsid w:val="00FF7DC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E19A2D1"/>
  <w15:docId w15:val="{94FFB3C1-1066-AF4B-83FC-5887149D02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4"/>
        <w:szCs w:val="24"/>
        <w:lang w:val="en-US" w:eastAsia="en-US" w:bidi="ar-SA"/>
      </w:rPr>
    </w:rPrDefault>
    <w:pPrDefault>
      <w:pPr>
        <w:spacing w:after="210" w:line="264" w:lineRule="auto"/>
        <w:ind w:left="14" w:hanging="14"/>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23792"/>
    <w:rPr>
      <w:rFonts w:ascii="Times New Roman" w:eastAsia="Times New Roman" w:hAnsi="Times New Roman" w:cs="Times New Roman"/>
    </w:rPr>
  </w:style>
  <w:style w:type="paragraph" w:styleId="Heading1">
    <w:name w:val="heading 1"/>
    <w:next w:val="Normal"/>
    <w:link w:val="Heading1Char"/>
    <w:uiPriority w:val="9"/>
    <w:qFormat/>
    <w:pPr>
      <w:keepNext/>
      <w:keepLines/>
      <w:spacing w:line="265" w:lineRule="auto"/>
      <w:ind w:left="370" w:hanging="10"/>
      <w:outlineLvl w:val="0"/>
    </w:pPr>
    <w:rPr>
      <w:rFonts w:ascii="Arial" w:eastAsia="Arial" w:hAnsi="Arial" w:cs="Arial"/>
      <w:b/>
      <w:color w:val="000000"/>
    </w:rPr>
  </w:style>
  <w:style w:type="paragraph" w:styleId="Heading2">
    <w:name w:val="heading 2"/>
    <w:basedOn w:val="Normal"/>
    <w:next w:val="Normal"/>
    <w:link w:val="Heading2Char"/>
    <w:uiPriority w:val="9"/>
    <w:unhideWhenUsed/>
    <w:qFormat/>
    <w:rsid w:val="00FC02FC"/>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5">
    <w:name w:val="heading 5"/>
    <w:basedOn w:val="Normal"/>
    <w:next w:val="Normal"/>
    <w:link w:val="Heading5Char"/>
    <w:uiPriority w:val="9"/>
    <w:unhideWhenUsed/>
    <w:qFormat/>
    <w:rsid w:val="00BD4782"/>
    <w:pPr>
      <w:keepNext/>
      <w:keepLines/>
      <w:spacing w:before="200" w:after="0" w:line="240" w:lineRule="auto"/>
      <w:ind w:left="0" w:firstLine="0"/>
      <w:outlineLvl w:val="4"/>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Arial" w:eastAsia="Arial" w:hAnsi="Arial" w:cs="Arial"/>
      <w:b/>
      <w:color w:val="000000"/>
      <w:sz w:val="24"/>
    </w:rPr>
  </w:style>
  <w:style w:type="table" w:customStyle="1" w:styleId="TableGrid">
    <w:name w:val="TableGrid"/>
    <w:tblPr>
      <w:tblCellMar>
        <w:top w:w="0" w:type="dxa"/>
        <w:left w:w="0" w:type="dxa"/>
        <w:bottom w:w="0" w:type="dxa"/>
        <w:right w:w="0" w:type="dxa"/>
      </w:tblCellMar>
    </w:tblPr>
  </w:style>
  <w:style w:type="paragraph" w:styleId="BodyText">
    <w:name w:val="Body Text"/>
    <w:basedOn w:val="Normal"/>
    <w:link w:val="BodyTextChar"/>
    <w:uiPriority w:val="99"/>
    <w:semiHidden/>
    <w:unhideWhenUsed/>
    <w:rsid w:val="00AA7BD3"/>
    <w:pPr>
      <w:spacing w:after="120"/>
    </w:pPr>
  </w:style>
  <w:style w:type="character" w:customStyle="1" w:styleId="BodyTextChar">
    <w:name w:val="Body Text Char"/>
    <w:basedOn w:val="DefaultParagraphFont"/>
    <w:link w:val="BodyText"/>
    <w:uiPriority w:val="99"/>
    <w:semiHidden/>
    <w:rsid w:val="00AA7BD3"/>
    <w:rPr>
      <w:rFonts w:ascii="Times New Roman" w:eastAsia="Times New Roman" w:hAnsi="Times New Roman" w:cs="Times New Roman"/>
      <w:color w:val="000000"/>
    </w:rPr>
  </w:style>
  <w:style w:type="paragraph" w:styleId="ListParagraph">
    <w:name w:val="List Paragraph"/>
    <w:basedOn w:val="Normal"/>
    <w:uiPriority w:val="34"/>
    <w:qFormat/>
    <w:rsid w:val="008109AD"/>
    <w:pPr>
      <w:ind w:left="720"/>
      <w:contextualSpacing/>
    </w:pPr>
  </w:style>
  <w:style w:type="numbering" w:customStyle="1" w:styleId="CurrentList1">
    <w:name w:val="Current List1"/>
    <w:uiPriority w:val="99"/>
    <w:rsid w:val="00245A03"/>
    <w:pPr>
      <w:numPr>
        <w:numId w:val="8"/>
      </w:numPr>
    </w:pPr>
  </w:style>
  <w:style w:type="character" w:styleId="Hyperlink">
    <w:name w:val="Hyperlink"/>
    <w:basedOn w:val="DefaultParagraphFont"/>
    <w:uiPriority w:val="99"/>
    <w:unhideWhenUsed/>
    <w:rsid w:val="002F466A"/>
    <w:rPr>
      <w:color w:val="0563C1" w:themeColor="hyperlink"/>
      <w:u w:val="single"/>
    </w:rPr>
  </w:style>
  <w:style w:type="character" w:styleId="UnresolvedMention">
    <w:name w:val="Unresolved Mention"/>
    <w:basedOn w:val="DefaultParagraphFont"/>
    <w:uiPriority w:val="99"/>
    <w:semiHidden/>
    <w:unhideWhenUsed/>
    <w:rsid w:val="002F466A"/>
    <w:rPr>
      <w:color w:val="605E5C"/>
      <w:shd w:val="clear" w:color="auto" w:fill="E1DFDD"/>
    </w:rPr>
  </w:style>
  <w:style w:type="character" w:styleId="CommentReference">
    <w:name w:val="annotation reference"/>
    <w:basedOn w:val="DefaultParagraphFont"/>
    <w:uiPriority w:val="99"/>
    <w:rsid w:val="005748F3"/>
    <w:rPr>
      <w:rFonts w:ascii="Helvetica" w:hAnsi="Helvetica" w:cs="Times New Roman"/>
      <w:b/>
      <w:sz w:val="28"/>
      <w:shd w:val="clear" w:color="auto" w:fill="FFFF00"/>
    </w:rPr>
  </w:style>
  <w:style w:type="numbering" w:customStyle="1" w:styleId="CurrentList2">
    <w:name w:val="Current List2"/>
    <w:uiPriority w:val="99"/>
    <w:rsid w:val="001764CA"/>
    <w:pPr>
      <w:numPr>
        <w:numId w:val="11"/>
      </w:numPr>
    </w:pPr>
  </w:style>
  <w:style w:type="paragraph" w:styleId="ListBullet">
    <w:name w:val="List Bullet"/>
    <w:basedOn w:val="Normal"/>
    <w:rsid w:val="00E619AB"/>
    <w:pPr>
      <w:numPr>
        <w:numId w:val="12"/>
      </w:numPr>
    </w:pPr>
    <w:rPr>
      <w:sz w:val="20"/>
      <w:lang w:bidi="he-IL"/>
    </w:rPr>
  </w:style>
  <w:style w:type="paragraph" w:styleId="NormalWeb">
    <w:name w:val="Normal (Web)"/>
    <w:basedOn w:val="Normal"/>
    <w:uiPriority w:val="99"/>
    <w:semiHidden/>
    <w:unhideWhenUsed/>
    <w:rsid w:val="007E5823"/>
  </w:style>
  <w:style w:type="character" w:customStyle="1" w:styleId="Heading2Char">
    <w:name w:val="Heading 2 Char"/>
    <w:basedOn w:val="DefaultParagraphFont"/>
    <w:link w:val="Heading2"/>
    <w:uiPriority w:val="9"/>
    <w:rsid w:val="00FC02FC"/>
    <w:rPr>
      <w:rFonts w:asciiTheme="majorHAnsi" w:eastAsiaTheme="majorEastAsia" w:hAnsiTheme="majorHAnsi" w:cstheme="majorBidi"/>
      <w:color w:val="2F5496" w:themeColor="accent1" w:themeShade="BF"/>
      <w:sz w:val="26"/>
      <w:szCs w:val="26"/>
    </w:rPr>
  </w:style>
  <w:style w:type="paragraph" w:styleId="CommentText">
    <w:name w:val="annotation text"/>
    <w:basedOn w:val="Normal"/>
    <w:link w:val="CommentTextChar"/>
    <w:uiPriority w:val="99"/>
    <w:semiHidden/>
    <w:unhideWhenUsed/>
    <w:rPr>
      <w:sz w:val="20"/>
      <w:szCs w:val="20"/>
    </w:rPr>
  </w:style>
  <w:style w:type="character" w:customStyle="1" w:styleId="CommentTextChar">
    <w:name w:val="Comment Text Char"/>
    <w:basedOn w:val="DefaultParagraphFont"/>
    <w:link w:val="CommentText"/>
    <w:uiPriority w:val="99"/>
    <w:semiHidden/>
    <w:rPr>
      <w:rFonts w:ascii="Times New Roman" w:eastAsia="Times New Roman" w:hAnsi="Times New Roman" w:cs="Times New Roman"/>
      <w:sz w:val="20"/>
      <w:szCs w:val="20"/>
    </w:rPr>
  </w:style>
  <w:style w:type="character" w:customStyle="1" w:styleId="Heading5Char">
    <w:name w:val="Heading 5 Char"/>
    <w:basedOn w:val="DefaultParagraphFont"/>
    <w:link w:val="Heading5"/>
    <w:uiPriority w:val="9"/>
    <w:rsid w:val="00BD4782"/>
    <w:rPr>
      <w:rFonts w:asciiTheme="majorHAnsi" w:eastAsiaTheme="majorEastAsia" w:hAnsiTheme="majorHAnsi" w:cstheme="majorBidi"/>
      <w:color w:val="1F3763" w:themeColor="accent1" w:themeShade="7F"/>
    </w:rPr>
  </w:style>
  <w:style w:type="paragraph" w:styleId="Title">
    <w:name w:val="Title"/>
    <w:basedOn w:val="Normal"/>
    <w:link w:val="TitleChar"/>
    <w:qFormat/>
    <w:rsid w:val="00BD4782"/>
    <w:pPr>
      <w:widowControl w:val="0"/>
      <w:spacing w:after="0" w:line="260" w:lineRule="atLeast"/>
      <w:ind w:left="0" w:right="-180" w:firstLine="0"/>
      <w:jc w:val="center"/>
    </w:pPr>
    <w:rPr>
      <w:rFonts w:eastAsia="Times"/>
      <w:b/>
    </w:rPr>
  </w:style>
  <w:style w:type="character" w:customStyle="1" w:styleId="TitleChar">
    <w:name w:val="Title Char"/>
    <w:basedOn w:val="DefaultParagraphFont"/>
    <w:link w:val="Title"/>
    <w:rsid w:val="00BD4782"/>
    <w:rPr>
      <w:rFonts w:ascii="Times New Roman" w:eastAsia="Times" w:hAnsi="Times New Roman" w:cs="Times New Roman"/>
      <w:b/>
    </w:rPr>
  </w:style>
  <w:style w:type="paragraph" w:styleId="BodyTextIndent">
    <w:name w:val="Body Text Indent"/>
    <w:basedOn w:val="Normal"/>
    <w:link w:val="BodyTextIndentChar"/>
    <w:rsid w:val="00BD4782"/>
    <w:pPr>
      <w:spacing w:after="0" w:line="240" w:lineRule="auto"/>
      <w:ind w:left="360" w:firstLine="0"/>
      <w:jc w:val="both"/>
    </w:pPr>
    <w:rPr>
      <w:rFonts w:ascii="Times" w:hAnsi="Times"/>
      <w:szCs w:val="20"/>
    </w:rPr>
  </w:style>
  <w:style w:type="character" w:customStyle="1" w:styleId="BodyTextIndentChar">
    <w:name w:val="Body Text Indent Char"/>
    <w:basedOn w:val="DefaultParagraphFont"/>
    <w:link w:val="BodyTextIndent"/>
    <w:rsid w:val="00BD4782"/>
    <w:rPr>
      <w:rFonts w:ascii="Times" w:eastAsia="Times New Roman" w:hAnsi="Times" w:cs="Times New Roman"/>
      <w:szCs w:val="20"/>
    </w:rPr>
  </w:style>
  <w:style w:type="paragraph" w:styleId="BodyTextIndent2">
    <w:name w:val="Body Text Indent 2"/>
    <w:basedOn w:val="Normal"/>
    <w:link w:val="BodyTextIndent2Char"/>
    <w:rsid w:val="00BD4782"/>
    <w:pPr>
      <w:spacing w:after="0" w:line="240" w:lineRule="auto"/>
      <w:ind w:left="720" w:hanging="360"/>
      <w:jc w:val="both"/>
    </w:pPr>
    <w:rPr>
      <w:rFonts w:ascii="Times" w:hAnsi="Times"/>
      <w:szCs w:val="20"/>
    </w:rPr>
  </w:style>
  <w:style w:type="character" w:customStyle="1" w:styleId="BodyTextIndent2Char">
    <w:name w:val="Body Text Indent 2 Char"/>
    <w:basedOn w:val="DefaultParagraphFont"/>
    <w:link w:val="BodyTextIndent2"/>
    <w:rsid w:val="00BD4782"/>
    <w:rPr>
      <w:rFonts w:ascii="Times" w:eastAsia="Times New Roman" w:hAnsi="Times" w:cs="Times New Roman"/>
      <w:szCs w:val="20"/>
    </w:rPr>
  </w:style>
  <w:style w:type="table" w:styleId="TableGrid0">
    <w:name w:val="Table Grid"/>
    <w:basedOn w:val="TableNormal"/>
    <w:uiPriority w:val="59"/>
    <w:rsid w:val="00BD4782"/>
    <w:pPr>
      <w:spacing w:after="0" w:line="240" w:lineRule="auto"/>
      <w:ind w:left="0" w:firstLine="0"/>
    </w:pPr>
    <w:rPr>
      <w:sz w:val="20"/>
      <w:szCs w:val="20"/>
      <w:lang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CurrentList3">
    <w:name w:val="Current List3"/>
    <w:uiPriority w:val="99"/>
    <w:rsid w:val="00260735"/>
    <w:pPr>
      <w:numPr>
        <w:numId w:val="16"/>
      </w:numPr>
    </w:pPr>
  </w:style>
  <w:style w:type="numbering" w:customStyle="1" w:styleId="CurrentList4">
    <w:name w:val="Current List4"/>
    <w:uiPriority w:val="99"/>
    <w:rsid w:val="00260735"/>
    <w:pPr>
      <w:numPr>
        <w:numId w:val="17"/>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77430436">
      <w:bodyDiv w:val="1"/>
      <w:marLeft w:val="0"/>
      <w:marRight w:val="0"/>
      <w:marTop w:val="0"/>
      <w:marBottom w:val="0"/>
      <w:divBdr>
        <w:top w:val="none" w:sz="0" w:space="0" w:color="auto"/>
        <w:left w:val="none" w:sz="0" w:space="0" w:color="auto"/>
        <w:bottom w:val="none" w:sz="0" w:space="0" w:color="auto"/>
        <w:right w:val="none" w:sz="0" w:space="0" w:color="auto"/>
      </w:divBdr>
    </w:div>
    <w:div w:id="187137568">
      <w:bodyDiv w:val="1"/>
      <w:marLeft w:val="0"/>
      <w:marRight w:val="0"/>
      <w:marTop w:val="0"/>
      <w:marBottom w:val="0"/>
      <w:divBdr>
        <w:top w:val="none" w:sz="0" w:space="0" w:color="auto"/>
        <w:left w:val="none" w:sz="0" w:space="0" w:color="auto"/>
        <w:bottom w:val="none" w:sz="0" w:space="0" w:color="auto"/>
        <w:right w:val="none" w:sz="0" w:space="0" w:color="auto"/>
      </w:divBdr>
    </w:div>
    <w:div w:id="251662992">
      <w:bodyDiv w:val="1"/>
      <w:marLeft w:val="0"/>
      <w:marRight w:val="0"/>
      <w:marTop w:val="0"/>
      <w:marBottom w:val="0"/>
      <w:divBdr>
        <w:top w:val="none" w:sz="0" w:space="0" w:color="auto"/>
        <w:left w:val="none" w:sz="0" w:space="0" w:color="auto"/>
        <w:bottom w:val="none" w:sz="0" w:space="0" w:color="auto"/>
        <w:right w:val="none" w:sz="0" w:space="0" w:color="auto"/>
      </w:divBdr>
      <w:divsChild>
        <w:div w:id="107304304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314190809">
              <w:marLeft w:val="0"/>
              <w:marRight w:val="0"/>
              <w:marTop w:val="0"/>
              <w:marBottom w:val="0"/>
              <w:divBdr>
                <w:top w:val="none" w:sz="0" w:space="0" w:color="auto"/>
                <w:left w:val="none" w:sz="0" w:space="0" w:color="auto"/>
                <w:bottom w:val="none" w:sz="0" w:space="0" w:color="auto"/>
                <w:right w:val="none" w:sz="0" w:space="0" w:color="auto"/>
              </w:divBdr>
              <w:divsChild>
                <w:div w:id="1035737227">
                  <w:marLeft w:val="0"/>
                  <w:marRight w:val="0"/>
                  <w:marTop w:val="0"/>
                  <w:marBottom w:val="0"/>
                  <w:divBdr>
                    <w:top w:val="none" w:sz="0" w:space="0" w:color="auto"/>
                    <w:left w:val="none" w:sz="0" w:space="0" w:color="auto"/>
                    <w:bottom w:val="none" w:sz="0" w:space="0" w:color="auto"/>
                    <w:right w:val="none" w:sz="0" w:space="0" w:color="auto"/>
                  </w:divBdr>
                  <w:divsChild>
                    <w:div w:id="1694499618">
                      <w:marLeft w:val="0"/>
                      <w:marRight w:val="0"/>
                      <w:marTop w:val="0"/>
                      <w:marBottom w:val="0"/>
                      <w:divBdr>
                        <w:top w:val="none" w:sz="0" w:space="0" w:color="auto"/>
                        <w:left w:val="none" w:sz="0" w:space="0" w:color="auto"/>
                        <w:bottom w:val="none" w:sz="0" w:space="0" w:color="auto"/>
                        <w:right w:val="none" w:sz="0" w:space="0" w:color="auto"/>
                      </w:divBdr>
                      <w:divsChild>
                        <w:div w:id="1940407664">
                          <w:marLeft w:val="0"/>
                          <w:marRight w:val="0"/>
                          <w:marTop w:val="0"/>
                          <w:marBottom w:val="0"/>
                          <w:divBdr>
                            <w:top w:val="none" w:sz="0" w:space="0" w:color="auto"/>
                            <w:left w:val="none" w:sz="0" w:space="0" w:color="auto"/>
                            <w:bottom w:val="none" w:sz="0" w:space="0" w:color="auto"/>
                            <w:right w:val="none" w:sz="0" w:space="0" w:color="auto"/>
                          </w:divBdr>
                          <w:divsChild>
                            <w:div w:id="324600535">
                              <w:marLeft w:val="0"/>
                              <w:marRight w:val="0"/>
                              <w:marTop w:val="0"/>
                              <w:marBottom w:val="0"/>
                              <w:divBdr>
                                <w:top w:val="none" w:sz="0" w:space="0" w:color="auto"/>
                                <w:left w:val="none" w:sz="0" w:space="0" w:color="auto"/>
                                <w:bottom w:val="none" w:sz="0" w:space="0" w:color="auto"/>
                                <w:right w:val="none" w:sz="0" w:space="0" w:color="auto"/>
                              </w:divBdr>
                              <w:divsChild>
                                <w:div w:id="1069768624">
                                  <w:blockQuote w:val="1"/>
                                  <w:marLeft w:val="96"/>
                                  <w:marRight w:val="0"/>
                                  <w:marTop w:val="100"/>
                                  <w:marBottom w:val="100"/>
                                  <w:divBdr>
                                    <w:top w:val="none" w:sz="0" w:space="0" w:color="auto"/>
                                    <w:left w:val="single" w:sz="8" w:space="6" w:color="CCCCCC"/>
                                    <w:bottom w:val="none" w:sz="0" w:space="0" w:color="auto"/>
                                    <w:right w:val="none" w:sz="0" w:space="0" w:color="auto"/>
                                  </w:divBdr>
                                  <w:divsChild>
                                    <w:div w:id="493955804">
                                      <w:marLeft w:val="0"/>
                                      <w:marRight w:val="0"/>
                                      <w:marTop w:val="0"/>
                                      <w:marBottom w:val="0"/>
                                      <w:divBdr>
                                        <w:top w:val="none" w:sz="0" w:space="0" w:color="auto"/>
                                        <w:left w:val="none" w:sz="0" w:space="0" w:color="auto"/>
                                        <w:bottom w:val="none" w:sz="0" w:space="0" w:color="auto"/>
                                        <w:right w:val="none" w:sz="0" w:space="0" w:color="auto"/>
                                      </w:divBdr>
                                      <w:divsChild>
                                        <w:div w:id="40599288">
                                          <w:marLeft w:val="0"/>
                                          <w:marRight w:val="0"/>
                                          <w:marTop w:val="0"/>
                                          <w:marBottom w:val="0"/>
                                          <w:divBdr>
                                            <w:top w:val="none" w:sz="0" w:space="0" w:color="auto"/>
                                            <w:left w:val="none" w:sz="0" w:space="0" w:color="auto"/>
                                            <w:bottom w:val="none" w:sz="0" w:space="0" w:color="auto"/>
                                            <w:right w:val="none" w:sz="0" w:space="0" w:color="auto"/>
                                          </w:divBdr>
                                          <w:divsChild>
                                            <w:div w:id="1650595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307905896">
      <w:bodyDiv w:val="1"/>
      <w:marLeft w:val="0"/>
      <w:marRight w:val="0"/>
      <w:marTop w:val="0"/>
      <w:marBottom w:val="0"/>
      <w:divBdr>
        <w:top w:val="none" w:sz="0" w:space="0" w:color="auto"/>
        <w:left w:val="none" w:sz="0" w:space="0" w:color="auto"/>
        <w:bottom w:val="none" w:sz="0" w:space="0" w:color="auto"/>
        <w:right w:val="none" w:sz="0" w:space="0" w:color="auto"/>
      </w:divBdr>
    </w:div>
    <w:div w:id="329715713">
      <w:bodyDiv w:val="1"/>
      <w:marLeft w:val="0"/>
      <w:marRight w:val="0"/>
      <w:marTop w:val="0"/>
      <w:marBottom w:val="0"/>
      <w:divBdr>
        <w:top w:val="none" w:sz="0" w:space="0" w:color="auto"/>
        <w:left w:val="none" w:sz="0" w:space="0" w:color="auto"/>
        <w:bottom w:val="none" w:sz="0" w:space="0" w:color="auto"/>
        <w:right w:val="none" w:sz="0" w:space="0" w:color="auto"/>
      </w:divBdr>
    </w:div>
    <w:div w:id="357581556">
      <w:bodyDiv w:val="1"/>
      <w:marLeft w:val="0"/>
      <w:marRight w:val="0"/>
      <w:marTop w:val="0"/>
      <w:marBottom w:val="0"/>
      <w:divBdr>
        <w:top w:val="none" w:sz="0" w:space="0" w:color="auto"/>
        <w:left w:val="none" w:sz="0" w:space="0" w:color="auto"/>
        <w:bottom w:val="none" w:sz="0" w:space="0" w:color="auto"/>
        <w:right w:val="none" w:sz="0" w:space="0" w:color="auto"/>
      </w:divBdr>
    </w:div>
    <w:div w:id="358316426">
      <w:bodyDiv w:val="1"/>
      <w:marLeft w:val="0"/>
      <w:marRight w:val="0"/>
      <w:marTop w:val="0"/>
      <w:marBottom w:val="0"/>
      <w:divBdr>
        <w:top w:val="none" w:sz="0" w:space="0" w:color="auto"/>
        <w:left w:val="none" w:sz="0" w:space="0" w:color="auto"/>
        <w:bottom w:val="none" w:sz="0" w:space="0" w:color="auto"/>
        <w:right w:val="none" w:sz="0" w:space="0" w:color="auto"/>
      </w:divBdr>
    </w:div>
    <w:div w:id="398089659">
      <w:bodyDiv w:val="1"/>
      <w:marLeft w:val="0"/>
      <w:marRight w:val="0"/>
      <w:marTop w:val="0"/>
      <w:marBottom w:val="0"/>
      <w:divBdr>
        <w:top w:val="none" w:sz="0" w:space="0" w:color="auto"/>
        <w:left w:val="none" w:sz="0" w:space="0" w:color="auto"/>
        <w:bottom w:val="none" w:sz="0" w:space="0" w:color="auto"/>
        <w:right w:val="none" w:sz="0" w:space="0" w:color="auto"/>
      </w:divBdr>
      <w:divsChild>
        <w:div w:id="713163520">
          <w:marLeft w:val="0"/>
          <w:marRight w:val="0"/>
          <w:marTop w:val="0"/>
          <w:marBottom w:val="0"/>
          <w:divBdr>
            <w:top w:val="none" w:sz="0" w:space="0" w:color="auto"/>
            <w:left w:val="none" w:sz="0" w:space="0" w:color="auto"/>
            <w:bottom w:val="none" w:sz="0" w:space="0" w:color="auto"/>
            <w:right w:val="none" w:sz="0" w:space="0" w:color="auto"/>
          </w:divBdr>
        </w:div>
      </w:divsChild>
    </w:div>
    <w:div w:id="504901425">
      <w:bodyDiv w:val="1"/>
      <w:marLeft w:val="0"/>
      <w:marRight w:val="0"/>
      <w:marTop w:val="0"/>
      <w:marBottom w:val="0"/>
      <w:divBdr>
        <w:top w:val="none" w:sz="0" w:space="0" w:color="auto"/>
        <w:left w:val="none" w:sz="0" w:space="0" w:color="auto"/>
        <w:bottom w:val="none" w:sz="0" w:space="0" w:color="auto"/>
        <w:right w:val="none" w:sz="0" w:space="0" w:color="auto"/>
      </w:divBdr>
    </w:div>
    <w:div w:id="523834284">
      <w:bodyDiv w:val="1"/>
      <w:marLeft w:val="0"/>
      <w:marRight w:val="0"/>
      <w:marTop w:val="0"/>
      <w:marBottom w:val="0"/>
      <w:divBdr>
        <w:top w:val="none" w:sz="0" w:space="0" w:color="auto"/>
        <w:left w:val="none" w:sz="0" w:space="0" w:color="auto"/>
        <w:bottom w:val="none" w:sz="0" w:space="0" w:color="auto"/>
        <w:right w:val="none" w:sz="0" w:space="0" w:color="auto"/>
      </w:divBdr>
    </w:div>
    <w:div w:id="525412941">
      <w:bodyDiv w:val="1"/>
      <w:marLeft w:val="0"/>
      <w:marRight w:val="0"/>
      <w:marTop w:val="0"/>
      <w:marBottom w:val="0"/>
      <w:divBdr>
        <w:top w:val="none" w:sz="0" w:space="0" w:color="auto"/>
        <w:left w:val="none" w:sz="0" w:space="0" w:color="auto"/>
        <w:bottom w:val="none" w:sz="0" w:space="0" w:color="auto"/>
        <w:right w:val="none" w:sz="0" w:space="0" w:color="auto"/>
      </w:divBdr>
    </w:div>
    <w:div w:id="537593781">
      <w:bodyDiv w:val="1"/>
      <w:marLeft w:val="0"/>
      <w:marRight w:val="0"/>
      <w:marTop w:val="0"/>
      <w:marBottom w:val="0"/>
      <w:divBdr>
        <w:top w:val="none" w:sz="0" w:space="0" w:color="auto"/>
        <w:left w:val="none" w:sz="0" w:space="0" w:color="auto"/>
        <w:bottom w:val="none" w:sz="0" w:space="0" w:color="auto"/>
        <w:right w:val="none" w:sz="0" w:space="0" w:color="auto"/>
      </w:divBdr>
      <w:divsChild>
        <w:div w:id="1078747447">
          <w:marLeft w:val="0"/>
          <w:marRight w:val="0"/>
          <w:marTop w:val="0"/>
          <w:marBottom w:val="0"/>
          <w:divBdr>
            <w:top w:val="none" w:sz="0" w:space="0" w:color="auto"/>
            <w:left w:val="none" w:sz="0" w:space="0" w:color="auto"/>
            <w:bottom w:val="none" w:sz="0" w:space="0" w:color="auto"/>
            <w:right w:val="none" w:sz="0" w:space="0" w:color="auto"/>
          </w:divBdr>
        </w:div>
      </w:divsChild>
    </w:div>
    <w:div w:id="596594775">
      <w:bodyDiv w:val="1"/>
      <w:marLeft w:val="0"/>
      <w:marRight w:val="0"/>
      <w:marTop w:val="0"/>
      <w:marBottom w:val="0"/>
      <w:divBdr>
        <w:top w:val="none" w:sz="0" w:space="0" w:color="auto"/>
        <w:left w:val="none" w:sz="0" w:space="0" w:color="auto"/>
        <w:bottom w:val="none" w:sz="0" w:space="0" w:color="auto"/>
        <w:right w:val="none" w:sz="0" w:space="0" w:color="auto"/>
      </w:divBdr>
    </w:div>
    <w:div w:id="597642273">
      <w:bodyDiv w:val="1"/>
      <w:marLeft w:val="0"/>
      <w:marRight w:val="0"/>
      <w:marTop w:val="0"/>
      <w:marBottom w:val="0"/>
      <w:divBdr>
        <w:top w:val="none" w:sz="0" w:space="0" w:color="auto"/>
        <w:left w:val="none" w:sz="0" w:space="0" w:color="auto"/>
        <w:bottom w:val="none" w:sz="0" w:space="0" w:color="auto"/>
        <w:right w:val="none" w:sz="0" w:space="0" w:color="auto"/>
      </w:divBdr>
    </w:div>
    <w:div w:id="697588764">
      <w:bodyDiv w:val="1"/>
      <w:marLeft w:val="0"/>
      <w:marRight w:val="0"/>
      <w:marTop w:val="0"/>
      <w:marBottom w:val="0"/>
      <w:divBdr>
        <w:top w:val="none" w:sz="0" w:space="0" w:color="auto"/>
        <w:left w:val="none" w:sz="0" w:space="0" w:color="auto"/>
        <w:bottom w:val="none" w:sz="0" w:space="0" w:color="auto"/>
        <w:right w:val="none" w:sz="0" w:space="0" w:color="auto"/>
      </w:divBdr>
    </w:div>
    <w:div w:id="715785293">
      <w:bodyDiv w:val="1"/>
      <w:marLeft w:val="0"/>
      <w:marRight w:val="0"/>
      <w:marTop w:val="0"/>
      <w:marBottom w:val="0"/>
      <w:divBdr>
        <w:top w:val="none" w:sz="0" w:space="0" w:color="auto"/>
        <w:left w:val="none" w:sz="0" w:space="0" w:color="auto"/>
        <w:bottom w:val="none" w:sz="0" w:space="0" w:color="auto"/>
        <w:right w:val="none" w:sz="0" w:space="0" w:color="auto"/>
      </w:divBdr>
      <w:divsChild>
        <w:div w:id="1128208600">
          <w:marLeft w:val="0"/>
          <w:marRight w:val="0"/>
          <w:marTop w:val="0"/>
          <w:marBottom w:val="0"/>
          <w:divBdr>
            <w:top w:val="none" w:sz="0" w:space="0" w:color="auto"/>
            <w:left w:val="none" w:sz="0" w:space="0" w:color="auto"/>
            <w:bottom w:val="none" w:sz="0" w:space="0" w:color="auto"/>
            <w:right w:val="none" w:sz="0" w:space="0" w:color="auto"/>
          </w:divBdr>
        </w:div>
      </w:divsChild>
    </w:div>
    <w:div w:id="750589303">
      <w:bodyDiv w:val="1"/>
      <w:marLeft w:val="0"/>
      <w:marRight w:val="0"/>
      <w:marTop w:val="0"/>
      <w:marBottom w:val="0"/>
      <w:divBdr>
        <w:top w:val="none" w:sz="0" w:space="0" w:color="auto"/>
        <w:left w:val="none" w:sz="0" w:space="0" w:color="auto"/>
        <w:bottom w:val="none" w:sz="0" w:space="0" w:color="auto"/>
        <w:right w:val="none" w:sz="0" w:space="0" w:color="auto"/>
      </w:divBdr>
    </w:div>
    <w:div w:id="764233894">
      <w:bodyDiv w:val="1"/>
      <w:marLeft w:val="0"/>
      <w:marRight w:val="0"/>
      <w:marTop w:val="0"/>
      <w:marBottom w:val="0"/>
      <w:divBdr>
        <w:top w:val="none" w:sz="0" w:space="0" w:color="auto"/>
        <w:left w:val="none" w:sz="0" w:space="0" w:color="auto"/>
        <w:bottom w:val="none" w:sz="0" w:space="0" w:color="auto"/>
        <w:right w:val="none" w:sz="0" w:space="0" w:color="auto"/>
      </w:divBdr>
      <w:divsChild>
        <w:div w:id="1583107215">
          <w:marLeft w:val="0"/>
          <w:marRight w:val="0"/>
          <w:marTop w:val="0"/>
          <w:marBottom w:val="0"/>
          <w:divBdr>
            <w:top w:val="none" w:sz="0" w:space="0" w:color="auto"/>
            <w:left w:val="none" w:sz="0" w:space="0" w:color="auto"/>
            <w:bottom w:val="none" w:sz="0" w:space="0" w:color="auto"/>
            <w:right w:val="none" w:sz="0" w:space="0" w:color="auto"/>
          </w:divBdr>
        </w:div>
      </w:divsChild>
    </w:div>
    <w:div w:id="798109700">
      <w:bodyDiv w:val="1"/>
      <w:marLeft w:val="0"/>
      <w:marRight w:val="0"/>
      <w:marTop w:val="0"/>
      <w:marBottom w:val="0"/>
      <w:divBdr>
        <w:top w:val="none" w:sz="0" w:space="0" w:color="auto"/>
        <w:left w:val="none" w:sz="0" w:space="0" w:color="auto"/>
        <w:bottom w:val="none" w:sz="0" w:space="0" w:color="auto"/>
        <w:right w:val="none" w:sz="0" w:space="0" w:color="auto"/>
      </w:divBdr>
    </w:div>
    <w:div w:id="801310029">
      <w:bodyDiv w:val="1"/>
      <w:marLeft w:val="0"/>
      <w:marRight w:val="0"/>
      <w:marTop w:val="0"/>
      <w:marBottom w:val="0"/>
      <w:divBdr>
        <w:top w:val="none" w:sz="0" w:space="0" w:color="auto"/>
        <w:left w:val="none" w:sz="0" w:space="0" w:color="auto"/>
        <w:bottom w:val="none" w:sz="0" w:space="0" w:color="auto"/>
        <w:right w:val="none" w:sz="0" w:space="0" w:color="auto"/>
      </w:divBdr>
    </w:div>
    <w:div w:id="803082916">
      <w:bodyDiv w:val="1"/>
      <w:marLeft w:val="0"/>
      <w:marRight w:val="0"/>
      <w:marTop w:val="0"/>
      <w:marBottom w:val="0"/>
      <w:divBdr>
        <w:top w:val="none" w:sz="0" w:space="0" w:color="auto"/>
        <w:left w:val="none" w:sz="0" w:space="0" w:color="auto"/>
        <w:bottom w:val="none" w:sz="0" w:space="0" w:color="auto"/>
        <w:right w:val="none" w:sz="0" w:space="0" w:color="auto"/>
      </w:divBdr>
    </w:div>
    <w:div w:id="823467696">
      <w:bodyDiv w:val="1"/>
      <w:marLeft w:val="0"/>
      <w:marRight w:val="0"/>
      <w:marTop w:val="0"/>
      <w:marBottom w:val="0"/>
      <w:divBdr>
        <w:top w:val="none" w:sz="0" w:space="0" w:color="auto"/>
        <w:left w:val="none" w:sz="0" w:space="0" w:color="auto"/>
        <w:bottom w:val="none" w:sz="0" w:space="0" w:color="auto"/>
        <w:right w:val="none" w:sz="0" w:space="0" w:color="auto"/>
      </w:divBdr>
    </w:div>
    <w:div w:id="834420194">
      <w:bodyDiv w:val="1"/>
      <w:marLeft w:val="0"/>
      <w:marRight w:val="0"/>
      <w:marTop w:val="0"/>
      <w:marBottom w:val="0"/>
      <w:divBdr>
        <w:top w:val="none" w:sz="0" w:space="0" w:color="auto"/>
        <w:left w:val="none" w:sz="0" w:space="0" w:color="auto"/>
        <w:bottom w:val="none" w:sz="0" w:space="0" w:color="auto"/>
        <w:right w:val="none" w:sz="0" w:space="0" w:color="auto"/>
      </w:divBdr>
    </w:div>
    <w:div w:id="848183533">
      <w:bodyDiv w:val="1"/>
      <w:marLeft w:val="0"/>
      <w:marRight w:val="0"/>
      <w:marTop w:val="0"/>
      <w:marBottom w:val="0"/>
      <w:divBdr>
        <w:top w:val="none" w:sz="0" w:space="0" w:color="auto"/>
        <w:left w:val="none" w:sz="0" w:space="0" w:color="auto"/>
        <w:bottom w:val="none" w:sz="0" w:space="0" w:color="auto"/>
        <w:right w:val="none" w:sz="0" w:space="0" w:color="auto"/>
      </w:divBdr>
    </w:div>
    <w:div w:id="983007147">
      <w:bodyDiv w:val="1"/>
      <w:marLeft w:val="0"/>
      <w:marRight w:val="0"/>
      <w:marTop w:val="0"/>
      <w:marBottom w:val="0"/>
      <w:divBdr>
        <w:top w:val="none" w:sz="0" w:space="0" w:color="auto"/>
        <w:left w:val="none" w:sz="0" w:space="0" w:color="auto"/>
        <w:bottom w:val="none" w:sz="0" w:space="0" w:color="auto"/>
        <w:right w:val="none" w:sz="0" w:space="0" w:color="auto"/>
      </w:divBdr>
    </w:div>
    <w:div w:id="983318434">
      <w:bodyDiv w:val="1"/>
      <w:marLeft w:val="0"/>
      <w:marRight w:val="0"/>
      <w:marTop w:val="0"/>
      <w:marBottom w:val="0"/>
      <w:divBdr>
        <w:top w:val="none" w:sz="0" w:space="0" w:color="auto"/>
        <w:left w:val="none" w:sz="0" w:space="0" w:color="auto"/>
        <w:bottom w:val="none" w:sz="0" w:space="0" w:color="auto"/>
        <w:right w:val="none" w:sz="0" w:space="0" w:color="auto"/>
      </w:divBdr>
    </w:div>
    <w:div w:id="1046294026">
      <w:bodyDiv w:val="1"/>
      <w:marLeft w:val="0"/>
      <w:marRight w:val="0"/>
      <w:marTop w:val="0"/>
      <w:marBottom w:val="0"/>
      <w:divBdr>
        <w:top w:val="none" w:sz="0" w:space="0" w:color="auto"/>
        <w:left w:val="none" w:sz="0" w:space="0" w:color="auto"/>
        <w:bottom w:val="none" w:sz="0" w:space="0" w:color="auto"/>
        <w:right w:val="none" w:sz="0" w:space="0" w:color="auto"/>
      </w:divBdr>
    </w:div>
    <w:div w:id="1090153947">
      <w:bodyDiv w:val="1"/>
      <w:marLeft w:val="0"/>
      <w:marRight w:val="0"/>
      <w:marTop w:val="0"/>
      <w:marBottom w:val="0"/>
      <w:divBdr>
        <w:top w:val="none" w:sz="0" w:space="0" w:color="auto"/>
        <w:left w:val="none" w:sz="0" w:space="0" w:color="auto"/>
        <w:bottom w:val="none" w:sz="0" w:space="0" w:color="auto"/>
        <w:right w:val="none" w:sz="0" w:space="0" w:color="auto"/>
      </w:divBdr>
      <w:divsChild>
        <w:div w:id="615406100">
          <w:marLeft w:val="0"/>
          <w:marRight w:val="0"/>
          <w:marTop w:val="0"/>
          <w:marBottom w:val="0"/>
          <w:divBdr>
            <w:top w:val="none" w:sz="0" w:space="0" w:color="auto"/>
            <w:left w:val="none" w:sz="0" w:space="0" w:color="auto"/>
            <w:bottom w:val="none" w:sz="0" w:space="0" w:color="auto"/>
            <w:right w:val="none" w:sz="0" w:space="0" w:color="auto"/>
          </w:divBdr>
        </w:div>
      </w:divsChild>
    </w:div>
    <w:div w:id="1245721209">
      <w:bodyDiv w:val="1"/>
      <w:marLeft w:val="0"/>
      <w:marRight w:val="0"/>
      <w:marTop w:val="0"/>
      <w:marBottom w:val="0"/>
      <w:divBdr>
        <w:top w:val="none" w:sz="0" w:space="0" w:color="auto"/>
        <w:left w:val="none" w:sz="0" w:space="0" w:color="auto"/>
        <w:bottom w:val="none" w:sz="0" w:space="0" w:color="auto"/>
        <w:right w:val="none" w:sz="0" w:space="0" w:color="auto"/>
      </w:divBdr>
      <w:divsChild>
        <w:div w:id="1876624693">
          <w:marLeft w:val="0"/>
          <w:marRight w:val="0"/>
          <w:marTop w:val="0"/>
          <w:marBottom w:val="0"/>
          <w:divBdr>
            <w:top w:val="none" w:sz="0" w:space="0" w:color="auto"/>
            <w:left w:val="none" w:sz="0" w:space="0" w:color="auto"/>
            <w:bottom w:val="none" w:sz="0" w:space="0" w:color="auto"/>
            <w:right w:val="none" w:sz="0" w:space="0" w:color="auto"/>
          </w:divBdr>
          <w:divsChild>
            <w:div w:id="20115184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6330171">
      <w:bodyDiv w:val="1"/>
      <w:marLeft w:val="0"/>
      <w:marRight w:val="0"/>
      <w:marTop w:val="0"/>
      <w:marBottom w:val="0"/>
      <w:divBdr>
        <w:top w:val="none" w:sz="0" w:space="0" w:color="auto"/>
        <w:left w:val="none" w:sz="0" w:space="0" w:color="auto"/>
        <w:bottom w:val="none" w:sz="0" w:space="0" w:color="auto"/>
        <w:right w:val="none" w:sz="0" w:space="0" w:color="auto"/>
      </w:divBdr>
      <w:divsChild>
        <w:div w:id="1227885450">
          <w:marLeft w:val="0"/>
          <w:marRight w:val="0"/>
          <w:marTop w:val="0"/>
          <w:marBottom w:val="0"/>
          <w:divBdr>
            <w:top w:val="none" w:sz="0" w:space="0" w:color="auto"/>
            <w:left w:val="none" w:sz="0" w:space="0" w:color="auto"/>
            <w:bottom w:val="none" w:sz="0" w:space="0" w:color="auto"/>
            <w:right w:val="none" w:sz="0" w:space="0" w:color="auto"/>
          </w:divBdr>
        </w:div>
      </w:divsChild>
    </w:div>
    <w:div w:id="1284582169">
      <w:bodyDiv w:val="1"/>
      <w:marLeft w:val="0"/>
      <w:marRight w:val="0"/>
      <w:marTop w:val="0"/>
      <w:marBottom w:val="0"/>
      <w:divBdr>
        <w:top w:val="none" w:sz="0" w:space="0" w:color="auto"/>
        <w:left w:val="none" w:sz="0" w:space="0" w:color="auto"/>
        <w:bottom w:val="none" w:sz="0" w:space="0" w:color="auto"/>
        <w:right w:val="none" w:sz="0" w:space="0" w:color="auto"/>
      </w:divBdr>
    </w:div>
    <w:div w:id="1293445377">
      <w:bodyDiv w:val="1"/>
      <w:marLeft w:val="0"/>
      <w:marRight w:val="0"/>
      <w:marTop w:val="0"/>
      <w:marBottom w:val="0"/>
      <w:divBdr>
        <w:top w:val="none" w:sz="0" w:space="0" w:color="auto"/>
        <w:left w:val="none" w:sz="0" w:space="0" w:color="auto"/>
        <w:bottom w:val="none" w:sz="0" w:space="0" w:color="auto"/>
        <w:right w:val="none" w:sz="0" w:space="0" w:color="auto"/>
      </w:divBdr>
    </w:div>
    <w:div w:id="1294284901">
      <w:bodyDiv w:val="1"/>
      <w:marLeft w:val="0"/>
      <w:marRight w:val="0"/>
      <w:marTop w:val="0"/>
      <w:marBottom w:val="0"/>
      <w:divBdr>
        <w:top w:val="none" w:sz="0" w:space="0" w:color="auto"/>
        <w:left w:val="none" w:sz="0" w:space="0" w:color="auto"/>
        <w:bottom w:val="none" w:sz="0" w:space="0" w:color="auto"/>
        <w:right w:val="none" w:sz="0" w:space="0" w:color="auto"/>
      </w:divBdr>
    </w:div>
    <w:div w:id="1316228641">
      <w:bodyDiv w:val="1"/>
      <w:marLeft w:val="0"/>
      <w:marRight w:val="0"/>
      <w:marTop w:val="0"/>
      <w:marBottom w:val="0"/>
      <w:divBdr>
        <w:top w:val="none" w:sz="0" w:space="0" w:color="auto"/>
        <w:left w:val="none" w:sz="0" w:space="0" w:color="auto"/>
        <w:bottom w:val="none" w:sz="0" w:space="0" w:color="auto"/>
        <w:right w:val="none" w:sz="0" w:space="0" w:color="auto"/>
      </w:divBdr>
    </w:div>
    <w:div w:id="1419524503">
      <w:bodyDiv w:val="1"/>
      <w:marLeft w:val="0"/>
      <w:marRight w:val="0"/>
      <w:marTop w:val="0"/>
      <w:marBottom w:val="0"/>
      <w:divBdr>
        <w:top w:val="none" w:sz="0" w:space="0" w:color="auto"/>
        <w:left w:val="none" w:sz="0" w:space="0" w:color="auto"/>
        <w:bottom w:val="none" w:sz="0" w:space="0" w:color="auto"/>
        <w:right w:val="none" w:sz="0" w:space="0" w:color="auto"/>
      </w:divBdr>
    </w:div>
    <w:div w:id="1425882106">
      <w:bodyDiv w:val="1"/>
      <w:marLeft w:val="0"/>
      <w:marRight w:val="0"/>
      <w:marTop w:val="0"/>
      <w:marBottom w:val="0"/>
      <w:divBdr>
        <w:top w:val="none" w:sz="0" w:space="0" w:color="auto"/>
        <w:left w:val="none" w:sz="0" w:space="0" w:color="auto"/>
        <w:bottom w:val="none" w:sz="0" w:space="0" w:color="auto"/>
        <w:right w:val="none" w:sz="0" w:space="0" w:color="auto"/>
      </w:divBdr>
    </w:div>
    <w:div w:id="1461457907">
      <w:bodyDiv w:val="1"/>
      <w:marLeft w:val="0"/>
      <w:marRight w:val="0"/>
      <w:marTop w:val="0"/>
      <w:marBottom w:val="0"/>
      <w:divBdr>
        <w:top w:val="none" w:sz="0" w:space="0" w:color="auto"/>
        <w:left w:val="none" w:sz="0" w:space="0" w:color="auto"/>
        <w:bottom w:val="none" w:sz="0" w:space="0" w:color="auto"/>
        <w:right w:val="none" w:sz="0" w:space="0" w:color="auto"/>
      </w:divBdr>
    </w:div>
    <w:div w:id="1471559838">
      <w:bodyDiv w:val="1"/>
      <w:marLeft w:val="0"/>
      <w:marRight w:val="0"/>
      <w:marTop w:val="0"/>
      <w:marBottom w:val="0"/>
      <w:divBdr>
        <w:top w:val="none" w:sz="0" w:space="0" w:color="auto"/>
        <w:left w:val="none" w:sz="0" w:space="0" w:color="auto"/>
        <w:bottom w:val="none" w:sz="0" w:space="0" w:color="auto"/>
        <w:right w:val="none" w:sz="0" w:space="0" w:color="auto"/>
      </w:divBdr>
    </w:div>
    <w:div w:id="1542474818">
      <w:bodyDiv w:val="1"/>
      <w:marLeft w:val="0"/>
      <w:marRight w:val="0"/>
      <w:marTop w:val="0"/>
      <w:marBottom w:val="0"/>
      <w:divBdr>
        <w:top w:val="none" w:sz="0" w:space="0" w:color="auto"/>
        <w:left w:val="none" w:sz="0" w:space="0" w:color="auto"/>
        <w:bottom w:val="none" w:sz="0" w:space="0" w:color="auto"/>
        <w:right w:val="none" w:sz="0" w:space="0" w:color="auto"/>
      </w:divBdr>
      <w:divsChild>
        <w:div w:id="578834316">
          <w:marLeft w:val="0"/>
          <w:marRight w:val="0"/>
          <w:marTop w:val="0"/>
          <w:marBottom w:val="0"/>
          <w:divBdr>
            <w:top w:val="none" w:sz="0" w:space="0" w:color="auto"/>
            <w:left w:val="none" w:sz="0" w:space="0" w:color="auto"/>
            <w:bottom w:val="none" w:sz="0" w:space="0" w:color="auto"/>
            <w:right w:val="none" w:sz="0" w:space="0" w:color="auto"/>
          </w:divBdr>
        </w:div>
      </w:divsChild>
    </w:div>
    <w:div w:id="1552963164">
      <w:bodyDiv w:val="1"/>
      <w:marLeft w:val="0"/>
      <w:marRight w:val="0"/>
      <w:marTop w:val="0"/>
      <w:marBottom w:val="0"/>
      <w:divBdr>
        <w:top w:val="none" w:sz="0" w:space="0" w:color="auto"/>
        <w:left w:val="none" w:sz="0" w:space="0" w:color="auto"/>
        <w:bottom w:val="none" w:sz="0" w:space="0" w:color="auto"/>
        <w:right w:val="none" w:sz="0" w:space="0" w:color="auto"/>
      </w:divBdr>
    </w:div>
    <w:div w:id="1562213445">
      <w:bodyDiv w:val="1"/>
      <w:marLeft w:val="0"/>
      <w:marRight w:val="0"/>
      <w:marTop w:val="0"/>
      <w:marBottom w:val="0"/>
      <w:divBdr>
        <w:top w:val="none" w:sz="0" w:space="0" w:color="auto"/>
        <w:left w:val="none" w:sz="0" w:space="0" w:color="auto"/>
        <w:bottom w:val="none" w:sz="0" w:space="0" w:color="auto"/>
        <w:right w:val="none" w:sz="0" w:space="0" w:color="auto"/>
      </w:divBdr>
    </w:div>
    <w:div w:id="1577007984">
      <w:bodyDiv w:val="1"/>
      <w:marLeft w:val="0"/>
      <w:marRight w:val="0"/>
      <w:marTop w:val="0"/>
      <w:marBottom w:val="0"/>
      <w:divBdr>
        <w:top w:val="none" w:sz="0" w:space="0" w:color="auto"/>
        <w:left w:val="none" w:sz="0" w:space="0" w:color="auto"/>
        <w:bottom w:val="none" w:sz="0" w:space="0" w:color="auto"/>
        <w:right w:val="none" w:sz="0" w:space="0" w:color="auto"/>
      </w:divBdr>
      <w:divsChild>
        <w:div w:id="1613393583">
          <w:marLeft w:val="0"/>
          <w:marRight w:val="0"/>
          <w:marTop w:val="0"/>
          <w:marBottom w:val="0"/>
          <w:divBdr>
            <w:top w:val="none" w:sz="0" w:space="0" w:color="auto"/>
            <w:left w:val="none" w:sz="0" w:space="0" w:color="auto"/>
            <w:bottom w:val="none" w:sz="0" w:space="0" w:color="auto"/>
            <w:right w:val="none" w:sz="0" w:space="0" w:color="auto"/>
          </w:divBdr>
        </w:div>
      </w:divsChild>
    </w:div>
    <w:div w:id="1602909200">
      <w:bodyDiv w:val="1"/>
      <w:marLeft w:val="0"/>
      <w:marRight w:val="0"/>
      <w:marTop w:val="0"/>
      <w:marBottom w:val="0"/>
      <w:divBdr>
        <w:top w:val="none" w:sz="0" w:space="0" w:color="auto"/>
        <w:left w:val="none" w:sz="0" w:space="0" w:color="auto"/>
        <w:bottom w:val="none" w:sz="0" w:space="0" w:color="auto"/>
        <w:right w:val="none" w:sz="0" w:space="0" w:color="auto"/>
      </w:divBdr>
      <w:divsChild>
        <w:div w:id="958873510">
          <w:marLeft w:val="0"/>
          <w:marRight w:val="0"/>
          <w:marTop w:val="0"/>
          <w:marBottom w:val="0"/>
          <w:divBdr>
            <w:top w:val="none" w:sz="0" w:space="0" w:color="auto"/>
            <w:left w:val="none" w:sz="0" w:space="0" w:color="auto"/>
            <w:bottom w:val="none" w:sz="0" w:space="0" w:color="auto"/>
            <w:right w:val="none" w:sz="0" w:space="0" w:color="auto"/>
          </w:divBdr>
        </w:div>
      </w:divsChild>
    </w:div>
    <w:div w:id="1619485932">
      <w:bodyDiv w:val="1"/>
      <w:marLeft w:val="0"/>
      <w:marRight w:val="0"/>
      <w:marTop w:val="0"/>
      <w:marBottom w:val="0"/>
      <w:divBdr>
        <w:top w:val="none" w:sz="0" w:space="0" w:color="auto"/>
        <w:left w:val="none" w:sz="0" w:space="0" w:color="auto"/>
        <w:bottom w:val="none" w:sz="0" w:space="0" w:color="auto"/>
        <w:right w:val="none" w:sz="0" w:space="0" w:color="auto"/>
      </w:divBdr>
    </w:div>
    <w:div w:id="1647247807">
      <w:bodyDiv w:val="1"/>
      <w:marLeft w:val="0"/>
      <w:marRight w:val="0"/>
      <w:marTop w:val="0"/>
      <w:marBottom w:val="0"/>
      <w:divBdr>
        <w:top w:val="none" w:sz="0" w:space="0" w:color="auto"/>
        <w:left w:val="none" w:sz="0" w:space="0" w:color="auto"/>
        <w:bottom w:val="none" w:sz="0" w:space="0" w:color="auto"/>
        <w:right w:val="none" w:sz="0" w:space="0" w:color="auto"/>
      </w:divBdr>
    </w:div>
    <w:div w:id="1687977535">
      <w:bodyDiv w:val="1"/>
      <w:marLeft w:val="0"/>
      <w:marRight w:val="0"/>
      <w:marTop w:val="0"/>
      <w:marBottom w:val="0"/>
      <w:divBdr>
        <w:top w:val="none" w:sz="0" w:space="0" w:color="auto"/>
        <w:left w:val="none" w:sz="0" w:space="0" w:color="auto"/>
        <w:bottom w:val="none" w:sz="0" w:space="0" w:color="auto"/>
        <w:right w:val="none" w:sz="0" w:space="0" w:color="auto"/>
      </w:divBdr>
    </w:div>
    <w:div w:id="1726566717">
      <w:bodyDiv w:val="1"/>
      <w:marLeft w:val="0"/>
      <w:marRight w:val="0"/>
      <w:marTop w:val="0"/>
      <w:marBottom w:val="0"/>
      <w:divBdr>
        <w:top w:val="none" w:sz="0" w:space="0" w:color="auto"/>
        <w:left w:val="none" w:sz="0" w:space="0" w:color="auto"/>
        <w:bottom w:val="none" w:sz="0" w:space="0" w:color="auto"/>
        <w:right w:val="none" w:sz="0" w:space="0" w:color="auto"/>
      </w:divBdr>
      <w:divsChild>
        <w:div w:id="55399422">
          <w:marLeft w:val="0"/>
          <w:marRight w:val="0"/>
          <w:marTop w:val="0"/>
          <w:marBottom w:val="0"/>
          <w:divBdr>
            <w:top w:val="none" w:sz="0" w:space="0" w:color="auto"/>
            <w:left w:val="none" w:sz="0" w:space="0" w:color="auto"/>
            <w:bottom w:val="none" w:sz="0" w:space="0" w:color="auto"/>
            <w:right w:val="none" w:sz="0" w:space="0" w:color="auto"/>
          </w:divBdr>
        </w:div>
      </w:divsChild>
    </w:div>
    <w:div w:id="1815640362">
      <w:bodyDiv w:val="1"/>
      <w:marLeft w:val="0"/>
      <w:marRight w:val="0"/>
      <w:marTop w:val="0"/>
      <w:marBottom w:val="0"/>
      <w:divBdr>
        <w:top w:val="none" w:sz="0" w:space="0" w:color="auto"/>
        <w:left w:val="none" w:sz="0" w:space="0" w:color="auto"/>
        <w:bottom w:val="none" w:sz="0" w:space="0" w:color="auto"/>
        <w:right w:val="none" w:sz="0" w:space="0" w:color="auto"/>
      </w:divBdr>
    </w:div>
    <w:div w:id="1908031942">
      <w:bodyDiv w:val="1"/>
      <w:marLeft w:val="0"/>
      <w:marRight w:val="0"/>
      <w:marTop w:val="0"/>
      <w:marBottom w:val="0"/>
      <w:divBdr>
        <w:top w:val="none" w:sz="0" w:space="0" w:color="auto"/>
        <w:left w:val="none" w:sz="0" w:space="0" w:color="auto"/>
        <w:bottom w:val="none" w:sz="0" w:space="0" w:color="auto"/>
        <w:right w:val="none" w:sz="0" w:space="0" w:color="auto"/>
      </w:divBdr>
    </w:div>
    <w:div w:id="200285580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magiclab.wceruw.org/" TargetMode="External"/><Relationship Id="rId13" Type="http://schemas.openxmlformats.org/officeDocument/2006/relationships/hyperlink" Target="https://drive.google.com/file/d/167Z0KVNAWqv3u-Rxb2cLXlx6cdtjP17p/view?usp=share_link12OrY1o5ZiPb_T3LHL7tQ8hZ7htbe_lm" TargetMode="External"/><Relationship Id="rId18" Type="http://schemas.openxmlformats.org/officeDocument/2006/relationships/footer" Target="footer1.xml"/><Relationship Id="rId3" Type="http://schemas.openxmlformats.org/officeDocument/2006/relationships/settings" Target="settings.xml"/><Relationship Id="rId21" Type="http://schemas.openxmlformats.org/officeDocument/2006/relationships/footer" Target="footer3.xml"/><Relationship Id="rId7" Type="http://schemas.openxmlformats.org/officeDocument/2006/relationships/hyperlink" Target="mailto:mnathan@wisc.edu" TargetMode="External"/><Relationship Id="rId12" Type="http://schemas.openxmlformats.org/officeDocument/2006/relationships/hyperlink" Target="https://doi.org/10.1007/s11423-023-10254-9" TargetMode="External"/><Relationship Id="rId17" Type="http://schemas.openxmlformats.org/officeDocument/2006/relationships/header" Target="header2.xml"/><Relationship Id="rId2" Type="http://schemas.openxmlformats.org/officeDocument/2006/relationships/styles" Target="styles.xml"/><Relationship Id="rId16" Type="http://schemas.openxmlformats.org/officeDocument/2006/relationships/header" Target="header1.xml"/><Relationship Id="rId20" Type="http://schemas.openxmlformats.org/officeDocument/2006/relationships/header" Target="head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escholarship.org/content/qt3nb4h58t/qt3nb4h58t_noSplash_3db831ebe559536b3f00f8abb0a2904b.pdf" TargetMode="External"/><Relationship Id="rId5" Type="http://schemas.openxmlformats.org/officeDocument/2006/relationships/footnotes" Target="footnotes.xml"/><Relationship Id="rId15" Type="http://schemas.openxmlformats.org/officeDocument/2006/relationships/hyperlink" Target="https://sites.google.com/view/la-reflect/embodiedicce2022" TargetMode="External"/><Relationship Id="rId23" Type="http://schemas.openxmlformats.org/officeDocument/2006/relationships/theme" Target="theme/theme1.xml"/><Relationship Id="rId10" Type="http://schemas.openxmlformats.org/officeDocument/2006/relationships/hyperlink" Target="https://scholar.google.com/citations?user=a2emA50AAAAJ&amp;hl=en&amp;oi=sra" TargetMode="External"/><Relationship Id="rId19"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yperlink" Target="http://orcid.org/0000-0003-2058-7016" TargetMode="External"/><Relationship Id="rId14" Type="http://schemas.openxmlformats.org/officeDocument/2006/relationships/hyperlink" Target="https://doi.org/10.1111/cogs.13180"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68</Pages>
  <Words>27281</Words>
  <Characters>155506</Characters>
  <Application>Microsoft Office Word</Application>
  <DocSecurity>0</DocSecurity>
  <Lines>1295</Lines>
  <Paragraphs>364</Paragraphs>
  <ScaleCrop>false</ScaleCrop>
  <HeadingPairs>
    <vt:vector size="2" baseType="variant">
      <vt:variant>
        <vt:lpstr>Title</vt:lpstr>
      </vt:variant>
      <vt:variant>
        <vt:i4>1</vt:i4>
      </vt:variant>
    </vt:vector>
  </HeadingPairs>
  <TitlesOfParts>
    <vt:vector size="1" baseType="lpstr">
      <vt:lpstr>Mitchell Nathan_CV_full_2022_FEB</vt:lpstr>
    </vt:vector>
  </TitlesOfParts>
  <Company/>
  <LinksUpToDate>false</LinksUpToDate>
  <CharactersWithSpaces>182423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Mitchell Nathan_CV_full_2022_FEB</dc:title>
  <dc:subject/>
  <dc:creator>Mitchell Nathan</dc:creator>
  <cp:keywords/>
  <cp:lastModifiedBy>Mitchell Nathan</cp:lastModifiedBy>
  <cp:revision>3</cp:revision>
  <cp:lastPrinted>2024-10-18T21:46:00Z</cp:lastPrinted>
  <dcterms:created xsi:type="dcterms:W3CDTF">2024-10-18T21:46:00Z</dcterms:created>
  <dcterms:modified xsi:type="dcterms:W3CDTF">2024-10-21T15:04:00Z</dcterms:modified>
</cp:coreProperties>
</file>